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09331" w14:textId="51CE415B" w:rsidR="00144EE2" w:rsidRPr="00293F89" w:rsidRDefault="00C30403" w:rsidP="00293F89">
      <w:pPr>
        <w:spacing w:before="760" w:after="80" w:line="247" w:lineRule="auto"/>
        <w:jc w:val="center"/>
        <w:rPr>
          <w:lang w:val="ru-RU"/>
        </w:rPr>
      </w:pPr>
      <w:r>
        <w:rPr>
          <w:b/>
          <w:color w:val="1F4E79"/>
          <w:sz w:val="40"/>
          <w:lang w:val="ru-RU"/>
        </w:rPr>
        <w:t xml:space="preserve">РУКОВОДСТВО ПО </w:t>
      </w:r>
      <w:r>
        <w:rPr>
          <w:b/>
          <w:color w:val="1F4E79"/>
          <w:sz w:val="40"/>
          <w:lang w:val="ru-RU"/>
        </w:rPr>
        <w:br/>
        <w:t>ЭКСПЛУАТАЦИИ</w:t>
      </w:r>
    </w:p>
    <w:p w14:paraId="312BB962" w14:textId="77777777" w:rsidR="00144EE2" w:rsidRPr="00293F89" w:rsidRDefault="00000000">
      <w:pPr>
        <w:spacing w:after="400" w:line="240" w:lineRule="auto"/>
        <w:jc w:val="center"/>
        <w:rPr>
          <w:lang w:val="ru-RU"/>
        </w:rPr>
      </w:pPr>
      <w:r w:rsidRPr="00293F89">
        <w:rPr>
          <w:b/>
          <w:color w:val="1F4E79"/>
          <w:sz w:val="30"/>
          <w:lang w:val="ru-RU"/>
        </w:rPr>
        <w:t>РАЗБРАСЫВАТЕЛЬ ПЕСКА НАВЕСНОЙ</w:t>
      </w:r>
      <w:r w:rsidRPr="00293F89">
        <w:rPr>
          <w:b/>
          <w:color w:val="1F4E79"/>
          <w:sz w:val="30"/>
          <w:lang w:val="ru-RU"/>
        </w:rPr>
        <w:br/>
        <w:t>ДЛЯ ТРАКТОРОВ МТЗ (БЕЛАРУС)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00"/>
      </w:tblGrid>
      <w:tr w:rsidR="00144EE2" w:rsidRPr="00293F89" w14:paraId="754F3BDB" w14:textId="77777777" w:rsidTr="00293F89">
        <w:trPr>
          <w:trHeight w:val="8293"/>
          <w:jc w:val="center"/>
        </w:trPr>
        <w:tc>
          <w:tcPr>
            <w:tcW w:w="8740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F4F7FA"/>
          </w:tcPr>
          <w:p w14:paraId="7573C4BB" w14:textId="29A38670" w:rsidR="00144EE2" w:rsidRPr="00293F89" w:rsidRDefault="005B69F9" w:rsidP="00293F89">
            <w:pPr>
              <w:spacing w:before="1100" w:after="1100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01693BED" wp14:editId="7A3E15BE">
                  <wp:extent cx="5705105" cy="57051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9441" cy="5709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6B4CA7" w14:textId="1C3F361D" w:rsidR="00144EE2" w:rsidRDefault="00000000" w:rsidP="005B69F9">
      <w:pPr>
        <w:spacing w:before="440" w:after="0" w:line="247" w:lineRule="auto"/>
        <w:jc w:val="center"/>
      </w:pPr>
      <w:r>
        <w:rPr>
          <w:color w:val="666666"/>
          <w:sz w:val="18"/>
        </w:rPr>
        <w:lastRenderedPageBreak/>
        <w:t>Россия,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04"/>
        <w:gridCol w:w="680"/>
        <w:gridCol w:w="1412"/>
      </w:tblGrid>
      <w:tr w:rsidR="00144EE2" w14:paraId="719C1DEC" w14:textId="77777777">
        <w:trPr>
          <w:jc w:val="center"/>
        </w:trPr>
        <w:tc>
          <w:tcPr>
            <w:tcW w:w="10596" w:type="dxa"/>
            <w:gridSpan w:val="3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3D689EAD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СОДЕРЖАНИЕ</w:t>
            </w:r>
          </w:p>
        </w:tc>
      </w:tr>
      <w:tr w:rsidR="00144EE2" w14:paraId="1C7CC2F7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D34E717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1. Назначение и технические характеристики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419216AD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3</w:t>
            </w:r>
          </w:p>
        </w:tc>
      </w:tr>
      <w:tr w:rsidR="00144EE2" w14:paraId="6F7B5E85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79504895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1.1 Назначение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17FD6794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3</w:t>
            </w:r>
          </w:p>
        </w:tc>
      </w:tr>
      <w:tr w:rsidR="00144EE2" w14:paraId="3B025A1A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AE618A3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1.2 Технические характеристики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184C1D07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3</w:t>
            </w:r>
          </w:p>
        </w:tc>
      </w:tr>
      <w:tr w:rsidR="00144EE2" w14:paraId="215AFEEE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4477900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1.3 Устройство и основные узлы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24F9E1DF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4</w:t>
            </w:r>
          </w:p>
        </w:tc>
      </w:tr>
      <w:tr w:rsidR="00144EE2" w14:paraId="54745CF3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3AF2BEE9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2. Применение и эксплуатация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D92D14E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5</w:t>
            </w:r>
          </w:p>
        </w:tc>
      </w:tr>
      <w:tr w:rsidR="00144EE2" w14:paraId="4D501083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0F1EB849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2.1 Эксплуатационные ограничения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2890927A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5</w:t>
            </w:r>
          </w:p>
        </w:tc>
      </w:tr>
      <w:tr w:rsidR="00144EE2" w14:paraId="0C098595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1396424A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2.2 Общие меры безопасности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0679DC6A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5</w:t>
            </w:r>
          </w:p>
        </w:tc>
      </w:tr>
      <w:tr w:rsidR="00144EE2" w14:paraId="10ECAF42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4566C02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2.3 Подготовка к работе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27A827C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6</w:t>
            </w:r>
          </w:p>
        </w:tc>
      </w:tr>
      <w:tr w:rsidR="00144EE2" w14:paraId="7E2D8144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30C3324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2.4 Использование оборудования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6612E6CF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6</w:t>
            </w:r>
          </w:p>
        </w:tc>
      </w:tr>
      <w:tr w:rsidR="00144EE2" w14:paraId="1BFAC38B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32C50763" w14:textId="77777777" w:rsidR="00144EE2" w:rsidRDefault="00000000">
            <w:pPr>
              <w:spacing w:after="0"/>
            </w:pPr>
            <w:r>
              <w:rPr>
                <w:color w:val="222222"/>
                <w:sz w:val="18"/>
              </w:rPr>
              <w:t>2.5 Установка на базовый трактор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</w:tcPr>
          <w:p w14:paraId="4BB93A34" w14:textId="77777777" w:rsidR="00144EE2" w:rsidRDefault="00000000">
            <w:pPr>
              <w:spacing w:after="0"/>
              <w:jc w:val="center"/>
            </w:pPr>
            <w:r>
              <w:rPr>
                <w:color w:val="222222"/>
                <w:sz w:val="18"/>
              </w:rPr>
              <w:t>7</w:t>
            </w:r>
          </w:p>
        </w:tc>
      </w:tr>
      <w:tr w:rsidR="00144EE2" w14:paraId="54EF77ED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7E2C7F7D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3. Маркировка и комплектность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C23D001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7</w:t>
            </w:r>
          </w:p>
        </w:tc>
      </w:tr>
      <w:tr w:rsidR="00144EE2" w14:paraId="45CA2AEC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1D89678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4. Техническое обслуживание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6D112520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8</w:t>
            </w:r>
          </w:p>
        </w:tc>
      </w:tr>
      <w:tr w:rsidR="00144EE2" w14:paraId="5DDA91C1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77DD78AC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5. Возможные неисправности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66B4FA1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10</w:t>
            </w:r>
          </w:p>
        </w:tc>
      </w:tr>
      <w:tr w:rsidR="00144EE2" w14:paraId="1164F3A0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251670C8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6. Транспортирование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68F17010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11</w:t>
            </w:r>
          </w:p>
        </w:tc>
      </w:tr>
      <w:tr w:rsidR="00144EE2" w14:paraId="11D1FC9D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68E3047C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7. Консервация и хранение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682FEE33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11</w:t>
            </w:r>
          </w:p>
        </w:tc>
      </w:tr>
      <w:tr w:rsidR="00144EE2" w14:paraId="7274E7BD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3FD4BD98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8. Гарантии изготовителя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5F7A50A6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12</w:t>
            </w:r>
          </w:p>
        </w:tc>
      </w:tr>
      <w:tr w:rsidR="00144EE2" w14:paraId="3FA3B649" w14:textId="77777777">
        <w:trPr>
          <w:gridAfter w:val="1"/>
          <w:wAfter w:w="1412" w:type="dxa"/>
          <w:jc w:val="center"/>
        </w:trPr>
        <w:tc>
          <w:tcPr>
            <w:tcW w:w="8504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09EB2C08" w14:textId="77777777" w:rsidR="00144EE2" w:rsidRDefault="00000000">
            <w:pPr>
              <w:spacing w:after="0"/>
            </w:pPr>
            <w:r>
              <w:rPr>
                <w:b/>
                <w:color w:val="222222"/>
                <w:sz w:val="18"/>
              </w:rPr>
              <w:t>Приложение А. Карта смазки</w:t>
            </w:r>
          </w:p>
        </w:tc>
        <w:tc>
          <w:tcPr>
            <w:tcW w:w="680" w:type="dxa"/>
            <w:tcBorders>
              <w:top w:val="single" w:sz="3" w:space="0" w:color="C7D0D9"/>
              <w:left w:val="single" w:sz="3" w:space="0" w:color="C7D0D9"/>
              <w:bottom w:val="single" w:sz="3" w:space="0" w:color="C7D0D9"/>
              <w:right w:val="single" w:sz="3" w:space="0" w:color="C7D0D9"/>
            </w:tcBorders>
            <w:shd w:val="clear" w:color="auto" w:fill="F4F7FA"/>
          </w:tcPr>
          <w:p w14:paraId="1E04F7D0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8"/>
              </w:rPr>
              <w:t>13</w:t>
            </w:r>
          </w:p>
        </w:tc>
      </w:tr>
    </w:tbl>
    <w:p w14:paraId="47CF5C3C" w14:textId="7F9CA12F" w:rsidR="005B69F9" w:rsidRDefault="005B69F9" w:rsidP="005B69F9">
      <w:pPr>
        <w:spacing w:before="80" w:after="60"/>
        <w:rPr>
          <w:b/>
          <w:color w:val="1F4E79"/>
        </w:rPr>
      </w:pPr>
    </w:p>
    <w:p w14:paraId="13F60F02" w14:textId="36E088BA" w:rsidR="00144EE2" w:rsidRPr="005B69F9" w:rsidRDefault="005B69F9" w:rsidP="005B69F9">
      <w:pPr>
        <w:rPr>
          <w:b/>
          <w:color w:val="1F4E79"/>
        </w:rPr>
      </w:pPr>
      <w:r>
        <w:rPr>
          <w:b/>
          <w:color w:val="1F4E79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4AB14D4B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79123612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1. НАЗНАЧЕНИЕ И ТЕХНИЧЕСКИЕ ХАРАКТЕРИСТИКИ</w:t>
            </w:r>
          </w:p>
        </w:tc>
      </w:tr>
    </w:tbl>
    <w:p w14:paraId="0EEF20B9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1.1 Назначение</w:t>
      </w:r>
    </w:p>
    <w:p w14:paraId="06C710F5" w14:textId="77777777" w:rsidR="00144EE2" w:rsidRPr="00293F89" w:rsidRDefault="00000000">
      <w:pPr>
        <w:spacing w:after="6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Разбрасыватель песка навесной (далее - Оборудование) предназначен для разбрасывания песка и песчано-солевых смесей по тротуарам, дорогам, площадкам и производственным территориям в осенне-зимний период.</w:t>
      </w:r>
    </w:p>
    <w:p w14:paraId="1DE23FE0" w14:textId="02598AA5" w:rsidR="00144EE2" w:rsidRPr="00293F89" w:rsidRDefault="00000000">
      <w:pPr>
        <w:spacing w:after="6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 xml:space="preserve">Оборудование агрегатируется с тракторами </w:t>
      </w:r>
      <w:r w:rsidR="00293F89">
        <w:rPr>
          <w:color w:val="222222"/>
          <w:sz w:val="19"/>
          <w:lang w:val="ru-RU"/>
        </w:rPr>
        <w:t>МТЗ</w:t>
      </w:r>
      <w:r w:rsidRPr="00293F89">
        <w:rPr>
          <w:color w:val="222222"/>
          <w:sz w:val="19"/>
          <w:lang w:val="ru-RU"/>
        </w:rPr>
        <w:t>, оснащенными задней навесной системой и валом отбора мощности.</w:t>
      </w:r>
    </w:p>
    <w:p w14:paraId="0BB9490C" w14:textId="77777777" w:rsidR="00144EE2" w:rsidRPr="00293F89" w:rsidRDefault="00000000">
      <w:pPr>
        <w:spacing w:after="10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Применение Оборудования допускается только по прямому назначению, в пределах установленных технических характеристик и при соблюдении требований безопасности.</w:t>
      </w:r>
    </w:p>
    <w:p w14:paraId="5E340E93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1.2 Технические характеристики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83"/>
        <w:gridCol w:w="3532"/>
      </w:tblGrid>
      <w:tr w:rsidR="00293F89" w14:paraId="6A2BB987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7DAA1CAE" w14:textId="77777777" w:rsidR="00293F89" w:rsidRDefault="00293F8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Наименование параметра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021B3E25" w14:textId="77777777" w:rsidR="00293F89" w:rsidRDefault="00293F8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Значение</w:t>
            </w:r>
          </w:p>
        </w:tc>
      </w:tr>
      <w:tr w:rsidR="00293F89" w14:paraId="541BBBE6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B19E003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Производительность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AB385AA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0,5-2 т/ч</w:t>
            </w:r>
          </w:p>
        </w:tc>
      </w:tr>
      <w:tr w:rsidR="00293F89" w14:paraId="35BD82C6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AC521BE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Рабочая скорость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7AC3D6E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6-15 км/ч</w:t>
            </w:r>
          </w:p>
        </w:tc>
      </w:tr>
      <w:tr w:rsidR="00293F89" w14:paraId="1579E59F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EC16109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Транспортная скорость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BB4785A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до 25 км/ч</w:t>
            </w:r>
          </w:p>
        </w:tc>
      </w:tr>
      <w:tr w:rsidR="00293F89" w14:paraId="10B51A24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A27C274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Рабочая ширина разбрасывания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25BA427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3-8 м</w:t>
            </w:r>
          </w:p>
        </w:tc>
      </w:tr>
      <w:tr w:rsidR="00293F89" w14:paraId="3A51AE2E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84AE676" w14:textId="4FDBB5A9" w:rsidR="00293F89" w:rsidRPr="00293F89" w:rsidRDefault="00293F89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 xml:space="preserve">Габаритные размеры (Д </w:t>
            </w:r>
            <w:r>
              <w:rPr>
                <w:color w:val="222222"/>
                <w:sz w:val="17"/>
              </w:rPr>
              <w:t>x</w:t>
            </w:r>
            <w:r w:rsidRPr="00293F89">
              <w:rPr>
                <w:color w:val="222222"/>
                <w:sz w:val="17"/>
                <w:lang w:val="ru-RU"/>
              </w:rPr>
              <w:t xml:space="preserve"> Ш </w:t>
            </w:r>
            <w:r>
              <w:rPr>
                <w:color w:val="222222"/>
                <w:sz w:val="17"/>
              </w:rPr>
              <w:t>x</w:t>
            </w:r>
            <w:r w:rsidRPr="00293F89">
              <w:rPr>
                <w:color w:val="222222"/>
                <w:sz w:val="17"/>
                <w:lang w:val="ru-RU"/>
              </w:rPr>
              <w:t xml:space="preserve"> В)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C783337" w14:textId="034A5185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1</w:t>
            </w:r>
            <w:r w:rsidR="002E513D">
              <w:rPr>
                <w:color w:val="222222"/>
                <w:sz w:val="17"/>
                <w:lang w:val="ru-RU"/>
              </w:rPr>
              <w:t>170</w:t>
            </w:r>
            <w:r>
              <w:rPr>
                <w:color w:val="222222"/>
                <w:sz w:val="17"/>
              </w:rPr>
              <w:t xml:space="preserve"> x 11</w:t>
            </w:r>
            <w:r w:rsidR="002E513D">
              <w:rPr>
                <w:color w:val="222222"/>
                <w:sz w:val="17"/>
                <w:lang w:val="ru-RU"/>
              </w:rPr>
              <w:t>2</w:t>
            </w:r>
            <w:r w:rsidR="005B69F9">
              <w:rPr>
                <w:color w:val="222222"/>
                <w:sz w:val="17"/>
                <w:lang w:val="ru-RU"/>
              </w:rPr>
              <w:t>5</w:t>
            </w:r>
            <w:r>
              <w:rPr>
                <w:color w:val="222222"/>
                <w:sz w:val="17"/>
              </w:rPr>
              <w:t xml:space="preserve"> x 1</w:t>
            </w:r>
            <w:r w:rsidR="002E513D">
              <w:rPr>
                <w:color w:val="222222"/>
                <w:sz w:val="17"/>
                <w:lang w:val="ru-RU"/>
              </w:rPr>
              <w:t>500</w:t>
            </w:r>
            <w:r>
              <w:rPr>
                <w:color w:val="222222"/>
                <w:sz w:val="17"/>
              </w:rPr>
              <w:t xml:space="preserve"> мм</w:t>
            </w:r>
          </w:p>
        </w:tc>
      </w:tr>
      <w:tr w:rsidR="00293F89" w14:paraId="55E9ECC9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93C1558" w14:textId="6A325971" w:rsidR="00293F89" w:rsidRPr="00293F89" w:rsidRDefault="00293F89">
            <w:pPr>
              <w:spacing w:after="0" w:line="240" w:lineRule="auto"/>
              <w:rPr>
                <w:lang w:val="ru-RU"/>
              </w:rPr>
            </w:pPr>
            <w:r>
              <w:rPr>
                <w:color w:val="222222"/>
                <w:sz w:val="17"/>
              </w:rPr>
              <w:t>Масса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10B9F45" w14:textId="31264702" w:rsidR="00293F89" w:rsidRDefault="002E513D">
            <w:pPr>
              <w:spacing w:after="0" w:line="240" w:lineRule="auto"/>
            </w:pPr>
            <w:r>
              <w:rPr>
                <w:color w:val="222222"/>
                <w:sz w:val="17"/>
                <w:lang w:val="ru-RU"/>
              </w:rPr>
              <w:t>1</w:t>
            </w:r>
            <w:r w:rsidR="005B69F9">
              <w:rPr>
                <w:color w:val="222222"/>
                <w:sz w:val="17"/>
                <w:lang w:val="ru-RU"/>
              </w:rPr>
              <w:t>7</w:t>
            </w:r>
            <w:r>
              <w:rPr>
                <w:color w:val="222222"/>
                <w:sz w:val="17"/>
                <w:lang w:val="ru-RU"/>
              </w:rPr>
              <w:t>0</w:t>
            </w:r>
            <w:r w:rsidR="00293F89">
              <w:rPr>
                <w:color w:val="222222"/>
                <w:sz w:val="17"/>
              </w:rPr>
              <w:t xml:space="preserve"> кг</w:t>
            </w:r>
          </w:p>
        </w:tc>
      </w:tr>
      <w:tr w:rsidR="00293F89" w14:paraId="20C6DB0D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98E0A6B" w14:textId="201B29DE" w:rsidR="00293F89" w:rsidRPr="00293F89" w:rsidRDefault="00293F89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Допускаемая влажность песка, не более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9327BDE" w14:textId="299F8A1B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15 %</w:t>
            </w:r>
          </w:p>
        </w:tc>
      </w:tr>
      <w:tr w:rsidR="00293F89" w14:paraId="3527A28A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0AD0B3B" w14:textId="5CF3D96D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Распределяемый материал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9949BBE" w14:textId="36EE253C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песок; песчано-солевая смесь</w:t>
            </w:r>
          </w:p>
        </w:tc>
      </w:tr>
      <w:tr w:rsidR="00293F89" w14:paraId="1596F173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9CF8569" w14:textId="3C4D7245" w:rsidR="00293F89" w:rsidRPr="00293F89" w:rsidRDefault="00293F89">
            <w:pPr>
              <w:spacing w:after="0" w:line="240" w:lineRule="auto"/>
              <w:rPr>
                <w:lang w:val="ru-RU"/>
              </w:rPr>
            </w:pPr>
            <w:r>
              <w:rPr>
                <w:color w:val="222222"/>
                <w:sz w:val="17"/>
              </w:rPr>
              <w:t>Тип оборудования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93DDEBE" w14:textId="747E6CF0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навесное</w:t>
            </w:r>
          </w:p>
        </w:tc>
      </w:tr>
      <w:tr w:rsidR="00293F89" w14:paraId="30A31C98" w14:textId="77777777" w:rsidTr="00293F89">
        <w:trPr>
          <w:jc w:val="center"/>
        </w:trPr>
        <w:tc>
          <w:tcPr>
            <w:tcW w:w="578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7C12838" w14:textId="1FE4FF25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Привод рабочего органа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830BBD7" w14:textId="7ABB00FA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ВОМ трактора</w:t>
            </w:r>
          </w:p>
        </w:tc>
      </w:tr>
    </w:tbl>
    <w:p w14:paraId="72AAE4D2" w14:textId="77777777" w:rsidR="00144EE2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630B4A58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21194F7E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1.3. УСТРОЙСТВО И ОСНОВНЫЕ УЗЛЫ</w:t>
            </w:r>
          </w:p>
        </w:tc>
      </w:tr>
    </w:tbl>
    <w:p w14:paraId="43300D4D" w14:textId="7F850438" w:rsidR="00144EE2" w:rsidRDefault="00AC2A5E">
      <w:pPr>
        <w:spacing w:after="40"/>
        <w:jc w:val="center"/>
      </w:pPr>
      <w:r>
        <w:rPr>
          <w:noProof/>
        </w:rPr>
        <w:drawing>
          <wp:inline distT="0" distB="0" distL="0" distR="0" wp14:anchorId="2CFFD16E" wp14:editId="6A6C1338">
            <wp:extent cx="6728460" cy="58159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581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B1C10" w14:textId="77777777" w:rsidR="00144EE2" w:rsidRPr="00293F89" w:rsidRDefault="00000000">
      <w:pPr>
        <w:spacing w:after="80" w:line="247" w:lineRule="auto"/>
        <w:jc w:val="center"/>
        <w:rPr>
          <w:lang w:val="ru-RU"/>
        </w:rPr>
      </w:pPr>
      <w:r w:rsidRPr="00293F89">
        <w:rPr>
          <w:color w:val="666666"/>
          <w:sz w:val="17"/>
          <w:lang w:val="ru-RU"/>
        </w:rPr>
        <w:t>Рисунок 1 - Устройство и основные узлы Оборудования</w:t>
      </w:r>
    </w:p>
    <w:p w14:paraId="695B2B4F" w14:textId="46D68E39" w:rsidR="00144EE2" w:rsidRPr="00293F89" w:rsidRDefault="00000000">
      <w:pPr>
        <w:spacing w:before="60" w:after="60" w:line="247" w:lineRule="auto"/>
        <w:rPr>
          <w:lang w:val="ru-RU"/>
        </w:rPr>
      </w:pPr>
      <w:r w:rsidRPr="00293F89">
        <w:rPr>
          <w:color w:val="222222"/>
          <w:sz w:val="18"/>
          <w:lang w:val="ru-RU"/>
        </w:rPr>
        <w:t>Материал из загрузочного бункера через дозирующее устройство поступает на рассеивающий диск. Привод рабочего органа осуществляется от ВОМ трактора через телескопический вал</w:t>
      </w:r>
      <w:r w:rsidR="00AC2A5E">
        <w:rPr>
          <w:color w:val="222222"/>
          <w:sz w:val="18"/>
          <w:lang w:val="ru-RU"/>
        </w:rPr>
        <w:t xml:space="preserve"> и</w:t>
      </w:r>
      <w:r w:rsidRPr="00293F89">
        <w:rPr>
          <w:color w:val="222222"/>
          <w:sz w:val="18"/>
          <w:lang w:val="ru-RU"/>
        </w:rPr>
        <w:t xml:space="preserve"> редуктор.</w:t>
      </w:r>
    </w:p>
    <w:p w14:paraId="699951EF" w14:textId="77777777" w:rsidR="00144EE2" w:rsidRPr="00293F89" w:rsidRDefault="00000000">
      <w:pPr>
        <w:spacing w:after="0" w:line="247" w:lineRule="auto"/>
        <w:rPr>
          <w:lang w:val="ru-RU"/>
        </w:rPr>
      </w:pPr>
      <w:r w:rsidRPr="00293F89">
        <w:rPr>
          <w:i/>
          <w:color w:val="666666"/>
          <w:sz w:val="18"/>
          <w:lang w:val="ru-RU"/>
        </w:rPr>
        <w:t>Конструкция отдельных узлов может изменяться изготовителем при условии сохранения назначения и эксплуатационных характеристик изделия.</w:t>
      </w:r>
    </w:p>
    <w:p w14:paraId="39E92EAB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1C979FC9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41B01EBA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2. ПРИМЕНЕНИЕ И ЭКСПЛУАТАЦИЯ</w:t>
            </w:r>
          </w:p>
        </w:tc>
      </w:tr>
    </w:tbl>
    <w:p w14:paraId="7FD9B02B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2.1 Эксплуатационные ограничения</w:t>
      </w:r>
    </w:p>
    <w:p w14:paraId="5D484CC4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Эксплуатировать Оборудование только в соответствии с назначением и техническими характеристиками.</w:t>
      </w:r>
    </w:p>
    <w:p w14:paraId="39B5F1D1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Запрещается работа с демонтированными, поврежденными или ненадежно закрепленными узлами и ограждениями.</w:t>
      </w:r>
    </w:p>
    <w:p w14:paraId="140AA703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Не допускается загрузка материала с крупными смерзшимися комками, камнями, металлическими предметами и иными включениями, способными повредить дозирующее или рассеивающее устройство.</w:t>
      </w:r>
    </w:p>
    <w:p w14:paraId="77B5C786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Не допускается превышать установленную рабочую и транспортную скорость.</w:t>
      </w:r>
    </w:p>
    <w:p w14:paraId="13B44AAE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Запрещается изменять конструкцию, схему привода и защитные элементы без согласования с изготовителем.</w:t>
      </w:r>
    </w:p>
    <w:p w14:paraId="06A1B760" w14:textId="77777777" w:rsidR="00144EE2" w:rsidRPr="00293F89" w:rsidRDefault="00000000">
      <w:pPr>
        <w:pStyle w:val="a0"/>
        <w:spacing w:after="40" w:line="240" w:lineRule="auto"/>
        <w:ind w:left="312" w:hanging="142"/>
        <w:rPr>
          <w:lang w:val="ru-RU"/>
        </w:rPr>
      </w:pPr>
      <w:r w:rsidRPr="00293F89">
        <w:rPr>
          <w:color w:val="222222"/>
          <w:sz w:val="19"/>
          <w:lang w:val="ru-RU"/>
        </w:rPr>
        <w:t>Не допускается работа при наличии течей, повышенного шума, ударов, чрезмерной вибрации или признаков заклинивания рабочих органов.</w:t>
      </w:r>
    </w:p>
    <w:p w14:paraId="0504A044" w14:textId="77777777" w:rsidR="00144EE2" w:rsidRPr="00293F89" w:rsidRDefault="00000000">
      <w:pPr>
        <w:spacing w:before="80" w:after="60"/>
        <w:rPr>
          <w:lang w:val="ru-RU"/>
        </w:rPr>
      </w:pPr>
      <w:r w:rsidRPr="00293F89">
        <w:rPr>
          <w:b/>
          <w:color w:val="1F4E79"/>
          <w:sz w:val="21"/>
          <w:lang w:val="ru-RU"/>
        </w:rPr>
        <w:t>2.2 Общие меры безопасности</w:t>
      </w:r>
    </w:p>
    <w:p w14:paraId="1D8501A2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2.2.1. </w:t>
      </w:r>
      <w:r w:rsidRPr="00293F89">
        <w:rPr>
          <w:color w:val="222222"/>
          <w:sz w:val="19"/>
          <w:lang w:val="ru-RU"/>
        </w:rPr>
        <w:t>К работе допускается оператор, изучивший настоящий паспорт, руководство по эксплуатации трактора и прошедший необходимый инструктаж.</w:t>
      </w:r>
    </w:p>
    <w:p w14:paraId="129C6EC8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2.2.2. </w:t>
      </w:r>
      <w:r w:rsidRPr="00293F89">
        <w:rPr>
          <w:color w:val="222222"/>
          <w:sz w:val="19"/>
          <w:lang w:val="ru-RU"/>
        </w:rPr>
        <w:t>Перед началом работы проверить надежность крепления Оборудования к трактору, состояние карданного вала, защитного ограждения и резьбовых соединений.</w:t>
      </w:r>
    </w:p>
    <w:p w14:paraId="1652BAB6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2.2.3. </w:t>
      </w:r>
      <w:r w:rsidRPr="00293F89">
        <w:rPr>
          <w:color w:val="222222"/>
          <w:sz w:val="19"/>
          <w:lang w:val="ru-RU"/>
        </w:rPr>
        <w:t>Запрещается нахождение людей в зоне вращения рассеивающего диска и разлета материала.</w:t>
      </w:r>
    </w:p>
    <w:p w14:paraId="7ED1999A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2.2.4. </w:t>
      </w:r>
      <w:r w:rsidRPr="00293F89">
        <w:rPr>
          <w:color w:val="222222"/>
          <w:sz w:val="19"/>
          <w:lang w:val="ru-RU"/>
        </w:rPr>
        <w:t>Осмотр, очистку, регулировку, смазку и ремонт выполнять только при заглушенном двигателе, выключенном ВОМ и заторможенном тракторе.</w:t>
      </w:r>
    </w:p>
    <w:p w14:paraId="49FE9FB5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2.2.5. </w:t>
      </w:r>
      <w:r w:rsidRPr="00293F89">
        <w:rPr>
          <w:color w:val="222222"/>
          <w:sz w:val="19"/>
          <w:lang w:val="ru-RU"/>
        </w:rPr>
        <w:t>Не оставлять трактор с работающим двигателем и включенным Оборудованием без надзора.</w:t>
      </w:r>
    </w:p>
    <w:p w14:paraId="4841B8D9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2.2.6. </w:t>
      </w:r>
      <w:r w:rsidRPr="00293F89">
        <w:rPr>
          <w:color w:val="222222"/>
          <w:sz w:val="19"/>
          <w:lang w:val="ru-RU"/>
        </w:rPr>
        <w:t>При транспортных переездах ВОМ должен быть выключен, Оборудование поднято и надежно зафиксировано.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3D5529AF" w14:textId="77777777">
        <w:trPr>
          <w:jc w:val="center"/>
        </w:trPr>
        <w:tc>
          <w:tcPr>
            <w:tcW w:w="1059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2F2"/>
          </w:tcPr>
          <w:p w14:paraId="1C5D2B5C" w14:textId="77777777" w:rsidR="00144EE2" w:rsidRDefault="00000000">
            <w:pPr>
              <w:spacing w:after="0" w:line="240" w:lineRule="auto"/>
            </w:pPr>
            <w:r w:rsidRPr="00293F89">
              <w:rPr>
                <w:b/>
                <w:color w:val="C00000"/>
                <w:sz w:val="18"/>
                <w:lang w:val="ru-RU"/>
              </w:rPr>
              <w:t xml:space="preserve">Предупреждение: </w:t>
            </w:r>
            <w:r w:rsidRPr="00293F89">
              <w:rPr>
                <w:color w:val="222222"/>
                <w:sz w:val="18"/>
                <w:lang w:val="ru-RU"/>
              </w:rPr>
              <w:t xml:space="preserve">Вращающиеся элементы привода и рассеивающий диск являются источниками повышенной опасности. </w:t>
            </w:r>
            <w:r>
              <w:rPr>
                <w:color w:val="222222"/>
                <w:sz w:val="18"/>
              </w:rPr>
              <w:t>Не приближаться к рабочим органам до их полной остановки.</w:t>
            </w:r>
          </w:p>
        </w:tc>
      </w:tr>
    </w:tbl>
    <w:p w14:paraId="072D006F" w14:textId="77777777" w:rsidR="00144EE2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2C0E1C67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64765E57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2.3. ПОДГОТОВКА К РАБОТЕ</w:t>
            </w:r>
          </w:p>
        </w:tc>
      </w:tr>
    </w:tbl>
    <w:p w14:paraId="34646B5E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2.3.1. </w:t>
      </w:r>
      <w:r w:rsidRPr="00293F89">
        <w:rPr>
          <w:color w:val="222222"/>
          <w:sz w:val="19"/>
          <w:lang w:val="ru-RU"/>
        </w:rPr>
        <w:t>Подготовить базовый трактор согласно руководству по его эксплуатации.</w:t>
      </w:r>
    </w:p>
    <w:p w14:paraId="0B77C7B9" w14:textId="587F76AC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2.3.2. </w:t>
      </w:r>
      <w:r w:rsidRPr="00293F89">
        <w:rPr>
          <w:color w:val="222222"/>
          <w:sz w:val="19"/>
          <w:lang w:val="ru-RU"/>
        </w:rPr>
        <w:t>Осмотреть раму, бункер, крепеж, карданный вал, редуктор</w:t>
      </w:r>
      <w:r w:rsidR="00AC2A5E">
        <w:rPr>
          <w:color w:val="222222"/>
          <w:sz w:val="19"/>
          <w:lang w:val="ru-RU"/>
        </w:rPr>
        <w:t>,</w:t>
      </w:r>
      <w:r w:rsidRPr="00293F89">
        <w:rPr>
          <w:color w:val="222222"/>
          <w:sz w:val="19"/>
          <w:lang w:val="ru-RU"/>
        </w:rPr>
        <w:t xml:space="preserve"> рассеивающий диск и защитное ограждение.</w:t>
      </w:r>
    </w:p>
    <w:p w14:paraId="0D35BE21" w14:textId="19AD40A2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2.3.3. </w:t>
      </w:r>
      <w:r w:rsidRPr="00293F89">
        <w:rPr>
          <w:color w:val="222222"/>
          <w:sz w:val="19"/>
          <w:lang w:val="ru-RU"/>
        </w:rPr>
        <w:t>Убедиться в свободном перемещении механизма управления заслонк</w:t>
      </w:r>
      <w:r w:rsidR="00AC2A5E">
        <w:rPr>
          <w:color w:val="222222"/>
          <w:sz w:val="19"/>
          <w:lang w:val="ru-RU"/>
        </w:rPr>
        <w:t>ой</w:t>
      </w:r>
      <w:r w:rsidRPr="00293F89">
        <w:rPr>
          <w:color w:val="222222"/>
          <w:sz w:val="19"/>
          <w:lang w:val="ru-RU"/>
        </w:rPr>
        <w:t xml:space="preserve"> и отсутствии посторонних предметов в бункере.</w:t>
      </w:r>
    </w:p>
    <w:p w14:paraId="61CBBB1F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2.3.4. </w:t>
      </w:r>
      <w:r w:rsidRPr="00293F89">
        <w:rPr>
          <w:color w:val="222222"/>
          <w:sz w:val="19"/>
          <w:lang w:val="ru-RU"/>
        </w:rPr>
        <w:t>Проверить надежность фиксации карданного вала на ВОМ трактора и входном валу привода.</w:t>
      </w:r>
    </w:p>
    <w:p w14:paraId="5FD68ADF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2.3.5. </w:t>
      </w:r>
      <w:r w:rsidRPr="00293F89">
        <w:rPr>
          <w:color w:val="222222"/>
          <w:sz w:val="19"/>
          <w:lang w:val="ru-RU"/>
        </w:rPr>
        <w:t>Выполнить пробный подъем и опускание Оборудования.</w:t>
      </w:r>
    </w:p>
    <w:p w14:paraId="449A7B75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2.3.6. </w:t>
      </w:r>
      <w:r w:rsidRPr="00293F89">
        <w:rPr>
          <w:color w:val="222222"/>
          <w:sz w:val="19"/>
          <w:lang w:val="ru-RU"/>
        </w:rPr>
        <w:t>Кратковременно включить привод на малой частоте вращения без загрузки и убедиться в отсутствии посторонних звуков и биения.</w:t>
      </w:r>
    </w:p>
    <w:p w14:paraId="757F074D" w14:textId="77777777" w:rsidR="00144EE2" w:rsidRPr="00293F89" w:rsidRDefault="00000000">
      <w:pPr>
        <w:spacing w:before="80" w:after="60"/>
        <w:rPr>
          <w:lang w:val="ru-RU"/>
        </w:rPr>
      </w:pPr>
      <w:r w:rsidRPr="00293F89">
        <w:rPr>
          <w:b/>
          <w:color w:val="1F4E79"/>
          <w:sz w:val="21"/>
          <w:lang w:val="ru-RU"/>
        </w:rPr>
        <w:t>2.4 Использование оборудования</w:t>
      </w:r>
    </w:p>
    <w:p w14:paraId="2547FFF9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2.4.1. </w:t>
      </w:r>
      <w:r w:rsidRPr="00293F89">
        <w:rPr>
          <w:color w:val="222222"/>
          <w:sz w:val="19"/>
          <w:lang w:val="ru-RU"/>
        </w:rPr>
        <w:t>Загрузить в бункер подготовленный песок или песчано-солевую смесь, не превышая допустимую грузоподъемность.</w:t>
      </w:r>
    </w:p>
    <w:p w14:paraId="5633B59E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2.4.2. </w:t>
      </w:r>
      <w:r w:rsidRPr="00293F89">
        <w:rPr>
          <w:color w:val="222222"/>
          <w:sz w:val="19"/>
          <w:lang w:val="ru-RU"/>
        </w:rPr>
        <w:t>Установить требуемое положение дозирующих заслонок в зависимости от необходимой интенсивности распределения.</w:t>
      </w:r>
    </w:p>
    <w:p w14:paraId="18CB5727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2.4.3. </w:t>
      </w:r>
      <w:r w:rsidRPr="00293F89">
        <w:rPr>
          <w:color w:val="222222"/>
          <w:sz w:val="19"/>
          <w:lang w:val="ru-RU"/>
        </w:rPr>
        <w:t>Поднять Оборудование в рабочее положение и убедиться в достаточном дорожном просвете вращающихся элементов.</w:t>
      </w:r>
    </w:p>
    <w:p w14:paraId="4BDB2419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2.4.4. </w:t>
      </w:r>
      <w:r w:rsidRPr="00293F89">
        <w:rPr>
          <w:color w:val="222222"/>
          <w:sz w:val="19"/>
          <w:lang w:val="ru-RU"/>
        </w:rPr>
        <w:t>Включить ВОМ на малых оборотах, затем плавно увеличить частоту до рабочего режима.</w:t>
      </w:r>
    </w:p>
    <w:p w14:paraId="31049E03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2.4.5. </w:t>
      </w:r>
      <w:r w:rsidRPr="00293F89">
        <w:rPr>
          <w:color w:val="222222"/>
          <w:sz w:val="19"/>
          <w:lang w:val="ru-RU"/>
        </w:rPr>
        <w:t>Начать движение вперед со скоростью 6-15 км/ч, подбирая ее с учетом состояния покрытия и требуемой нормы внесения.</w:t>
      </w:r>
    </w:p>
    <w:p w14:paraId="192EA525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2.4.6. </w:t>
      </w:r>
      <w:r w:rsidRPr="00293F89">
        <w:rPr>
          <w:color w:val="222222"/>
          <w:sz w:val="19"/>
          <w:lang w:val="ru-RU"/>
        </w:rPr>
        <w:t>При разворотах, остановках и транспортных переездах выключать ВОМ.</w:t>
      </w:r>
    </w:p>
    <w:p w14:paraId="2D823DEE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2.4.7. </w:t>
      </w:r>
      <w:r w:rsidRPr="00293F89">
        <w:rPr>
          <w:color w:val="222222"/>
          <w:sz w:val="19"/>
          <w:lang w:val="ru-RU"/>
        </w:rPr>
        <w:t>После окончания работы полностью остановить привод, очистить бункер и рабочие органы от остатков материала.</w:t>
      </w:r>
    </w:p>
    <w:p w14:paraId="788EA3DB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5A97591B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133104F1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2.5. УСТАНОВКА НА БАЗОВЫЙ ТРАКТОР</w:t>
            </w:r>
          </w:p>
        </w:tc>
      </w:tr>
    </w:tbl>
    <w:p w14:paraId="7B424C8D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2.5.1. </w:t>
      </w:r>
      <w:r w:rsidRPr="00293F89">
        <w:rPr>
          <w:color w:val="222222"/>
          <w:sz w:val="19"/>
          <w:lang w:val="ru-RU"/>
        </w:rPr>
        <w:t>Установить Оборудование на ровной твердой площадке.</w:t>
      </w:r>
    </w:p>
    <w:p w14:paraId="397FC512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2.5.2. </w:t>
      </w:r>
      <w:r w:rsidRPr="00293F89">
        <w:rPr>
          <w:color w:val="222222"/>
          <w:sz w:val="19"/>
          <w:lang w:val="ru-RU"/>
        </w:rPr>
        <w:t>Подвести трактор задним ходом к Оборудованию и совместить присоединительные элементы рамы с рычагами задней навески.</w:t>
      </w:r>
    </w:p>
    <w:p w14:paraId="75B80326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2.5.3. </w:t>
      </w:r>
      <w:r w:rsidRPr="00293F89">
        <w:rPr>
          <w:color w:val="222222"/>
          <w:sz w:val="19"/>
          <w:lang w:val="ru-RU"/>
        </w:rPr>
        <w:t>Соединить нижние тяги навески с опорами рамы и зафиксировать пальцами и стопорными элементами.</w:t>
      </w:r>
    </w:p>
    <w:p w14:paraId="2F5DD12D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2.5.4. </w:t>
      </w:r>
      <w:r w:rsidRPr="00293F89">
        <w:rPr>
          <w:color w:val="222222"/>
          <w:sz w:val="19"/>
          <w:lang w:val="ru-RU"/>
        </w:rPr>
        <w:t>Установить верхнюю тягу и отрегулировать положение Оборудования относительно трактора.</w:t>
      </w:r>
    </w:p>
    <w:p w14:paraId="3D2E754D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2.5.5. </w:t>
      </w:r>
      <w:r w:rsidRPr="00293F89">
        <w:rPr>
          <w:color w:val="222222"/>
          <w:sz w:val="19"/>
          <w:lang w:val="ru-RU"/>
        </w:rPr>
        <w:t>При заглушенном двигателе установить телескопический карданный вал на ВОМ трактора и входной вал редуктора; проверить фиксацию.</w:t>
      </w:r>
    </w:p>
    <w:p w14:paraId="3A56EF87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2.5.6. </w:t>
      </w:r>
      <w:r w:rsidRPr="00293F89">
        <w:rPr>
          <w:color w:val="222222"/>
          <w:sz w:val="19"/>
          <w:lang w:val="ru-RU"/>
        </w:rPr>
        <w:t>Проверить, что при подъеме и опускании карданный вал имеет достаточный телескопический ход и не упирается в элементы конструкции.</w:t>
      </w:r>
    </w:p>
    <w:p w14:paraId="342FDEBE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2.5.7. </w:t>
      </w:r>
      <w:r w:rsidRPr="00293F89">
        <w:rPr>
          <w:color w:val="222222"/>
          <w:sz w:val="19"/>
          <w:lang w:val="ru-RU"/>
        </w:rPr>
        <w:t>Выполнить контрольный подъем, опускание и кратковременное включение привода на минимальных оборотах.</w:t>
      </w:r>
    </w:p>
    <w:p w14:paraId="2B80EA8D" w14:textId="77777777" w:rsidR="00144EE2" w:rsidRPr="00293F89" w:rsidRDefault="00000000">
      <w:pPr>
        <w:spacing w:before="80" w:after="60"/>
        <w:rPr>
          <w:lang w:val="ru-RU"/>
        </w:rPr>
      </w:pPr>
      <w:r w:rsidRPr="00293F89">
        <w:rPr>
          <w:b/>
          <w:color w:val="1F4E79"/>
          <w:sz w:val="21"/>
          <w:lang w:val="ru-RU"/>
        </w:rPr>
        <w:t>3. МАРКИРОВКА И КОМПЛЕКТНОСТЬ</w:t>
      </w:r>
    </w:p>
    <w:p w14:paraId="0BB300A9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8"/>
          <w:lang w:val="ru-RU"/>
        </w:rPr>
        <w:t>На раме должна быть закреплена заводская табличка, содержащая наименование изготовителя, наименование изделия, заводской номер, год выпуска, массу и знак соответствия (при наличии).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50"/>
        <w:gridCol w:w="3532"/>
      </w:tblGrid>
      <w:tr w:rsidR="00293F89" w14:paraId="19719A6C" w14:textId="77777777" w:rsidTr="00293F89">
        <w:trPr>
          <w:jc w:val="center"/>
        </w:trPr>
        <w:tc>
          <w:tcPr>
            <w:tcW w:w="635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7655E92F" w14:textId="77777777" w:rsidR="00293F89" w:rsidRDefault="00293F8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Наименование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58DFB6B8" w14:textId="77777777" w:rsidR="00293F89" w:rsidRDefault="00293F8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Количество</w:t>
            </w:r>
          </w:p>
        </w:tc>
      </w:tr>
      <w:tr w:rsidR="00293F89" w14:paraId="1A239C36" w14:textId="77777777" w:rsidTr="00293F89">
        <w:trPr>
          <w:jc w:val="center"/>
        </w:trPr>
        <w:tc>
          <w:tcPr>
            <w:tcW w:w="635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CB18050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Разбрасыватель песка в сборе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0947399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1 шт.</w:t>
            </w:r>
          </w:p>
        </w:tc>
      </w:tr>
      <w:tr w:rsidR="00293F89" w14:paraId="2CC3D4C4" w14:textId="77777777" w:rsidTr="00293F89">
        <w:trPr>
          <w:jc w:val="center"/>
        </w:trPr>
        <w:tc>
          <w:tcPr>
            <w:tcW w:w="635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D15378E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Вал телескопический (карданный)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2010904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1 шт.</w:t>
            </w:r>
          </w:p>
        </w:tc>
      </w:tr>
      <w:tr w:rsidR="00293F89" w14:paraId="7C35B116" w14:textId="77777777" w:rsidTr="00293F89">
        <w:trPr>
          <w:jc w:val="center"/>
        </w:trPr>
        <w:tc>
          <w:tcPr>
            <w:tcW w:w="635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20CAD16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Пальцы и фиксаторы навески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B58E428" w14:textId="77777777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комплект</w:t>
            </w:r>
          </w:p>
        </w:tc>
      </w:tr>
      <w:tr w:rsidR="00293F89" w14:paraId="53BBAB65" w14:textId="77777777" w:rsidTr="00293F89">
        <w:trPr>
          <w:jc w:val="center"/>
        </w:trPr>
        <w:tc>
          <w:tcPr>
            <w:tcW w:w="635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57015A7" w14:textId="51DCBC67" w:rsidR="00293F89" w:rsidRPr="00293F89" w:rsidRDefault="00293F89">
            <w:pPr>
              <w:spacing w:after="0" w:line="240" w:lineRule="auto"/>
              <w:rPr>
                <w:lang w:val="ru-RU"/>
              </w:rPr>
            </w:pPr>
            <w:r>
              <w:rPr>
                <w:color w:val="222222"/>
                <w:sz w:val="17"/>
              </w:rPr>
              <w:t>Дополнительная комплектация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7FB6E1B" w14:textId="2A965C66" w:rsidR="00293F89" w:rsidRDefault="00293F89">
            <w:pPr>
              <w:spacing w:after="0" w:line="240" w:lineRule="auto"/>
            </w:pPr>
            <w:r>
              <w:rPr>
                <w:color w:val="222222"/>
                <w:sz w:val="17"/>
              </w:rPr>
              <w:t>по договору поставки</w:t>
            </w:r>
          </w:p>
        </w:tc>
      </w:tr>
    </w:tbl>
    <w:p w14:paraId="2727E5F0" w14:textId="77777777" w:rsidR="00144EE2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46B2698B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40ACF7FD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4. ТЕХНИЧЕСКОЕ ОБСЛУЖИВАНИЕ</w:t>
            </w:r>
          </w:p>
        </w:tc>
      </w:tr>
    </w:tbl>
    <w:p w14:paraId="4587E205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4.1 Общие указания и меры безопасности</w:t>
      </w:r>
    </w:p>
    <w:p w14:paraId="08F6C292" w14:textId="77777777" w:rsidR="00144EE2" w:rsidRPr="00293F89" w:rsidRDefault="00000000">
      <w:pPr>
        <w:spacing w:after="6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Техническое обслуживание направлено на обеспечение надежной и долговечной работы Оборудования. Перед обслуживанием изделие очистить от песка, соли и загрязнений. Трактор установить на стояночный тормоз, двигатель заглушить, ВОМ выключить.</w:t>
      </w:r>
    </w:p>
    <w:p w14:paraId="7D930BF7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Запрещается выполнять обслуживание поднятого Оборудования без установки надежных механических опор.</w:t>
      </w:r>
    </w:p>
    <w:p w14:paraId="0D3EF407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4.2 Периодичность технического обслуживания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144EE2" w14:paraId="615DA9EA" w14:textId="77777777">
        <w:trPr>
          <w:jc w:val="center"/>
        </w:trPr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4324563B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Вид обслуживания</w:t>
            </w:r>
          </w:p>
        </w:tc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40CFD48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Периодичность</w:t>
            </w:r>
          </w:p>
        </w:tc>
      </w:tr>
      <w:tr w:rsidR="00144EE2" w14:paraId="766622D8" w14:textId="77777777">
        <w:trPr>
          <w:jc w:val="center"/>
        </w:trPr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14C7263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Ежесменное техническое обслуживание (ЕТО)</w:t>
            </w:r>
          </w:p>
        </w:tc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CCD2DE2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перед началом каждой смены</w:t>
            </w:r>
          </w:p>
        </w:tc>
      </w:tr>
      <w:tr w:rsidR="00144EE2" w:rsidRPr="00C30403" w14:paraId="3A4C98A4" w14:textId="77777777">
        <w:trPr>
          <w:jc w:val="center"/>
        </w:trPr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753C050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Периодическое техническое обслуживание</w:t>
            </w:r>
          </w:p>
        </w:tc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305A30A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по графику предприятия-эксплуатанта и по фактическому состоянию узлов</w:t>
            </w:r>
          </w:p>
        </w:tc>
      </w:tr>
      <w:tr w:rsidR="00144EE2" w:rsidRPr="00C30403" w14:paraId="71C3BC10" w14:textId="77777777">
        <w:trPr>
          <w:jc w:val="center"/>
        </w:trPr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7889589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Сезонное техническое обслуживание (СТО)</w:t>
            </w:r>
          </w:p>
        </w:tc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DDD66F6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перед началом и после окончания сезона эксплуатации</w:t>
            </w:r>
          </w:p>
        </w:tc>
      </w:tr>
      <w:tr w:rsidR="00144EE2" w:rsidRPr="00C30403" w14:paraId="756244F8" w14:textId="77777777">
        <w:trPr>
          <w:jc w:val="center"/>
        </w:trPr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D12A3B3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Обслуживание после мойки</w:t>
            </w:r>
          </w:p>
        </w:tc>
        <w:tc>
          <w:tcPr>
            <w:tcW w:w="45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F1F0DD3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после мойки и попадания влаги в открытые подвижные соединения</w:t>
            </w:r>
          </w:p>
        </w:tc>
      </w:tr>
    </w:tbl>
    <w:p w14:paraId="55FCDED2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4.3 Ежесменное техническое обслуживание (ЕТО)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896"/>
      </w:tblGrid>
      <w:tr w:rsidR="00144EE2" w14:paraId="4E0FF849" w14:textId="77777777">
        <w:trPr>
          <w:jc w:val="center"/>
        </w:trPr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0FCFA86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Операция</w:t>
            </w:r>
          </w:p>
        </w:tc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423D785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Технические требования</w:t>
            </w:r>
          </w:p>
        </w:tc>
      </w:tr>
      <w:tr w:rsidR="00144EE2" w:rsidRPr="00C30403" w14:paraId="01FC4491" w14:textId="77777777">
        <w:trPr>
          <w:jc w:val="center"/>
        </w:trPr>
        <w:tc>
          <w:tcPr>
            <w:tcW w:w="317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5B4E2BB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Внешний осмотр</w:t>
            </w:r>
          </w:p>
        </w:tc>
        <w:tc>
          <w:tcPr>
            <w:tcW w:w="589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76B1473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Трещины, деформации, ослабление крепежа и повреждения защитных элементов не допускаются.</w:t>
            </w:r>
          </w:p>
        </w:tc>
      </w:tr>
      <w:tr w:rsidR="00144EE2" w:rsidRPr="00C30403" w14:paraId="2C9479B7" w14:textId="77777777">
        <w:trPr>
          <w:jc w:val="center"/>
        </w:trPr>
        <w:tc>
          <w:tcPr>
            <w:tcW w:w="317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5DF1869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Проверка крепления</w:t>
            </w:r>
          </w:p>
        </w:tc>
        <w:tc>
          <w:tcPr>
            <w:tcW w:w="589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AB854A8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Пальцы, шплинты, болты и гайки должны быть установлены и затянуты.</w:t>
            </w:r>
          </w:p>
        </w:tc>
      </w:tr>
      <w:tr w:rsidR="00144EE2" w:rsidRPr="00C30403" w14:paraId="381B6B86" w14:textId="77777777">
        <w:trPr>
          <w:jc w:val="center"/>
        </w:trPr>
        <w:tc>
          <w:tcPr>
            <w:tcW w:w="317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70E1C4C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Проверка привода</w:t>
            </w:r>
          </w:p>
        </w:tc>
        <w:tc>
          <w:tcPr>
            <w:tcW w:w="589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3608000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Карданный вал, редуктор, ремень, шкивы и рассеивающий диск должны быть исправны; посторонние шумы не допускаются.</w:t>
            </w:r>
          </w:p>
        </w:tc>
      </w:tr>
      <w:tr w:rsidR="00144EE2" w:rsidRPr="00C30403" w14:paraId="7774E4A6" w14:textId="77777777">
        <w:trPr>
          <w:jc w:val="center"/>
        </w:trPr>
        <w:tc>
          <w:tcPr>
            <w:tcW w:w="317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EF8C042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Очистка</w:t>
            </w:r>
          </w:p>
        </w:tc>
        <w:tc>
          <w:tcPr>
            <w:tcW w:w="589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7F46FE0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Удалить остатки песка, соли и загрязнения с бункера, диска, рамы и элементов дозатора.</w:t>
            </w:r>
          </w:p>
        </w:tc>
      </w:tr>
      <w:tr w:rsidR="00144EE2" w:rsidRPr="00C30403" w14:paraId="57548290" w14:textId="77777777">
        <w:trPr>
          <w:jc w:val="center"/>
        </w:trPr>
        <w:tc>
          <w:tcPr>
            <w:tcW w:w="317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A74B34F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Проверка дозатора</w:t>
            </w:r>
          </w:p>
        </w:tc>
        <w:tc>
          <w:tcPr>
            <w:tcW w:w="589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A0FB30B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Заслонки и тяги должны перемещаться свободно, без заеданий.</w:t>
            </w:r>
          </w:p>
        </w:tc>
      </w:tr>
    </w:tbl>
    <w:p w14:paraId="6021B8C9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38"/>
        <w:gridCol w:w="5617"/>
        <w:gridCol w:w="1057"/>
      </w:tblGrid>
      <w:tr w:rsidR="00144EE2" w14:paraId="028F323A" w14:textId="77777777">
        <w:trPr>
          <w:jc w:val="center"/>
        </w:trPr>
        <w:tc>
          <w:tcPr>
            <w:tcW w:w="10596" w:type="dxa"/>
            <w:gridSpan w:val="3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08BAD522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4.4. ОБЪЕМ ТЕХНИЧЕСКОГО ОБСЛУЖИВАНИЯ</w:t>
            </w:r>
          </w:p>
        </w:tc>
      </w:tr>
      <w:tr w:rsidR="00144EE2" w14:paraId="0E316159" w14:textId="77777777">
        <w:trPr>
          <w:gridAfter w:val="1"/>
          <w:wAfter w:w="1525" w:type="dxa"/>
          <w:jc w:val="center"/>
        </w:trPr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4A868960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Вид ТО</w:t>
            </w:r>
          </w:p>
        </w:tc>
        <w:tc>
          <w:tcPr>
            <w:tcW w:w="52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26510B75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Содержание работ</w:t>
            </w:r>
          </w:p>
        </w:tc>
      </w:tr>
      <w:tr w:rsidR="00144EE2" w:rsidRPr="00C30403" w14:paraId="0CB8E253" w14:textId="77777777">
        <w:trPr>
          <w:gridAfter w:val="1"/>
          <w:wAfter w:w="1525" w:type="dxa"/>
          <w:jc w:val="center"/>
        </w:trPr>
        <w:tc>
          <w:tcPr>
            <w:tcW w:w="170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9EAF7"/>
            <w:vAlign w:val="center"/>
          </w:tcPr>
          <w:p w14:paraId="17703EA5" w14:textId="77777777" w:rsidR="00144EE2" w:rsidRDefault="00000000">
            <w:pPr>
              <w:spacing w:after="0" w:line="240" w:lineRule="auto"/>
            </w:pPr>
            <w:r>
              <w:rPr>
                <w:b/>
                <w:color w:val="222222"/>
                <w:sz w:val="17"/>
              </w:rPr>
              <w:t>ЕТО</w:t>
            </w:r>
          </w:p>
        </w:tc>
        <w:tc>
          <w:tcPr>
            <w:tcW w:w="737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81FF2F8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Выполнить внешний осмотр; проверить крепления, привод, состояние ограждений и свободное перемещение заслонок; очистить изделие.</w:t>
            </w:r>
          </w:p>
        </w:tc>
      </w:tr>
      <w:tr w:rsidR="00144EE2" w:rsidRPr="00C30403" w14:paraId="607509D6" w14:textId="77777777">
        <w:trPr>
          <w:gridAfter w:val="1"/>
          <w:wAfter w:w="1525" w:type="dxa"/>
          <w:jc w:val="center"/>
        </w:trPr>
        <w:tc>
          <w:tcPr>
            <w:tcW w:w="170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9EAF7"/>
            <w:vAlign w:val="center"/>
          </w:tcPr>
          <w:p w14:paraId="2BCF2F8B" w14:textId="77777777" w:rsidR="00144EE2" w:rsidRDefault="00000000">
            <w:pPr>
              <w:spacing w:after="0" w:line="240" w:lineRule="auto"/>
            </w:pPr>
            <w:r>
              <w:rPr>
                <w:b/>
                <w:color w:val="222222"/>
                <w:sz w:val="17"/>
              </w:rPr>
              <w:t>Периодическое ТО</w:t>
            </w:r>
          </w:p>
        </w:tc>
        <w:tc>
          <w:tcPr>
            <w:tcW w:w="737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65FB379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Выполнить ЕТО; проверить натяжение и состояние ременной передачи; проверить люфты подшипниковых узлов; осмотреть карданный вал и редуктор; подтянуть резьбовые соединения.</w:t>
            </w:r>
          </w:p>
        </w:tc>
      </w:tr>
      <w:tr w:rsidR="00144EE2" w:rsidRPr="00C30403" w14:paraId="36CF1CA5" w14:textId="77777777">
        <w:trPr>
          <w:gridAfter w:val="1"/>
          <w:wAfter w:w="1525" w:type="dxa"/>
          <w:jc w:val="center"/>
        </w:trPr>
        <w:tc>
          <w:tcPr>
            <w:tcW w:w="170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9EAF7"/>
            <w:vAlign w:val="center"/>
          </w:tcPr>
          <w:p w14:paraId="050751A1" w14:textId="77777777" w:rsidR="00144EE2" w:rsidRDefault="00000000">
            <w:pPr>
              <w:spacing w:after="0" w:line="240" w:lineRule="auto"/>
            </w:pPr>
            <w:r>
              <w:rPr>
                <w:b/>
                <w:color w:val="222222"/>
                <w:sz w:val="17"/>
              </w:rPr>
              <w:t>СТО</w:t>
            </w:r>
          </w:p>
        </w:tc>
        <w:tc>
          <w:tcPr>
            <w:tcW w:w="737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4D33CC6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7"/>
                <w:lang w:val="ru-RU"/>
              </w:rPr>
              <w:t>Выполнить очередное ТО; тщательно очистить и высушить изделие; проверить антикоррозионное покрытие; подготовить привод и подвижные соединения к сезонному хранению или работе.</w:t>
            </w:r>
          </w:p>
        </w:tc>
      </w:tr>
    </w:tbl>
    <w:p w14:paraId="428ABFEE" w14:textId="77777777" w:rsidR="00144EE2" w:rsidRDefault="00000000">
      <w:pPr>
        <w:spacing w:before="80" w:after="60"/>
      </w:pPr>
      <w:r>
        <w:rPr>
          <w:b/>
          <w:color w:val="1F4E79"/>
          <w:sz w:val="21"/>
        </w:rPr>
        <w:t>4.5 Применяемые смазочные материалы</w:t>
      </w:r>
    </w:p>
    <w:tbl>
      <w:tblPr>
        <w:tblW w:w="10167" w:type="dxa"/>
        <w:jc w:val="center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78"/>
        <w:gridCol w:w="11"/>
      </w:tblGrid>
      <w:tr w:rsidR="00144EE2" w14:paraId="710607B7" w14:textId="77777777" w:rsidTr="00293F89">
        <w:trPr>
          <w:trHeight w:val="217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5FF1ED11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Место применения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5F209CAF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Материал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0127DAEB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Указание</w:t>
            </w:r>
          </w:p>
        </w:tc>
      </w:tr>
      <w:tr w:rsidR="00144EE2" w14:paraId="44BB9FF7" w14:textId="77777777" w:rsidTr="00293F89">
        <w:trPr>
          <w:trHeight w:val="378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F62E6FA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Шарниры, пальцы и тяги механизма заслонок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043CE9F" w14:textId="77777777" w:rsidR="00144EE2" w:rsidRDefault="00000000" w:rsidP="00293F89">
            <w:pPr>
              <w:spacing w:after="0" w:line="240" w:lineRule="auto"/>
              <w:jc w:val="center"/>
            </w:pPr>
            <w:r>
              <w:rPr>
                <w:color w:val="222222"/>
                <w:sz w:val="16"/>
              </w:rPr>
              <w:t>Пластичная смазка, рекомендованная изготовителем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45AA6BE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тонкий слой; после очистки</w:t>
            </w:r>
          </w:p>
        </w:tc>
      </w:tr>
      <w:tr w:rsidR="00144EE2" w:rsidRPr="00C30403" w14:paraId="2DD455A5" w14:textId="77777777" w:rsidTr="00293F89">
        <w:trPr>
          <w:trHeight w:val="378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CF49182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Шлицевые соединения карданного вала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D7F0CB4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Смазка для карданных валов или эквивалентная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E174590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по инструкции изготовителя карданного вала</w:t>
            </w:r>
          </w:p>
        </w:tc>
      </w:tr>
      <w:tr w:rsidR="00144EE2" w:rsidRPr="00C30403" w14:paraId="5246BC1D" w14:textId="77777777" w:rsidTr="00293F89">
        <w:trPr>
          <w:trHeight w:val="369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5E6547C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Крестовины карданного вала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0440612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По инструкции изготовителя карданного вала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CA99F08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при наличии обслуживаемых пресс-масленок</w:t>
            </w:r>
          </w:p>
        </w:tc>
      </w:tr>
      <w:tr w:rsidR="00144EE2" w:rsidRPr="00C30403" w14:paraId="408037D3" w14:textId="77777777" w:rsidTr="00293F89">
        <w:trPr>
          <w:trHeight w:val="378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EAB85F0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Редуктор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53E4D7D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Масло по табличке/спецификации установленного редуктора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22F6D49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проверять уровень и отсутствие течей</w:t>
            </w:r>
          </w:p>
        </w:tc>
      </w:tr>
      <w:tr w:rsidR="00144EE2" w14:paraId="1F96A77F" w14:textId="77777777" w:rsidTr="00293F89">
        <w:trPr>
          <w:trHeight w:val="193"/>
          <w:jc w:val="center"/>
        </w:trPr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1EA7D3C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Подшипниковые узлы</w:t>
            </w:r>
          </w:p>
        </w:tc>
        <w:tc>
          <w:tcPr>
            <w:tcW w:w="338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BD329A1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6"/>
                <w:lang w:val="ru-RU"/>
              </w:rPr>
              <w:t>Пластичная смазка по спецификации узла</w:t>
            </w:r>
          </w:p>
        </w:tc>
        <w:tc>
          <w:tcPr>
            <w:tcW w:w="3389" w:type="dxa"/>
            <w:gridSpan w:val="2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EF10698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6"/>
              </w:rPr>
              <w:t>при наличии пресс-масленок</w:t>
            </w:r>
          </w:p>
        </w:tc>
      </w:tr>
      <w:tr w:rsidR="00144EE2" w:rsidRPr="00C30403" w14:paraId="5011CC61" w14:textId="77777777" w:rsidTr="00293F89">
        <w:trPr>
          <w:gridAfter w:val="1"/>
          <w:wAfter w:w="11" w:type="dxa"/>
          <w:trHeight w:val="410"/>
          <w:jc w:val="center"/>
        </w:trPr>
        <w:tc>
          <w:tcPr>
            <w:tcW w:w="10156" w:type="dxa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F4F7FA"/>
          </w:tcPr>
          <w:p w14:paraId="71A48867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b/>
                <w:color w:val="1F4E79"/>
                <w:sz w:val="18"/>
                <w:lang w:val="ru-RU"/>
              </w:rPr>
              <w:t xml:space="preserve">После смазки: </w:t>
            </w:r>
            <w:r w:rsidRPr="00293F89">
              <w:rPr>
                <w:color w:val="222222"/>
                <w:sz w:val="18"/>
                <w:lang w:val="ru-RU"/>
              </w:rPr>
              <w:t>Излишки смазки удалить. Не допускать попадания смазочных материалов на приводной ремень и рабочую поверхность рассеивающего диска.</w:t>
            </w:r>
          </w:p>
        </w:tc>
      </w:tr>
    </w:tbl>
    <w:p w14:paraId="55DA93E8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1"/>
        <w:gridCol w:w="3236"/>
        <w:gridCol w:w="3168"/>
        <w:gridCol w:w="1257"/>
      </w:tblGrid>
      <w:tr w:rsidR="00144EE2" w:rsidRPr="00C30403" w14:paraId="0297152F" w14:textId="77777777">
        <w:trPr>
          <w:jc w:val="center"/>
        </w:trPr>
        <w:tc>
          <w:tcPr>
            <w:tcW w:w="10596" w:type="dxa"/>
            <w:gridSpan w:val="4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3D690FFC" w14:textId="77777777" w:rsidR="00144EE2" w:rsidRPr="00293F89" w:rsidRDefault="00000000">
            <w:pPr>
              <w:spacing w:after="0"/>
              <w:rPr>
                <w:lang w:val="ru-RU"/>
              </w:rPr>
            </w:pPr>
            <w:r w:rsidRPr="00293F89">
              <w:rPr>
                <w:b/>
                <w:color w:val="FFFFFF"/>
                <w:sz w:val="21"/>
                <w:lang w:val="ru-RU"/>
              </w:rPr>
              <w:lastRenderedPageBreak/>
              <w:t>5. ВОЗМОЖНЫЕ НЕИСПРАВНОСТИ И СПОСОБЫ УСТРАНЕНИЯ</w:t>
            </w:r>
          </w:p>
        </w:tc>
      </w:tr>
      <w:tr w:rsidR="00144EE2" w14:paraId="36C8D470" w14:textId="77777777">
        <w:trPr>
          <w:gridAfter w:val="1"/>
          <w:wAfter w:w="1526" w:type="dxa"/>
          <w:jc w:val="center"/>
        </w:trPr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79146F5B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Неисправность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2000FA9D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Вероятная причина</w:t>
            </w:r>
          </w:p>
        </w:tc>
        <w:tc>
          <w:tcPr>
            <w:tcW w:w="3532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09B0983" w14:textId="77777777" w:rsidR="00144EE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Способ устранения</w:t>
            </w:r>
          </w:p>
        </w:tc>
      </w:tr>
      <w:tr w:rsidR="00144EE2" w:rsidRPr="00C30403" w14:paraId="1E264A07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18A8B1A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5"/>
              </w:rPr>
              <w:t>Рассеивающий диск не вращается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B074A0C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Не включен ВОМ; неисправен карданный вал; ослаблена/повреждена ременная передача; неисправен редуктор.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1B093E2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Выключить двигатель и ВОМ; проверить фиксацию и состояние привода; поврежденные детали отремонтировать или заменить.</w:t>
            </w:r>
          </w:p>
        </w:tc>
      </w:tr>
      <w:tr w:rsidR="00144EE2" w:rsidRPr="00C30403" w14:paraId="6C62E607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DF2AB03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5"/>
              </w:rPr>
              <w:t>Неравномерная подача материала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1975BF9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Засорены выпускные окна; заслонки отрегулированы неравномерно; материал зависает в бункере.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6B016AE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Очистить дозирующее устройство; проверить заслонки и тяги; удалить крупные комки и посторонние включения.</w:t>
            </w:r>
          </w:p>
        </w:tc>
      </w:tr>
      <w:tr w:rsidR="00144EE2" w:rsidRPr="00C30403" w14:paraId="3BF67B7B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91F8C10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5"/>
              </w:rPr>
              <w:t>Посторонний шум, стуки, вибрация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A4CFC7B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Ослаблен крепеж; изношены подшипники; нарушено натяжение ремня; деформирован вращающийся элемент.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67EDD24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Остановить работу; подтянуть крепеж; проверить подшипники, ремень, шкивы и диск; заменить поврежденные детали.</w:t>
            </w:r>
          </w:p>
        </w:tc>
      </w:tr>
      <w:tr w:rsidR="00144EE2" w:rsidRPr="00C30403" w14:paraId="73E00B2B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9EBE982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Материал не поступает на диск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A6A1989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Закрыты заслонки; засорение; повышенная влажность и слеживание материала.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362799C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Проверить положение заслонок; очистить выпускные окна; использовать материал с допустимой влажностью.</w:t>
            </w:r>
          </w:p>
        </w:tc>
      </w:tr>
      <w:tr w:rsidR="00144EE2" w:rsidRPr="00C30403" w14:paraId="46EA1172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51964FB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Повышенный нагрев редуктора или подшипников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A43F4D5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Недостаток смазки; перегрузка; износ узла.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C146EC3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Остановить работу; проверить уровень/наличие смазки; устранить перегрузку; неисправный узел отремонтировать.</w:t>
            </w:r>
          </w:p>
        </w:tc>
      </w:tr>
      <w:tr w:rsidR="00144EE2" w:rsidRPr="00C30403" w14:paraId="7325D4EC" w14:textId="77777777">
        <w:trPr>
          <w:gridAfter w:val="1"/>
          <w:wAfter w:w="1526" w:type="dxa"/>
          <w:jc w:val="center"/>
        </w:trPr>
        <w:tc>
          <w:tcPr>
            <w:tcW w:w="232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CAC1DC1" w14:textId="77777777" w:rsidR="00144EE2" w:rsidRDefault="00000000">
            <w:pPr>
              <w:spacing w:after="0" w:line="240" w:lineRule="auto"/>
            </w:pPr>
            <w:r>
              <w:rPr>
                <w:color w:val="222222"/>
                <w:sz w:val="15"/>
              </w:rPr>
              <w:t>Ремень проскальзывает или нагревается</w:t>
            </w:r>
          </w:p>
        </w:tc>
        <w:tc>
          <w:tcPr>
            <w:tcW w:w="3231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1FE38B4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Недостаточное натяжение; загрязнение; износ ремня.</w:t>
            </w:r>
          </w:p>
        </w:tc>
        <w:tc>
          <w:tcPr>
            <w:tcW w:w="351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0D1FEB8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color w:val="222222"/>
                <w:sz w:val="15"/>
                <w:lang w:val="ru-RU"/>
              </w:rPr>
              <w:t>Остановить привод; проверить натяжение и состояние ремня; очистить шкивы; изношенный ремень заменить.</w:t>
            </w:r>
          </w:p>
        </w:tc>
      </w:tr>
      <w:tr w:rsidR="00144EE2" w:rsidRPr="00C30403" w14:paraId="2A9D1363" w14:textId="77777777">
        <w:trPr>
          <w:jc w:val="center"/>
        </w:trPr>
        <w:tc>
          <w:tcPr>
            <w:tcW w:w="10596" w:type="dxa"/>
            <w:gridSpan w:val="4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2F2"/>
          </w:tcPr>
          <w:p w14:paraId="0D665A26" w14:textId="77777777" w:rsidR="00144EE2" w:rsidRPr="00293F89" w:rsidRDefault="00000000">
            <w:pPr>
              <w:spacing w:after="0" w:line="240" w:lineRule="auto"/>
              <w:rPr>
                <w:lang w:val="ru-RU"/>
              </w:rPr>
            </w:pPr>
            <w:r w:rsidRPr="00293F89">
              <w:rPr>
                <w:b/>
                <w:color w:val="C00000"/>
                <w:sz w:val="18"/>
                <w:lang w:val="ru-RU"/>
              </w:rPr>
              <w:t>Запрещается</w:t>
            </w:r>
            <w:proofErr w:type="gramStart"/>
            <w:r w:rsidRPr="00293F89">
              <w:rPr>
                <w:b/>
                <w:color w:val="C00000"/>
                <w:sz w:val="18"/>
                <w:lang w:val="ru-RU"/>
              </w:rPr>
              <w:t xml:space="preserve">: </w:t>
            </w:r>
            <w:r w:rsidRPr="00293F89">
              <w:rPr>
                <w:color w:val="222222"/>
                <w:sz w:val="18"/>
                <w:lang w:val="ru-RU"/>
              </w:rPr>
              <w:t>Разбирать</w:t>
            </w:r>
            <w:proofErr w:type="gramEnd"/>
            <w:r w:rsidRPr="00293F89">
              <w:rPr>
                <w:color w:val="222222"/>
                <w:sz w:val="18"/>
                <w:lang w:val="ru-RU"/>
              </w:rPr>
              <w:t xml:space="preserve"> редуктор, карданный вал или иные гарантийные узлы при действующей гарантии без согласования с изготовителем.</w:t>
            </w:r>
          </w:p>
        </w:tc>
      </w:tr>
    </w:tbl>
    <w:p w14:paraId="66FD7D8D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4A46A576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25C67A18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6. ТРАНСПОРТИРОВАНИЕ</w:t>
            </w:r>
          </w:p>
        </w:tc>
      </w:tr>
    </w:tbl>
    <w:p w14:paraId="1346894B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6.1. </w:t>
      </w:r>
      <w:r w:rsidRPr="00293F89">
        <w:rPr>
          <w:color w:val="222222"/>
          <w:sz w:val="19"/>
          <w:lang w:val="ru-RU"/>
        </w:rPr>
        <w:t>Переезд собственным ходом рекомендуется выполнять только на небольшие расстояния.</w:t>
      </w:r>
    </w:p>
    <w:p w14:paraId="140DCB87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6.2. </w:t>
      </w:r>
      <w:r w:rsidRPr="00293F89">
        <w:rPr>
          <w:color w:val="222222"/>
          <w:sz w:val="19"/>
          <w:lang w:val="ru-RU"/>
        </w:rPr>
        <w:t>Перед переездом поднять Оборудование в транспортное положение, надежно зафиксировать навеску и выключить ВОМ.</w:t>
      </w:r>
    </w:p>
    <w:p w14:paraId="7045C63E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6.3. </w:t>
      </w:r>
      <w:r w:rsidRPr="00293F89">
        <w:rPr>
          <w:color w:val="222222"/>
          <w:sz w:val="19"/>
          <w:lang w:val="ru-RU"/>
        </w:rPr>
        <w:t>Транспортная скорость не должна превышать 25 км/ч, а на неровностях, поворотах и участках с ограниченной видимостью должна быть дополнительно снижена.</w:t>
      </w:r>
    </w:p>
    <w:p w14:paraId="3FD32E50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6.4. </w:t>
      </w:r>
      <w:r w:rsidRPr="00293F89">
        <w:rPr>
          <w:color w:val="222222"/>
          <w:sz w:val="19"/>
          <w:lang w:val="ru-RU"/>
        </w:rPr>
        <w:t>При перевозке автомобильным или железнодорожным транспортом изделие и снятые узлы надежно закрепить от продольного и поперечного смещения.</w:t>
      </w:r>
    </w:p>
    <w:p w14:paraId="23A47B38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6.5. </w:t>
      </w:r>
      <w:r w:rsidRPr="00293F89">
        <w:rPr>
          <w:color w:val="222222"/>
          <w:sz w:val="19"/>
          <w:lang w:val="ru-RU"/>
        </w:rPr>
        <w:t>Строповку выполнять только за силовые элементы рамы. Запрещается использовать для строповки элементы бункера, ограждения и привод.</w:t>
      </w:r>
    </w:p>
    <w:p w14:paraId="7817EA1C" w14:textId="77777777" w:rsidR="00144EE2" w:rsidRPr="00293F89" w:rsidRDefault="00000000">
      <w:pPr>
        <w:spacing w:before="80" w:after="60"/>
        <w:rPr>
          <w:lang w:val="ru-RU"/>
        </w:rPr>
      </w:pPr>
      <w:r w:rsidRPr="00293F89">
        <w:rPr>
          <w:b/>
          <w:color w:val="1F4E79"/>
          <w:sz w:val="21"/>
          <w:lang w:val="ru-RU"/>
        </w:rPr>
        <w:t>7. КОНСЕРВАЦИЯ И ХРАНЕНИЕ</w:t>
      </w:r>
    </w:p>
    <w:p w14:paraId="487D1B0C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Оборудование допускается к кратковременному и длительному хранению. Предпочтительно хранение в закрытом помещении или под навесом на ровной твердой площадке.</w:t>
      </w:r>
    </w:p>
    <w:p w14:paraId="02838457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7.1. </w:t>
      </w:r>
      <w:r w:rsidRPr="00293F89">
        <w:rPr>
          <w:color w:val="222222"/>
          <w:sz w:val="19"/>
          <w:lang w:val="ru-RU"/>
        </w:rPr>
        <w:t>Полностью удалить песок и песчано-солевую смесь из бункера, дозатора и рабочих полостей.</w:t>
      </w:r>
    </w:p>
    <w:p w14:paraId="0A789D14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7.2. </w:t>
      </w:r>
      <w:r w:rsidRPr="00293F89">
        <w:rPr>
          <w:color w:val="222222"/>
          <w:sz w:val="19"/>
          <w:lang w:val="ru-RU"/>
        </w:rPr>
        <w:t>Очистить и вымыть Оборудование, затем тщательно просушить.</w:t>
      </w:r>
    </w:p>
    <w:p w14:paraId="502EC6D5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7.3. </w:t>
      </w:r>
      <w:r w:rsidRPr="00293F89">
        <w:rPr>
          <w:color w:val="222222"/>
          <w:sz w:val="19"/>
          <w:lang w:val="ru-RU"/>
        </w:rPr>
        <w:t>Зачистить и окрасить поврежденные участки лакокрасочного покрытия.</w:t>
      </w:r>
    </w:p>
    <w:p w14:paraId="2D8EBD8D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7.4. </w:t>
      </w:r>
      <w:r w:rsidRPr="00293F89">
        <w:rPr>
          <w:color w:val="222222"/>
          <w:sz w:val="19"/>
          <w:lang w:val="ru-RU"/>
        </w:rPr>
        <w:t>Нанести защитную смазку на неокрашенные поверхности, пальцы, шарниры и резьбовые участки.</w:t>
      </w:r>
    </w:p>
    <w:p w14:paraId="580A8F28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7.5. </w:t>
      </w:r>
      <w:r w:rsidRPr="00293F89">
        <w:rPr>
          <w:color w:val="222222"/>
          <w:sz w:val="19"/>
          <w:lang w:val="ru-RU"/>
        </w:rPr>
        <w:t>Карданный вал хранить очищенным, смазанным и защищенным от влаги.</w:t>
      </w:r>
    </w:p>
    <w:p w14:paraId="2822CF91" w14:textId="77777777" w:rsidR="00144EE2" w:rsidRPr="00293F89" w:rsidRDefault="00000000">
      <w:pPr>
        <w:spacing w:after="46" w:line="240" w:lineRule="auto"/>
        <w:rPr>
          <w:lang w:val="ru-RU"/>
        </w:rPr>
      </w:pPr>
      <w:r w:rsidRPr="00293F89">
        <w:rPr>
          <w:b/>
          <w:color w:val="1F4E79"/>
          <w:sz w:val="19"/>
          <w:lang w:val="ru-RU"/>
        </w:rPr>
        <w:t xml:space="preserve">7.6. </w:t>
      </w:r>
      <w:r w:rsidRPr="00293F89">
        <w:rPr>
          <w:color w:val="222222"/>
          <w:sz w:val="19"/>
          <w:lang w:val="ru-RU"/>
        </w:rPr>
        <w:t>Перед вводом после хранения удалить консервационную смазку, проверить крепеж, привод и свободное перемещение заслонок.</w:t>
      </w:r>
    </w:p>
    <w:p w14:paraId="5A81C5F1" w14:textId="77777777" w:rsidR="00144EE2" w:rsidRPr="00293F89" w:rsidRDefault="00000000">
      <w:pPr>
        <w:rPr>
          <w:lang w:val="ru-RU"/>
        </w:rPr>
      </w:pPr>
      <w:r w:rsidRPr="00293F89">
        <w:rPr>
          <w:lang w:val="ru-RU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44EE2" w14:paraId="19BBF7D0" w14:textId="77777777">
        <w:trPr>
          <w:jc w:val="center"/>
        </w:trPr>
        <w:tc>
          <w:tcPr>
            <w:tcW w:w="10596" w:type="dxa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3F938757" w14:textId="77777777" w:rsidR="00144EE2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8. ГАРАНТИИ ИЗГОТОВИТЕЛЯ</w:t>
            </w:r>
          </w:p>
        </w:tc>
      </w:tr>
    </w:tbl>
    <w:p w14:paraId="5B1EACEB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Изготовитель гарантирует исправную работу Оборудования при соблюдении потребителем требований настоящего паспорта по эксплуатации, транспортированию, техническому обслуживанию, хранению и ремонту.</w:t>
      </w:r>
    </w:p>
    <w:p w14:paraId="42DCA2B7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Гарантийный срок эксплуатации - 12 месяцев со дня ввода в эксплуатацию, если иное не предусмотрено договором поставки.</w:t>
      </w:r>
    </w:p>
    <w:p w14:paraId="255B1D2D" w14:textId="77777777" w:rsidR="00144EE2" w:rsidRPr="00293F89" w:rsidRDefault="00000000">
      <w:pPr>
        <w:spacing w:after="8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Гарантия не распространяется на естественный износ ремня, подшипников, пальцев, втулок и иных расходных деталей, а также на повреждения, возникшие вследствие перегрузки, нарушения регулировки, применения не по назначению или самостоятельного изменения конструкции.</w:t>
      </w:r>
    </w:p>
    <w:p w14:paraId="337B00E5" w14:textId="77777777" w:rsidR="00144EE2" w:rsidRPr="00293F89" w:rsidRDefault="00000000">
      <w:pPr>
        <w:spacing w:after="140" w:line="247" w:lineRule="auto"/>
        <w:rPr>
          <w:lang w:val="ru-RU"/>
        </w:rPr>
      </w:pPr>
      <w:r w:rsidRPr="00293F89">
        <w:rPr>
          <w:color w:val="222222"/>
          <w:sz w:val="19"/>
          <w:lang w:val="ru-RU"/>
        </w:rPr>
        <w:t>При обнаружении дефекта потребитель прекращает эксплуатацию, не разбирает неисправный узел и направляет изготовителю или продавцу сообщение с указанием модели, заводского номера, даты ввода в эксплуатацию, условий работы, характера дефекта и фотографий.</w:t>
      </w:r>
    </w:p>
    <w:p w14:paraId="28521651" w14:textId="702EDCB1" w:rsidR="00461022" w:rsidRPr="00C30403" w:rsidRDefault="00461022">
      <w:pPr>
        <w:rPr>
          <w:lang w:val="ru-RU"/>
        </w:rPr>
      </w:pPr>
    </w:p>
    <w:p w14:paraId="50D56624" w14:textId="25BC4607" w:rsidR="00461022" w:rsidRPr="00C30403" w:rsidRDefault="00461022">
      <w:pPr>
        <w:rPr>
          <w:lang w:val="ru-RU"/>
        </w:rPr>
      </w:pPr>
    </w:p>
    <w:p w14:paraId="42D730F1" w14:textId="547D6272" w:rsidR="00461022" w:rsidRPr="00C30403" w:rsidRDefault="00461022">
      <w:pPr>
        <w:rPr>
          <w:lang w:val="ru-RU"/>
        </w:rPr>
      </w:pPr>
    </w:p>
    <w:p w14:paraId="69368189" w14:textId="6B14419A" w:rsidR="00461022" w:rsidRPr="00C30403" w:rsidRDefault="00461022">
      <w:pPr>
        <w:rPr>
          <w:lang w:val="ru-RU"/>
        </w:rPr>
      </w:pPr>
    </w:p>
    <w:p w14:paraId="0325B32D" w14:textId="58576D22" w:rsidR="00461022" w:rsidRPr="00C30403" w:rsidRDefault="00461022">
      <w:pPr>
        <w:rPr>
          <w:lang w:val="ru-RU"/>
        </w:rPr>
      </w:pPr>
    </w:p>
    <w:p w14:paraId="2D029C81" w14:textId="583AC19A" w:rsidR="00461022" w:rsidRPr="00C30403" w:rsidRDefault="00461022">
      <w:pPr>
        <w:rPr>
          <w:lang w:val="ru-RU"/>
        </w:rPr>
      </w:pPr>
    </w:p>
    <w:p w14:paraId="61220863" w14:textId="71A896D4" w:rsidR="00461022" w:rsidRPr="00C30403" w:rsidRDefault="00461022">
      <w:pPr>
        <w:rPr>
          <w:lang w:val="ru-RU"/>
        </w:rPr>
      </w:pPr>
    </w:p>
    <w:p w14:paraId="6BAF2D30" w14:textId="3A65731D" w:rsidR="00461022" w:rsidRPr="00C30403" w:rsidRDefault="00461022">
      <w:pPr>
        <w:rPr>
          <w:lang w:val="ru-RU"/>
        </w:rPr>
      </w:pPr>
    </w:p>
    <w:p w14:paraId="60FDEFEE" w14:textId="08EA79D8" w:rsidR="00461022" w:rsidRPr="00C30403" w:rsidRDefault="00461022">
      <w:pPr>
        <w:rPr>
          <w:lang w:val="ru-RU"/>
        </w:rPr>
      </w:pPr>
    </w:p>
    <w:p w14:paraId="26511B07" w14:textId="1086A0EE" w:rsidR="00461022" w:rsidRPr="00C30403" w:rsidRDefault="00461022">
      <w:pPr>
        <w:rPr>
          <w:lang w:val="ru-RU"/>
        </w:rPr>
      </w:pPr>
    </w:p>
    <w:p w14:paraId="17D88595" w14:textId="688964AA" w:rsidR="00461022" w:rsidRPr="00C30403" w:rsidRDefault="00461022">
      <w:pPr>
        <w:rPr>
          <w:lang w:val="ru-RU"/>
        </w:rPr>
      </w:pPr>
    </w:p>
    <w:p w14:paraId="79E7CF28" w14:textId="4D0325F8" w:rsidR="00461022" w:rsidRPr="00C30403" w:rsidRDefault="00461022">
      <w:pPr>
        <w:rPr>
          <w:lang w:val="ru-RU"/>
        </w:rPr>
      </w:pPr>
    </w:p>
    <w:p w14:paraId="0CD47F6D" w14:textId="4F293464" w:rsidR="00461022" w:rsidRPr="00C30403" w:rsidRDefault="00461022">
      <w:pPr>
        <w:rPr>
          <w:lang w:val="ru-RU"/>
        </w:rPr>
      </w:pPr>
    </w:p>
    <w:p w14:paraId="7ACBB837" w14:textId="746718A7" w:rsidR="00461022" w:rsidRPr="00C30403" w:rsidRDefault="00461022">
      <w:pPr>
        <w:rPr>
          <w:lang w:val="ru-RU"/>
        </w:rPr>
      </w:pPr>
    </w:p>
    <w:p w14:paraId="3229B67B" w14:textId="054A513F" w:rsidR="00461022" w:rsidRPr="00C30403" w:rsidRDefault="00461022">
      <w:pPr>
        <w:rPr>
          <w:lang w:val="ru-RU"/>
        </w:rPr>
      </w:pPr>
    </w:p>
    <w:p w14:paraId="0F1B9915" w14:textId="30CC8123" w:rsidR="00461022" w:rsidRPr="00C30403" w:rsidRDefault="00461022">
      <w:pPr>
        <w:rPr>
          <w:lang w:val="ru-RU"/>
        </w:rPr>
      </w:pPr>
    </w:p>
    <w:p w14:paraId="3082F2A2" w14:textId="2AA2FF4E" w:rsidR="00461022" w:rsidRPr="00C30403" w:rsidRDefault="00461022">
      <w:pPr>
        <w:rPr>
          <w:lang w:val="ru-RU"/>
        </w:rPr>
      </w:pPr>
    </w:p>
    <w:p w14:paraId="4A290DA1" w14:textId="23FCBF78" w:rsidR="00461022" w:rsidRPr="00C30403" w:rsidRDefault="00461022">
      <w:pPr>
        <w:rPr>
          <w:lang w:val="ru-RU"/>
        </w:rPr>
      </w:pPr>
    </w:p>
    <w:p w14:paraId="324A1A3D" w14:textId="4A014EB8" w:rsidR="00461022" w:rsidRPr="00C30403" w:rsidRDefault="00461022">
      <w:pPr>
        <w:rPr>
          <w:lang w:val="ru-RU"/>
        </w:rPr>
      </w:pPr>
    </w:p>
    <w:p w14:paraId="2F35B50C" w14:textId="3A6F5CC9" w:rsidR="00E77B7A" w:rsidRPr="00C30403" w:rsidRDefault="00E77B7A">
      <w:pPr>
        <w:rPr>
          <w:lang w:val="ru-RU"/>
        </w:rPr>
      </w:pPr>
    </w:p>
    <w:p w14:paraId="5D47532D" w14:textId="144EBC1E" w:rsidR="00E77B7A" w:rsidRPr="00C30403" w:rsidRDefault="00E77B7A">
      <w:pPr>
        <w:rPr>
          <w:lang w:val="ru-RU"/>
        </w:rPr>
      </w:pPr>
    </w:p>
    <w:p w14:paraId="2B938B6A" w14:textId="5658240B" w:rsidR="00E77B7A" w:rsidRPr="00C30403" w:rsidRDefault="00E77B7A">
      <w:pPr>
        <w:rPr>
          <w:lang w:val="ru-RU"/>
        </w:rPr>
      </w:pPr>
    </w:p>
    <w:p w14:paraId="0E6B9F3A" w14:textId="51C836C1" w:rsidR="00E77B7A" w:rsidRPr="00C30403" w:rsidRDefault="00E77B7A">
      <w:pPr>
        <w:rPr>
          <w:lang w:val="ru-RU"/>
        </w:rPr>
      </w:pPr>
    </w:p>
    <w:p w14:paraId="08E97D48" w14:textId="0077ED9B" w:rsidR="00E77B7A" w:rsidRPr="00C30403" w:rsidRDefault="00E77B7A">
      <w:pPr>
        <w:rPr>
          <w:lang w:val="ru-RU"/>
        </w:rPr>
      </w:pPr>
    </w:p>
    <w:p w14:paraId="13E2FA80" w14:textId="77777777" w:rsidR="00E77B7A" w:rsidRPr="00C30403" w:rsidRDefault="00E77B7A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2977"/>
        <w:gridCol w:w="2554"/>
        <w:gridCol w:w="2264"/>
        <w:gridCol w:w="1060"/>
      </w:tblGrid>
      <w:tr w:rsidR="00461022" w14:paraId="49CE009D" w14:textId="77777777" w:rsidTr="00E063C2">
        <w:trPr>
          <w:jc w:val="center"/>
        </w:trPr>
        <w:tc>
          <w:tcPr>
            <w:tcW w:w="10596" w:type="dxa"/>
            <w:gridSpan w:val="5"/>
            <w:tcBorders>
              <w:top w:val="single" w:sz="0" w:space="0" w:color="1F4E79"/>
              <w:left w:val="single" w:sz="0" w:space="0" w:color="1F4E79"/>
              <w:bottom w:val="single" w:sz="0" w:space="0" w:color="1F4E79"/>
              <w:right w:val="single" w:sz="0" w:space="0" w:color="1F4E79"/>
            </w:tcBorders>
            <w:shd w:val="clear" w:color="auto" w:fill="1F4E79"/>
          </w:tcPr>
          <w:p w14:paraId="5411CC0D" w14:textId="77777777" w:rsidR="00461022" w:rsidRDefault="00461022" w:rsidP="00E063C2">
            <w:pPr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Приложение А. КАРТА СМАЗКИ</w:t>
            </w:r>
          </w:p>
        </w:tc>
      </w:tr>
      <w:tr w:rsidR="00461022" w14:paraId="2E6CBB11" w14:textId="77777777" w:rsidTr="00E063C2">
        <w:trPr>
          <w:gridAfter w:val="1"/>
          <w:wAfter w:w="1524" w:type="dxa"/>
          <w:jc w:val="center"/>
        </w:trPr>
        <w:tc>
          <w:tcPr>
            <w:tcW w:w="264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7EFA6478" w14:textId="77777777" w:rsidR="00461022" w:rsidRDefault="00461022" w:rsidP="00E063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264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6ED3CD6" w14:textId="77777777" w:rsidR="00461022" w:rsidRDefault="00461022" w:rsidP="00E063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Место смазки / обслуживания</w:t>
            </w:r>
          </w:p>
        </w:tc>
        <w:tc>
          <w:tcPr>
            <w:tcW w:w="264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3643D7A7" w14:textId="77777777" w:rsidR="00461022" w:rsidRDefault="00461022" w:rsidP="00E063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Материал</w:t>
            </w:r>
          </w:p>
        </w:tc>
        <w:tc>
          <w:tcPr>
            <w:tcW w:w="2649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1F4E79"/>
            <w:vAlign w:val="center"/>
          </w:tcPr>
          <w:p w14:paraId="63B4E973" w14:textId="77777777" w:rsidR="00461022" w:rsidRDefault="00461022" w:rsidP="00E063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Периодичность</w:t>
            </w:r>
          </w:p>
        </w:tc>
      </w:tr>
      <w:tr w:rsidR="00461022" w:rsidRPr="00C30403" w14:paraId="58E01288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C51504C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1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6823445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Шарниры и пальцы навесной рамы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C1C31E6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Пластичная смазка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0B3480D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после мойки / по мере необходимости</w:t>
            </w:r>
          </w:p>
        </w:tc>
      </w:tr>
      <w:tr w:rsidR="00461022" w14:paraId="05F3A8E6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733D641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2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AAF5635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Тяги и шарниры механизма управления заслонками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38AD386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Пластичная смазка, тонкий слой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FE16BDB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по мере необходимости</w:t>
            </w:r>
          </w:p>
        </w:tc>
      </w:tr>
      <w:tr w:rsidR="00461022" w:rsidRPr="00C30403" w14:paraId="352CDEE0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FA3283D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3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14B9E33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Шлицевые соединения карданного вала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D00F60D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Смазка для карданных валов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8EC1D4D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по инструкции изготовителя карданного вала</w:t>
            </w:r>
          </w:p>
        </w:tc>
      </w:tr>
      <w:tr w:rsidR="00461022" w:rsidRPr="00C30403" w14:paraId="40EF54F9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56F114B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4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60F71C85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Крестовины карданного вала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030E15F4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По инструкции изготовителя карданного вала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E6CD9E0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при наличии обслуживаемых пресс-масленок</w:t>
            </w:r>
          </w:p>
        </w:tc>
      </w:tr>
      <w:tr w:rsidR="00461022" w:rsidRPr="00C30403" w14:paraId="13ED774B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89BA2D5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5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45C29F11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Редуктор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65D3946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Масло по табличке/спецификации редуктора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16B140F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контроль перед сезоном и при ТО</w:t>
            </w:r>
          </w:p>
        </w:tc>
      </w:tr>
      <w:tr w:rsidR="00461022" w14:paraId="75865B32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80624AE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6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EB9F609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Подшипниковые узлы рассеивающего диска / привода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7F209467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Пластичная смазка по спецификации узла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1FEA2B28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при наличии пресс-масленок</w:t>
            </w:r>
          </w:p>
        </w:tc>
      </w:tr>
      <w:tr w:rsidR="00461022" w14:paraId="5C7A9789" w14:textId="77777777" w:rsidTr="00E063C2">
        <w:trPr>
          <w:gridAfter w:val="1"/>
          <w:wAfter w:w="1524" w:type="dxa"/>
          <w:jc w:val="center"/>
        </w:trPr>
        <w:tc>
          <w:tcPr>
            <w:tcW w:w="45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3E6579CF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7</w:t>
            </w:r>
          </w:p>
        </w:tc>
        <w:tc>
          <w:tcPr>
            <w:tcW w:w="368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5FEE2B9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color w:val="222222"/>
                <w:sz w:val="15"/>
                <w:lang w:val="ru-RU"/>
              </w:rPr>
              <w:t>Резьбовые соединения при длительном хранении</w:t>
            </w:r>
          </w:p>
        </w:tc>
        <w:tc>
          <w:tcPr>
            <w:tcW w:w="2835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2E4CBBF5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Консервационная смазка</w:t>
            </w:r>
          </w:p>
        </w:tc>
        <w:tc>
          <w:tcPr>
            <w:tcW w:w="209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vAlign w:val="center"/>
          </w:tcPr>
          <w:p w14:paraId="50D37D4B" w14:textId="77777777" w:rsidR="00461022" w:rsidRDefault="00461022" w:rsidP="00E063C2">
            <w:pPr>
              <w:spacing w:after="0" w:line="240" w:lineRule="auto"/>
            </w:pPr>
            <w:r>
              <w:rPr>
                <w:color w:val="222222"/>
                <w:sz w:val="15"/>
              </w:rPr>
              <w:t>тонкий защитный слой</w:t>
            </w:r>
          </w:p>
        </w:tc>
      </w:tr>
      <w:tr w:rsidR="00461022" w:rsidRPr="00C30403" w14:paraId="3514D3ED" w14:textId="77777777" w:rsidTr="00E063C2">
        <w:trPr>
          <w:jc w:val="center"/>
        </w:trPr>
        <w:tc>
          <w:tcPr>
            <w:tcW w:w="10596" w:type="dxa"/>
            <w:gridSpan w:val="5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F4F7FA"/>
          </w:tcPr>
          <w:p w14:paraId="6614552F" w14:textId="77777777" w:rsidR="00461022" w:rsidRPr="00461022" w:rsidRDefault="00461022" w:rsidP="00E063C2">
            <w:pPr>
              <w:spacing w:after="0" w:line="240" w:lineRule="auto"/>
              <w:rPr>
                <w:lang w:val="ru-RU"/>
              </w:rPr>
            </w:pPr>
            <w:r w:rsidRPr="00461022">
              <w:rPr>
                <w:b/>
                <w:color w:val="1F4E79"/>
                <w:sz w:val="18"/>
                <w:lang w:val="ru-RU"/>
              </w:rPr>
              <w:t>Указание</w:t>
            </w:r>
            <w:proofErr w:type="gramStart"/>
            <w:r w:rsidRPr="00461022">
              <w:rPr>
                <w:b/>
                <w:color w:val="1F4E79"/>
                <w:sz w:val="18"/>
                <w:lang w:val="ru-RU"/>
              </w:rPr>
              <w:t xml:space="preserve">: </w:t>
            </w:r>
            <w:r w:rsidRPr="00461022">
              <w:rPr>
                <w:color w:val="222222"/>
                <w:sz w:val="18"/>
                <w:lang w:val="ru-RU"/>
              </w:rPr>
              <w:t>Перед</w:t>
            </w:r>
            <w:proofErr w:type="gramEnd"/>
            <w:r w:rsidRPr="00461022">
              <w:rPr>
                <w:color w:val="222222"/>
                <w:sz w:val="18"/>
                <w:lang w:val="ru-RU"/>
              </w:rPr>
              <w:t xml:space="preserve"> подачей смазки очистить пресс-масленки и прилегающие поверхности. После смазки удалить излишки. Не допускать попадания смазки на ремень и шкивы привода.</w:t>
            </w:r>
          </w:p>
        </w:tc>
      </w:tr>
    </w:tbl>
    <w:p w14:paraId="4ABD1D17" w14:textId="77777777" w:rsidR="00461022" w:rsidRPr="00461022" w:rsidRDefault="00461022">
      <w:pPr>
        <w:rPr>
          <w:lang w:val="ru-RU"/>
        </w:rPr>
      </w:pPr>
    </w:p>
    <w:sectPr w:rsidR="00461022" w:rsidRPr="00461022" w:rsidSect="00034616">
      <w:headerReference w:type="default" r:id="rId10"/>
      <w:footerReference w:type="default" r:id="rId11"/>
      <w:pgSz w:w="12240" w:h="15840"/>
      <w:pgMar w:top="765" w:right="765" w:bottom="709" w:left="87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F5B17" w14:textId="77777777" w:rsidR="000231C5" w:rsidRDefault="000231C5">
      <w:pPr>
        <w:spacing w:after="0" w:line="240" w:lineRule="auto"/>
      </w:pPr>
      <w:r>
        <w:separator/>
      </w:r>
    </w:p>
  </w:endnote>
  <w:endnote w:type="continuationSeparator" w:id="0">
    <w:p w14:paraId="611DDD7D" w14:textId="77777777" w:rsidR="000231C5" w:rsidRDefault="00023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8969" w14:textId="77777777" w:rsidR="0017591E" w:rsidRDefault="00000000">
    <w:pPr>
      <w:pStyle w:val="a7"/>
      <w:jc w:val="center"/>
    </w:pPr>
    <w:r>
      <w:rPr>
        <w:color w:val="666666"/>
        <w:sz w:val="16"/>
      </w:rPr>
      <w:t xml:space="preserve">Страница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C134B8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  <w:r>
      <w:rPr>
        <w:color w:val="666666"/>
        <w:sz w:val="16"/>
      </w:rPr>
      <w:t xml:space="preserve"> из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NUMPAGES</w:instrText>
    </w:r>
    <w:r>
      <w:rPr>
        <w:color w:val="666666"/>
        <w:sz w:val="16"/>
      </w:rPr>
      <w:fldChar w:fldCharType="separate"/>
    </w:r>
    <w:r w:rsidR="00C134B8">
      <w:rPr>
        <w:noProof/>
        <w:color w:val="666666"/>
        <w:sz w:val="16"/>
      </w:rPr>
      <w:t>13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E38D" w14:textId="77777777" w:rsidR="000231C5" w:rsidRDefault="000231C5">
      <w:pPr>
        <w:spacing w:after="0" w:line="240" w:lineRule="auto"/>
      </w:pPr>
      <w:r>
        <w:separator/>
      </w:r>
    </w:p>
  </w:footnote>
  <w:footnote w:type="continuationSeparator" w:id="0">
    <w:p w14:paraId="6C2AF134" w14:textId="77777777" w:rsidR="000231C5" w:rsidRDefault="00023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95565" w14:textId="33601772" w:rsidR="0017591E" w:rsidRPr="00C134B8" w:rsidRDefault="00000000" w:rsidP="005B69F9">
    <w:pPr>
      <w:pStyle w:val="a5"/>
      <w:pBdr>
        <w:bottom w:val="single" w:sz="8" w:space="0" w:color="1F4E78"/>
      </w:pBdr>
      <w:spacing w:line="252" w:lineRule="auto"/>
      <w:jc w:val="center"/>
      <w:rPr>
        <w:lang w:val="ru-RU"/>
      </w:rPr>
    </w:pPr>
    <w:r w:rsidRPr="00C134B8">
      <w:rPr>
        <w:b/>
        <w:color w:val="1F4E78"/>
        <w:sz w:val="16"/>
        <w:lang w:val="ru-RU"/>
      </w:rPr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2851551">
    <w:abstractNumId w:val="8"/>
  </w:num>
  <w:num w:numId="2" w16cid:durableId="589849194">
    <w:abstractNumId w:val="6"/>
  </w:num>
  <w:num w:numId="3" w16cid:durableId="1227641126">
    <w:abstractNumId w:val="5"/>
  </w:num>
  <w:num w:numId="4" w16cid:durableId="159928581">
    <w:abstractNumId w:val="4"/>
  </w:num>
  <w:num w:numId="5" w16cid:durableId="1566719555">
    <w:abstractNumId w:val="7"/>
  </w:num>
  <w:num w:numId="6" w16cid:durableId="1301811193">
    <w:abstractNumId w:val="3"/>
  </w:num>
  <w:num w:numId="7" w16cid:durableId="1925072259">
    <w:abstractNumId w:val="2"/>
  </w:num>
  <w:num w:numId="8" w16cid:durableId="968438740">
    <w:abstractNumId w:val="1"/>
  </w:num>
  <w:num w:numId="9" w16cid:durableId="105473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1C5"/>
    <w:rsid w:val="00034616"/>
    <w:rsid w:val="0006063C"/>
    <w:rsid w:val="000D761A"/>
    <w:rsid w:val="00144EE2"/>
    <w:rsid w:val="00146339"/>
    <w:rsid w:val="0015074B"/>
    <w:rsid w:val="0017591E"/>
    <w:rsid w:val="00184526"/>
    <w:rsid w:val="00293F89"/>
    <w:rsid w:val="0029639D"/>
    <w:rsid w:val="002E513D"/>
    <w:rsid w:val="00326F90"/>
    <w:rsid w:val="00376918"/>
    <w:rsid w:val="004240BA"/>
    <w:rsid w:val="00461022"/>
    <w:rsid w:val="005B69F9"/>
    <w:rsid w:val="005F0BA1"/>
    <w:rsid w:val="006161FE"/>
    <w:rsid w:val="00791CF9"/>
    <w:rsid w:val="007E02D8"/>
    <w:rsid w:val="0097592C"/>
    <w:rsid w:val="00AA1D8D"/>
    <w:rsid w:val="00AC2A5E"/>
    <w:rsid w:val="00B47730"/>
    <w:rsid w:val="00C134B8"/>
    <w:rsid w:val="00C30403"/>
    <w:rsid w:val="00CB0664"/>
    <w:rsid w:val="00E124D3"/>
    <w:rsid w:val="00E77B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80BC1"/>
  <w14:defaultImageDpi w14:val="300"/>
  <w15:docId w15:val="{82912784-E499-4975-BAE0-7BBE823C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13</Pages>
  <Words>2059</Words>
  <Characters>11742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Паспорт разбрасывателя песка навесного для тракторов МТЗ</vt:lpstr>
      <vt:lpstr/>
    </vt:vector>
  </TitlesOfParts>
  <Manager/>
  <Company/>
  <LinksUpToDate>false</LinksUpToDate>
  <CharactersWithSpaces>13774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разбрасывателя песка навесного для тракторов МТЗ</dc:title>
  <dc:subject>Паспорт и руководство по эксплуатации</dc:subject>
  <dc:creator>ООО «СТ-ТЕХНИКС1»</dc:creator>
  <cp:keywords>МТЗ, Беларусь, дорожная щетка, паспорт, руководство по эксплуатации</cp:keywords>
  <dc:description>generated by python-docx</dc:description>
  <cp:lastModifiedBy>Zakhar</cp:lastModifiedBy>
  <cp:revision>10</cp:revision>
  <dcterms:created xsi:type="dcterms:W3CDTF">2013-12-23T23:15:00Z</dcterms:created>
  <dcterms:modified xsi:type="dcterms:W3CDTF">2026-10-19T06:00:00Z</dcterms:modified>
  <cp:category/>
</cp:coreProperties>
</file>