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A3FC8" w14:textId="77777777" w:rsidR="00F75393" w:rsidRPr="00F06539" w:rsidRDefault="00F75393" w:rsidP="00F7539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ОСМ1-0.150</w:t>
      </w:r>
    </w:p>
    <w:p w14:paraId="644DAC34" w14:textId="77777777" w:rsidR="00F75393" w:rsidRPr="00F06539" w:rsidRDefault="00F75393" w:rsidP="00F75393">
      <w:pPr>
        <w:rPr>
          <w:rFonts w:ascii="Arial" w:hAnsi="Arial" w:cs="Arial"/>
        </w:rPr>
      </w:pPr>
      <w:r w:rsidRPr="00F06539">
        <w:rPr>
          <w:rFonts w:ascii="Arial" w:hAnsi="Arial" w:cs="Arial"/>
        </w:rPr>
        <w:t xml:space="preserve">Серия трансформаторов ОСМ1 </w:t>
      </w:r>
    </w:p>
    <w:p w14:paraId="12D42AD9" w14:textId="77777777" w:rsidR="00F75393" w:rsidRPr="00F06539" w:rsidRDefault="00F75393" w:rsidP="00F75393">
      <w:pPr>
        <w:rPr>
          <w:rFonts w:ascii="Arial" w:hAnsi="Arial" w:cs="Arial"/>
        </w:rPr>
      </w:pPr>
      <w:r w:rsidRPr="00F06539">
        <w:rPr>
          <w:rFonts w:ascii="Arial" w:hAnsi="Arial" w:cs="Arial"/>
        </w:rPr>
        <w:t xml:space="preserve"> Двухобмоточный, однофаз</w:t>
      </w:r>
      <w:r>
        <w:rPr>
          <w:rFonts w:ascii="Arial" w:hAnsi="Arial" w:cs="Arial"/>
        </w:rPr>
        <w:t>ный, понижающий трансформатор (</w:t>
      </w:r>
      <w:r w:rsidRPr="00F06539">
        <w:rPr>
          <w:rFonts w:ascii="Arial" w:hAnsi="Arial" w:cs="Arial"/>
        </w:rPr>
        <w:t>с ответвлениями на вторичной обмотке*)</w:t>
      </w:r>
    </w:p>
    <w:p w14:paraId="707C8625" w14:textId="77777777" w:rsidR="00F75393" w:rsidRDefault="00F75393" w:rsidP="00F75393">
      <w:pPr>
        <w:rPr>
          <w:rFonts w:ascii="Arial" w:hAnsi="Arial" w:cs="Arial"/>
          <w:sz w:val="10"/>
          <w:szCs w:val="10"/>
        </w:rPr>
      </w:pPr>
      <w:r w:rsidRPr="00F06539">
        <w:rPr>
          <w:rFonts w:ascii="Arial" w:hAnsi="Arial" w:cs="Arial"/>
        </w:rPr>
        <w:t>*- Мощность на отводах вторичной обмотки трансформатора снижается относительно мощности всей обмотки пропорционально снижению напряжения.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6"/>
        <w:gridCol w:w="1955"/>
        <w:gridCol w:w="1760"/>
        <w:gridCol w:w="1641"/>
        <w:gridCol w:w="1640"/>
        <w:gridCol w:w="1732"/>
        <w:gridCol w:w="1227"/>
        <w:gridCol w:w="1625"/>
        <w:gridCol w:w="1034"/>
      </w:tblGrid>
      <w:tr w:rsidR="00F75393" w14:paraId="6D584699" w14:textId="77777777" w:rsidTr="00B62755">
        <w:trPr>
          <w:trHeight w:val="374"/>
        </w:trPr>
        <w:tc>
          <w:tcPr>
            <w:tcW w:w="1946" w:type="dxa"/>
            <w:vMerge w:val="restart"/>
            <w:vAlign w:val="center"/>
          </w:tcPr>
          <w:p w14:paraId="743325E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Принципиальная схема соединения трансформатора</w:t>
            </w:r>
          </w:p>
        </w:tc>
        <w:tc>
          <w:tcPr>
            <w:tcW w:w="1955" w:type="dxa"/>
            <w:vMerge w:val="restart"/>
            <w:vAlign w:val="center"/>
          </w:tcPr>
          <w:p w14:paraId="694342A0" w14:textId="77777777" w:rsidR="00F75393" w:rsidRPr="00EC1624" w:rsidRDefault="00F75393" w:rsidP="00061A7F">
            <w:pPr>
              <w:jc w:val="center"/>
              <w:rPr>
                <w:rFonts w:ascii="Arial" w:eastAsia="SimSun" w:hAnsi="Arial" w:cs="Arial"/>
              </w:rPr>
            </w:pPr>
            <w:r w:rsidRPr="00EC1624">
              <w:rPr>
                <w:rFonts w:ascii="Arial" w:eastAsia="SimSun" w:hAnsi="Arial" w:cs="Arial"/>
              </w:rPr>
              <w:t>Тип</w:t>
            </w:r>
          </w:p>
          <w:p w14:paraId="545FD74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трансформатора</w:t>
            </w:r>
          </w:p>
        </w:tc>
        <w:tc>
          <w:tcPr>
            <w:tcW w:w="1760" w:type="dxa"/>
            <w:vMerge w:val="restart"/>
            <w:vAlign w:val="center"/>
          </w:tcPr>
          <w:p w14:paraId="7BD1BE5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Номинальная мощность, (кВА)</w:t>
            </w:r>
          </w:p>
        </w:tc>
        <w:tc>
          <w:tcPr>
            <w:tcW w:w="3281" w:type="dxa"/>
            <w:gridSpan w:val="2"/>
            <w:vAlign w:val="center"/>
          </w:tcPr>
          <w:p w14:paraId="3880E940" w14:textId="77777777" w:rsidR="00F75393" w:rsidRPr="00B92DE6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Номинальное напряжение обмоток, (В)</w:t>
            </w:r>
          </w:p>
        </w:tc>
        <w:tc>
          <w:tcPr>
            <w:tcW w:w="1732" w:type="dxa"/>
            <w:vMerge w:val="restart"/>
            <w:vAlign w:val="center"/>
          </w:tcPr>
          <w:p w14:paraId="448112A4" w14:textId="77777777" w:rsidR="00F75393" w:rsidRPr="00EC1624" w:rsidRDefault="00F75393" w:rsidP="00061A7F">
            <w:pPr>
              <w:jc w:val="center"/>
              <w:rPr>
                <w:rFonts w:ascii="Arial" w:eastAsia="SimSun" w:hAnsi="Arial" w:cs="Arial"/>
              </w:rPr>
            </w:pPr>
            <w:r w:rsidRPr="00EC1624">
              <w:rPr>
                <w:rFonts w:ascii="Arial" w:eastAsia="SimSun" w:hAnsi="Arial" w:cs="Arial"/>
              </w:rPr>
              <w:t>Номинальная мощность вторичной</w:t>
            </w:r>
          </w:p>
          <w:p w14:paraId="26B507FA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  <w:r w:rsidRPr="00EC1624">
              <w:rPr>
                <w:rFonts w:ascii="Arial" w:eastAsia="SimSun" w:hAnsi="Arial" w:cs="Arial"/>
              </w:rPr>
              <w:t>обмотки, (кВА)</w:t>
            </w:r>
          </w:p>
        </w:tc>
        <w:tc>
          <w:tcPr>
            <w:tcW w:w="1227" w:type="dxa"/>
            <w:vMerge w:val="restart"/>
            <w:vAlign w:val="center"/>
          </w:tcPr>
          <w:p w14:paraId="09FFD8F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Ток холостого хода, %</w:t>
            </w:r>
          </w:p>
        </w:tc>
        <w:tc>
          <w:tcPr>
            <w:tcW w:w="1625" w:type="dxa"/>
            <w:vMerge w:val="restart"/>
            <w:vAlign w:val="center"/>
          </w:tcPr>
          <w:p w14:paraId="373338B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Напряжение короткого замыкания, %</w:t>
            </w:r>
          </w:p>
        </w:tc>
        <w:tc>
          <w:tcPr>
            <w:tcW w:w="1034" w:type="dxa"/>
            <w:vMerge w:val="restart"/>
            <w:vAlign w:val="center"/>
          </w:tcPr>
          <w:p w14:paraId="4313E58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C1624">
              <w:rPr>
                <w:rFonts w:ascii="Arial" w:eastAsia="SimSun" w:hAnsi="Arial" w:cs="Arial"/>
              </w:rPr>
              <w:t>КПД, %</w:t>
            </w:r>
          </w:p>
        </w:tc>
      </w:tr>
      <w:tr w:rsidR="00F75393" w14:paraId="2ED58154" w14:textId="77777777" w:rsidTr="00B62755">
        <w:trPr>
          <w:trHeight w:val="375"/>
        </w:trPr>
        <w:tc>
          <w:tcPr>
            <w:tcW w:w="1946" w:type="dxa"/>
            <w:vMerge/>
            <w:vAlign w:val="center"/>
          </w:tcPr>
          <w:p w14:paraId="6E99596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0C0703E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042DA62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Align w:val="center"/>
          </w:tcPr>
          <w:p w14:paraId="664B51C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первичной, </w:t>
            </w:r>
            <w:r>
              <w:rPr>
                <w:rFonts w:ascii="Arial" w:hAnsi="Arial" w:cs="Arial"/>
                <w:lang w:val="en-US"/>
              </w:rPr>
              <w:t>U1</w:t>
            </w:r>
          </w:p>
        </w:tc>
        <w:tc>
          <w:tcPr>
            <w:tcW w:w="1640" w:type="dxa"/>
            <w:vAlign w:val="center"/>
          </w:tcPr>
          <w:p w14:paraId="728DEB14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вторичной, </w:t>
            </w:r>
            <w:r>
              <w:rPr>
                <w:rFonts w:ascii="Arial" w:hAnsi="Arial" w:cs="Arial"/>
                <w:lang w:val="en-US"/>
              </w:rPr>
              <w:t>U2</w:t>
            </w:r>
          </w:p>
        </w:tc>
        <w:tc>
          <w:tcPr>
            <w:tcW w:w="1732" w:type="dxa"/>
            <w:vMerge/>
            <w:vAlign w:val="center"/>
          </w:tcPr>
          <w:p w14:paraId="498054A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dxa"/>
            <w:vMerge/>
          </w:tcPr>
          <w:p w14:paraId="5B3C643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5" w:type="dxa"/>
            <w:vMerge/>
          </w:tcPr>
          <w:p w14:paraId="36DD216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vMerge/>
          </w:tcPr>
          <w:p w14:paraId="5C57C96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75393" w14:paraId="5A1F664F" w14:textId="77777777" w:rsidTr="00B62755">
        <w:tc>
          <w:tcPr>
            <w:tcW w:w="1946" w:type="dxa"/>
            <w:vMerge w:val="restart"/>
            <w:vAlign w:val="center"/>
          </w:tcPr>
          <w:p w14:paraId="4FCF4D5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color w:val="FF0000"/>
                <w:sz w:val="56"/>
                <w:szCs w:val="56"/>
              </w:rPr>
              <w:drawing>
                <wp:inline distT="0" distB="0" distL="0" distR="0" wp14:anchorId="2BB162F3" wp14:editId="4F2DD6D9">
                  <wp:extent cx="980440" cy="1971304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5C894.tmp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180" cy="19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vMerge w:val="restart"/>
            <w:vAlign w:val="center"/>
          </w:tcPr>
          <w:p w14:paraId="5ED76DBB" w14:textId="77777777" w:rsidR="00F75393" w:rsidRPr="00F06539" w:rsidRDefault="00F75393" w:rsidP="00061A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ОСМ1-0.150</w:t>
            </w:r>
          </w:p>
          <w:p w14:paraId="09997854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 w:val="restart"/>
            <w:vAlign w:val="center"/>
          </w:tcPr>
          <w:p w14:paraId="5FA9D66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0.150</w:t>
            </w:r>
          </w:p>
        </w:tc>
        <w:tc>
          <w:tcPr>
            <w:tcW w:w="1641" w:type="dxa"/>
            <w:vMerge w:val="restart"/>
            <w:vAlign w:val="center"/>
          </w:tcPr>
          <w:p w14:paraId="119212F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220; </w:t>
            </w:r>
          </w:p>
        </w:tc>
        <w:tc>
          <w:tcPr>
            <w:tcW w:w="1640" w:type="dxa"/>
            <w:vAlign w:val="center"/>
          </w:tcPr>
          <w:p w14:paraId="2BEF664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1A328623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0.0023</w:t>
            </w:r>
          </w:p>
        </w:tc>
        <w:tc>
          <w:tcPr>
            <w:tcW w:w="1227" w:type="dxa"/>
            <w:vMerge w:val="restart"/>
            <w:shd w:val="clear" w:color="auto" w:fill="FFFF00"/>
            <w:vAlign w:val="center"/>
          </w:tcPr>
          <w:p w14:paraId="1F509AD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25" w:type="dxa"/>
            <w:vMerge w:val="restart"/>
            <w:shd w:val="clear" w:color="auto" w:fill="FFFF00"/>
            <w:vAlign w:val="center"/>
          </w:tcPr>
          <w:p w14:paraId="725232A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20</w:t>
            </w:r>
          </w:p>
        </w:tc>
        <w:tc>
          <w:tcPr>
            <w:tcW w:w="1034" w:type="dxa"/>
            <w:vMerge w:val="restart"/>
            <w:shd w:val="clear" w:color="auto" w:fill="FFFF00"/>
            <w:vAlign w:val="center"/>
          </w:tcPr>
          <w:p w14:paraId="566E221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4FE13AC6" w14:textId="77777777" w:rsidTr="00B62755">
        <w:tc>
          <w:tcPr>
            <w:tcW w:w="1946" w:type="dxa"/>
            <w:vMerge/>
            <w:vAlign w:val="center"/>
          </w:tcPr>
          <w:p w14:paraId="01A4D24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2B2283C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6626D278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7A65351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17B3E19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6AE25D75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0.0046</w:t>
            </w:r>
          </w:p>
        </w:tc>
        <w:tc>
          <w:tcPr>
            <w:tcW w:w="1227" w:type="dxa"/>
            <w:vMerge/>
            <w:shd w:val="clear" w:color="auto" w:fill="FFFF00"/>
          </w:tcPr>
          <w:p w14:paraId="0928382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66FF2AA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6615080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663508EE" w14:textId="77777777" w:rsidTr="00B62755">
        <w:tc>
          <w:tcPr>
            <w:tcW w:w="1946" w:type="dxa"/>
            <w:vMerge/>
            <w:vAlign w:val="center"/>
          </w:tcPr>
          <w:p w14:paraId="0E98960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0EC1153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2057A41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5D3DE5C8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2AA5200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1BCB1F8A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0.009</w:t>
            </w:r>
          </w:p>
        </w:tc>
        <w:tc>
          <w:tcPr>
            <w:tcW w:w="1227" w:type="dxa"/>
            <w:vMerge/>
            <w:shd w:val="clear" w:color="auto" w:fill="FFFF00"/>
          </w:tcPr>
          <w:p w14:paraId="5A85A6E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5461E25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4A34C9F8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46C6D1DD" w14:textId="77777777" w:rsidTr="00B62755">
        <w:tc>
          <w:tcPr>
            <w:tcW w:w="1946" w:type="dxa"/>
            <w:vMerge/>
            <w:vAlign w:val="center"/>
          </w:tcPr>
          <w:p w14:paraId="1BA48A8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1262038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552E2044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6598C2D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3076BE4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566E1796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0.014</w:t>
            </w:r>
          </w:p>
        </w:tc>
        <w:tc>
          <w:tcPr>
            <w:tcW w:w="1227" w:type="dxa"/>
            <w:vMerge/>
            <w:shd w:val="clear" w:color="auto" w:fill="FFFF00"/>
          </w:tcPr>
          <w:p w14:paraId="588BAA0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01060AB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5FD6996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2FABEAA6" w14:textId="77777777" w:rsidTr="00B62755">
        <w:tc>
          <w:tcPr>
            <w:tcW w:w="1946" w:type="dxa"/>
            <w:vMerge/>
            <w:vAlign w:val="center"/>
          </w:tcPr>
          <w:p w14:paraId="546DF65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1990F08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686935D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2743C3D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6DBDBCB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22FCB01D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0.016</w:t>
            </w:r>
          </w:p>
        </w:tc>
        <w:tc>
          <w:tcPr>
            <w:tcW w:w="1227" w:type="dxa"/>
            <w:vMerge/>
            <w:shd w:val="clear" w:color="auto" w:fill="FFFF00"/>
          </w:tcPr>
          <w:p w14:paraId="52FD0BE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50BE3558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2C11530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08319B2C" w14:textId="77777777" w:rsidTr="00B62755">
        <w:tc>
          <w:tcPr>
            <w:tcW w:w="1946" w:type="dxa"/>
            <w:vMerge/>
            <w:vAlign w:val="center"/>
          </w:tcPr>
          <w:p w14:paraId="71559C5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7C5CDFF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1208357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5FF6BA2A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1750CB1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118C893A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0.043</w:t>
            </w:r>
          </w:p>
        </w:tc>
        <w:tc>
          <w:tcPr>
            <w:tcW w:w="1227" w:type="dxa"/>
            <w:shd w:val="clear" w:color="auto" w:fill="FFFF00"/>
          </w:tcPr>
          <w:p w14:paraId="5779354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45</w:t>
            </w:r>
          </w:p>
        </w:tc>
        <w:tc>
          <w:tcPr>
            <w:tcW w:w="1625" w:type="dxa"/>
            <w:shd w:val="clear" w:color="auto" w:fill="FFFF00"/>
          </w:tcPr>
          <w:p w14:paraId="5FFEFD3A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15</w:t>
            </w:r>
          </w:p>
        </w:tc>
        <w:tc>
          <w:tcPr>
            <w:tcW w:w="1034" w:type="dxa"/>
            <w:shd w:val="clear" w:color="auto" w:fill="FFFF00"/>
          </w:tcPr>
          <w:p w14:paraId="544578A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7F59598F" w14:textId="77777777" w:rsidTr="00B62755">
        <w:tc>
          <w:tcPr>
            <w:tcW w:w="1946" w:type="dxa"/>
            <w:vMerge/>
            <w:vAlign w:val="center"/>
          </w:tcPr>
          <w:p w14:paraId="04172D76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0837C72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5EE11C3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7D03F7B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1C42245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307995FE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0.086</w:t>
            </w:r>
          </w:p>
        </w:tc>
        <w:tc>
          <w:tcPr>
            <w:tcW w:w="1227" w:type="dxa"/>
            <w:shd w:val="clear" w:color="auto" w:fill="FFFF00"/>
          </w:tcPr>
          <w:p w14:paraId="437C106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45</w:t>
            </w:r>
          </w:p>
        </w:tc>
        <w:tc>
          <w:tcPr>
            <w:tcW w:w="1625" w:type="dxa"/>
            <w:shd w:val="clear" w:color="auto" w:fill="FFFF00"/>
          </w:tcPr>
          <w:p w14:paraId="098F400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10</w:t>
            </w:r>
          </w:p>
        </w:tc>
        <w:tc>
          <w:tcPr>
            <w:tcW w:w="1034" w:type="dxa"/>
            <w:shd w:val="clear" w:color="auto" w:fill="FFFF00"/>
          </w:tcPr>
          <w:p w14:paraId="57980DE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34EE32AC" w14:textId="77777777" w:rsidTr="00B62755">
        <w:tc>
          <w:tcPr>
            <w:tcW w:w="1946" w:type="dxa"/>
            <w:vMerge/>
            <w:vAlign w:val="center"/>
          </w:tcPr>
          <w:p w14:paraId="21CDC79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6E6E195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10CFB8CA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 w:val="restart"/>
            <w:vAlign w:val="center"/>
          </w:tcPr>
          <w:p w14:paraId="0BF0D34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380</w:t>
            </w:r>
          </w:p>
        </w:tc>
        <w:tc>
          <w:tcPr>
            <w:tcW w:w="1640" w:type="dxa"/>
            <w:vAlign w:val="center"/>
          </w:tcPr>
          <w:p w14:paraId="30E5557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690C321B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0.004</w:t>
            </w:r>
          </w:p>
        </w:tc>
        <w:tc>
          <w:tcPr>
            <w:tcW w:w="1227" w:type="dxa"/>
            <w:vMerge w:val="restart"/>
            <w:shd w:val="clear" w:color="auto" w:fill="FFFF00"/>
          </w:tcPr>
          <w:p w14:paraId="13EB366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25" w:type="dxa"/>
            <w:vMerge w:val="restart"/>
            <w:shd w:val="clear" w:color="auto" w:fill="FFFF00"/>
          </w:tcPr>
          <w:p w14:paraId="4192421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20</w:t>
            </w:r>
          </w:p>
        </w:tc>
        <w:tc>
          <w:tcPr>
            <w:tcW w:w="1034" w:type="dxa"/>
            <w:vMerge w:val="restart"/>
            <w:shd w:val="clear" w:color="auto" w:fill="FFFF00"/>
          </w:tcPr>
          <w:p w14:paraId="22FF3DA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68B8FDD2" w14:textId="77777777" w:rsidTr="00B62755">
        <w:tc>
          <w:tcPr>
            <w:tcW w:w="1946" w:type="dxa"/>
            <w:vMerge/>
            <w:vAlign w:val="center"/>
          </w:tcPr>
          <w:p w14:paraId="311AD0F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6CD0785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14A47F5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05B4E96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086B810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1F424E4D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0.008</w:t>
            </w:r>
          </w:p>
        </w:tc>
        <w:tc>
          <w:tcPr>
            <w:tcW w:w="1227" w:type="dxa"/>
            <w:vMerge/>
            <w:shd w:val="clear" w:color="auto" w:fill="FFFF00"/>
          </w:tcPr>
          <w:p w14:paraId="4DC2A88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3FC7301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578D747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1B59C3F2" w14:textId="77777777" w:rsidTr="00B62755">
        <w:tc>
          <w:tcPr>
            <w:tcW w:w="1946" w:type="dxa"/>
            <w:vMerge/>
            <w:vAlign w:val="center"/>
          </w:tcPr>
          <w:p w14:paraId="1BEE5B46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22305B2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3426C9E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4F1B923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6FC5C4F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11210D6C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0.016</w:t>
            </w:r>
          </w:p>
        </w:tc>
        <w:tc>
          <w:tcPr>
            <w:tcW w:w="1227" w:type="dxa"/>
            <w:vMerge/>
            <w:shd w:val="clear" w:color="auto" w:fill="FFFF00"/>
          </w:tcPr>
          <w:p w14:paraId="3C0CA0C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4B81DDF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502E4D56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1C8294B5" w14:textId="77777777" w:rsidTr="00B62755">
        <w:tc>
          <w:tcPr>
            <w:tcW w:w="1946" w:type="dxa"/>
            <w:vMerge/>
            <w:vAlign w:val="center"/>
          </w:tcPr>
          <w:p w14:paraId="5DBEDD6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7E3F8A2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66A3278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1C300C2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7A502C01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70B526C2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0.024</w:t>
            </w:r>
          </w:p>
        </w:tc>
        <w:tc>
          <w:tcPr>
            <w:tcW w:w="1227" w:type="dxa"/>
            <w:vMerge/>
            <w:shd w:val="clear" w:color="auto" w:fill="FFFF00"/>
          </w:tcPr>
          <w:p w14:paraId="709CDF2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25" w:type="dxa"/>
            <w:vMerge/>
            <w:shd w:val="clear" w:color="auto" w:fill="FFFF00"/>
          </w:tcPr>
          <w:p w14:paraId="4D2AC78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034" w:type="dxa"/>
            <w:vMerge/>
            <w:shd w:val="clear" w:color="auto" w:fill="FFFF00"/>
          </w:tcPr>
          <w:p w14:paraId="7D36059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eastAsia="zh-CN"/>
              </w:rPr>
            </w:pPr>
          </w:p>
        </w:tc>
      </w:tr>
      <w:tr w:rsidR="00F75393" w14:paraId="21A88FC4" w14:textId="77777777" w:rsidTr="00B62755">
        <w:tc>
          <w:tcPr>
            <w:tcW w:w="1946" w:type="dxa"/>
            <w:vMerge/>
            <w:vAlign w:val="center"/>
          </w:tcPr>
          <w:p w14:paraId="588FA59D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19D16B4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120D443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21FE6EB0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38E909B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5F2678A9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0.028</w:t>
            </w:r>
          </w:p>
        </w:tc>
        <w:tc>
          <w:tcPr>
            <w:tcW w:w="1227" w:type="dxa"/>
            <w:shd w:val="clear" w:color="auto" w:fill="FFFF00"/>
          </w:tcPr>
          <w:p w14:paraId="61EFDAA9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  <w:tc>
          <w:tcPr>
            <w:tcW w:w="1625" w:type="dxa"/>
            <w:shd w:val="clear" w:color="auto" w:fill="FFFF00"/>
          </w:tcPr>
          <w:p w14:paraId="49A47B7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15</w:t>
            </w:r>
          </w:p>
        </w:tc>
        <w:tc>
          <w:tcPr>
            <w:tcW w:w="1034" w:type="dxa"/>
            <w:shd w:val="clear" w:color="auto" w:fill="FFFF00"/>
          </w:tcPr>
          <w:p w14:paraId="462201B6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63CF161B" w14:textId="77777777" w:rsidTr="00B62755">
        <w:tc>
          <w:tcPr>
            <w:tcW w:w="1946" w:type="dxa"/>
            <w:vMerge/>
            <w:vAlign w:val="center"/>
          </w:tcPr>
          <w:p w14:paraId="5AA0143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4A345CCB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55D8B74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75FC0F55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61E52956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2F6FB304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0.075</w:t>
            </w:r>
          </w:p>
        </w:tc>
        <w:tc>
          <w:tcPr>
            <w:tcW w:w="1227" w:type="dxa"/>
            <w:shd w:val="clear" w:color="auto" w:fill="FFFF00"/>
          </w:tcPr>
          <w:p w14:paraId="6B33741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45</w:t>
            </w:r>
          </w:p>
        </w:tc>
        <w:tc>
          <w:tcPr>
            <w:tcW w:w="1625" w:type="dxa"/>
            <w:shd w:val="clear" w:color="auto" w:fill="FFFF00"/>
          </w:tcPr>
          <w:p w14:paraId="2FF8CBA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10</w:t>
            </w:r>
          </w:p>
        </w:tc>
        <w:tc>
          <w:tcPr>
            <w:tcW w:w="1034" w:type="dxa"/>
            <w:shd w:val="clear" w:color="auto" w:fill="FFFF00"/>
          </w:tcPr>
          <w:p w14:paraId="76A99BE8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80</w:t>
            </w:r>
          </w:p>
        </w:tc>
      </w:tr>
      <w:tr w:rsidR="00F75393" w14:paraId="6D49706F" w14:textId="77777777" w:rsidTr="00B62755">
        <w:tc>
          <w:tcPr>
            <w:tcW w:w="1946" w:type="dxa"/>
            <w:vMerge/>
            <w:vAlign w:val="center"/>
          </w:tcPr>
          <w:p w14:paraId="51D8F897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5" w:type="dxa"/>
            <w:vMerge/>
            <w:vAlign w:val="center"/>
          </w:tcPr>
          <w:p w14:paraId="0BC5A7D4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vMerge/>
            <w:vAlign w:val="center"/>
          </w:tcPr>
          <w:p w14:paraId="38C423DE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1" w:type="dxa"/>
            <w:vMerge/>
            <w:vAlign w:val="center"/>
          </w:tcPr>
          <w:p w14:paraId="57A0C9CC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40" w:type="dxa"/>
            <w:vAlign w:val="center"/>
          </w:tcPr>
          <w:p w14:paraId="4E6A8242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</w:t>
            </w:r>
          </w:p>
        </w:tc>
        <w:tc>
          <w:tcPr>
            <w:tcW w:w="1732" w:type="dxa"/>
            <w:shd w:val="clear" w:color="auto" w:fill="FFFF00"/>
            <w:vAlign w:val="center"/>
          </w:tcPr>
          <w:p w14:paraId="6713EE13" w14:textId="77777777" w:rsidR="00F75393" w:rsidRPr="00332B69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 w:rsidRPr="00332B69">
              <w:rPr>
                <w:rFonts w:ascii="Arial" w:hAnsi="Arial" w:cs="Arial" w:hint="eastAsia"/>
                <w:lang w:val="en-US" w:eastAsia="zh-CN"/>
              </w:rPr>
              <w:t>0.15</w:t>
            </w:r>
          </w:p>
        </w:tc>
        <w:tc>
          <w:tcPr>
            <w:tcW w:w="1227" w:type="dxa"/>
            <w:shd w:val="clear" w:color="auto" w:fill="FFFF00"/>
          </w:tcPr>
          <w:p w14:paraId="02A12F6A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45</w:t>
            </w:r>
          </w:p>
        </w:tc>
        <w:tc>
          <w:tcPr>
            <w:tcW w:w="1625" w:type="dxa"/>
            <w:shd w:val="clear" w:color="auto" w:fill="FFFF00"/>
          </w:tcPr>
          <w:p w14:paraId="7CA4A72F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</w:t>
            </w:r>
          </w:p>
        </w:tc>
        <w:tc>
          <w:tcPr>
            <w:tcW w:w="1034" w:type="dxa"/>
            <w:shd w:val="clear" w:color="auto" w:fill="FFFF00"/>
          </w:tcPr>
          <w:p w14:paraId="53AEA053" w14:textId="77777777" w:rsidR="00F75393" w:rsidRDefault="00F75393" w:rsidP="00061A7F">
            <w:pPr>
              <w:spacing w:after="0" w:line="240" w:lineRule="auto"/>
              <w:jc w:val="center"/>
              <w:rPr>
                <w:rFonts w:ascii="Arial" w:hAnsi="Arial" w:cs="Arial"/>
                <w:lang w:val="en-US" w:eastAsia="zh-CN"/>
              </w:rPr>
            </w:pPr>
            <w:r>
              <w:rPr>
                <w:rFonts w:ascii="Arial" w:hAnsi="Arial" w:cs="Arial" w:hint="eastAsia"/>
                <w:lang w:val="en-US" w:eastAsia="zh-CN"/>
              </w:rPr>
              <w:t>85</w:t>
            </w:r>
          </w:p>
        </w:tc>
      </w:tr>
    </w:tbl>
    <w:p w14:paraId="356B3BD3" w14:textId="77777777" w:rsidR="00F75393" w:rsidRDefault="00F75393" w:rsidP="00F75393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6DE2DDE6" w14:textId="77777777" w:rsidR="00F75393" w:rsidRDefault="00F75393" w:rsidP="00F75393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3367AF00" w14:textId="77777777" w:rsidR="00F75393" w:rsidRDefault="00F75393" w:rsidP="00F75393">
      <w:pPr>
        <w:spacing w:after="0" w:line="240" w:lineRule="auto"/>
        <w:rPr>
          <w:rFonts w:ascii="Arial" w:hAnsi="Arial" w:cs="Arial"/>
          <w:sz w:val="10"/>
          <w:szCs w:val="10"/>
        </w:rPr>
      </w:pPr>
    </w:p>
    <w:p w14:paraId="70B13FD0" w14:textId="77777777" w:rsidR="00F564AA" w:rsidRDefault="00F564AA"/>
    <w:sectPr w:rsidR="00F564AA" w:rsidSect="00F753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e/x+9ii47bw/OsDQxcja9qeLTFS4wphKbSIrrLSBPLIGegE8hZWIlCKAGQz40tW8sw/1d5My5nCdOsfQCQfWQ==" w:salt="BzL8EbtofYQ5fqAMpOckQA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56"/>
    <w:rsid w:val="00B62755"/>
    <w:rsid w:val="00B62DA0"/>
    <w:rsid w:val="00E95D56"/>
    <w:rsid w:val="00F564AA"/>
    <w:rsid w:val="00F7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DCDBB"/>
  <w15:chartTrackingRefBased/>
  <w15:docId w15:val="{9197BE54-70FC-4E70-8C41-8F6DBD74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39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393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730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2023-06-15T09:10:00Z</dcterms:created>
  <dcterms:modified xsi:type="dcterms:W3CDTF">2023-07-04T05:33:00Z</dcterms:modified>
</cp:coreProperties>
</file>