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D1018" w14:textId="6314C9D6" w:rsidR="00C77240" w:rsidRPr="00C77240" w:rsidRDefault="00C77240" w:rsidP="00C77240">
      <w:pPr>
        <w:pStyle w:val="ac"/>
        <w:spacing w:before="0" w:beforeAutospacing="0" w:after="0" w:afterAutospacing="0"/>
      </w:pPr>
      <w:r w:rsidRPr="00C77240">
        <w:rPr>
          <w:rFonts w:ascii="Arial" w:hAnsi="Arial" w:cs="Arial"/>
          <w:b/>
          <w:bCs/>
          <w:color w:val="292929"/>
          <w:spacing w:val="-5"/>
          <w:sz w:val="36"/>
          <w:szCs w:val="36"/>
        </w:rPr>
        <w:t xml:space="preserve">Seviral </w:t>
      </w:r>
      <w:proofErr w:type="spellStart"/>
      <w:r w:rsidRPr="00C77240">
        <w:rPr>
          <w:rFonts w:ascii="Arial" w:hAnsi="Arial" w:cs="Arial"/>
          <w:b/>
          <w:bCs/>
          <w:color w:val="292929"/>
          <w:spacing w:val="-5"/>
          <w:sz w:val="36"/>
          <w:szCs w:val="36"/>
        </w:rPr>
        <w:t>mLD</w:t>
      </w:r>
      <w:proofErr w:type="spellEnd"/>
      <w:r w:rsidRPr="00C77240">
        <w:rPr>
          <w:rFonts w:ascii="Arial" w:hAnsi="Arial" w:cs="Arial"/>
          <w:b/>
          <w:bCs/>
          <w:color w:val="292929"/>
          <w:spacing w:val="-5"/>
          <w:sz w:val="36"/>
          <w:szCs w:val="36"/>
        </w:rPr>
        <w:t xml:space="preserve"> лазерный детектор метана</w:t>
      </w:r>
      <w:r>
        <w:rPr>
          <w:rFonts w:ascii="Arial" w:hAnsi="Arial" w:cs="Arial"/>
          <w:b/>
          <w:bCs/>
          <w:color w:val="292929"/>
          <w:spacing w:val="-5"/>
          <w:sz w:val="36"/>
          <w:szCs w:val="36"/>
        </w:rPr>
        <w:t>.</w:t>
      </w:r>
      <w:r>
        <w:rPr>
          <w:rFonts w:ascii="Arial" w:hAnsi="Arial" w:cs="Arial"/>
          <w:b/>
          <w:bCs/>
          <w:color w:val="292929"/>
          <w:spacing w:val="-5"/>
          <w:sz w:val="36"/>
          <w:szCs w:val="36"/>
        </w:rPr>
        <w:br/>
      </w:r>
      <w:r>
        <w:rPr>
          <w:rFonts w:ascii="Arial" w:hAnsi="Arial" w:cs="Arial"/>
          <w:b/>
          <w:bCs/>
          <w:color w:val="292929"/>
          <w:spacing w:val="-5"/>
          <w:sz w:val="36"/>
          <w:szCs w:val="36"/>
        </w:rPr>
        <w:br/>
      </w:r>
      <w:r w:rsidRPr="00C77240">
        <w:rPr>
          <w:b/>
          <w:bCs/>
          <w:bdr w:val="none" w:sz="0" w:space="0" w:color="auto" w:frame="1"/>
        </w:rPr>
        <w:t xml:space="preserve">Seviral </w:t>
      </w:r>
      <w:proofErr w:type="spellStart"/>
      <w:r w:rsidRPr="00C77240">
        <w:rPr>
          <w:b/>
          <w:bCs/>
          <w:bdr w:val="none" w:sz="0" w:space="0" w:color="auto" w:frame="1"/>
        </w:rPr>
        <w:t>mLD</w:t>
      </w:r>
      <w:proofErr w:type="spellEnd"/>
      <w:r w:rsidRPr="00C77240">
        <w:t> — это компактное ручное устройство для бесконтактного измерения концентрации природного газа (CH₄). Прибор работает на базе передовой технологии </w:t>
      </w:r>
      <w:hyperlink r:id="rId5" w:history="1">
        <w:r w:rsidRPr="00C77240">
          <w:rPr>
            <w:color w:val="0000FF"/>
            <w:u w:val="single"/>
            <w:bdr w:val="none" w:sz="0" w:space="0" w:color="auto" w:frame="1"/>
          </w:rPr>
          <w:t>TDLAS</w:t>
        </w:r>
      </w:hyperlink>
      <w:r w:rsidRPr="00C77240">
        <w:t>: он излучает лазерный луч, который, отражаясь от поверхности, возвращается к детектору. Если на пути луча находится облако утечки газа, лазерное излучение поглощается, что позволяет мгновенно и точно определить концентрацию метана.</w:t>
      </w:r>
    </w:p>
    <w:p w14:paraId="557F4A33" w14:textId="77777777" w:rsidR="00C77240" w:rsidRPr="00C77240" w:rsidRDefault="00C77240" w:rsidP="00C77240">
      <w:pPr>
        <w:pBdr>
          <w:bottom w:val="single" w:sz="24" w:space="0" w:color="auto"/>
        </w:pBd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141414"/>
          <w:spacing w:val="-5"/>
          <w:sz w:val="36"/>
          <w:szCs w:val="36"/>
          <w:lang w:eastAsia="ru-RU"/>
        </w:rPr>
      </w:pPr>
      <w:r w:rsidRPr="00C77240">
        <w:rPr>
          <w:rFonts w:ascii="Arial" w:eastAsia="Times New Roman" w:hAnsi="Arial" w:cs="Arial"/>
          <w:b/>
          <w:bCs/>
          <w:color w:val="141414"/>
          <w:spacing w:val="-5"/>
          <w:sz w:val="36"/>
          <w:szCs w:val="36"/>
          <w:lang w:eastAsia="ru-RU"/>
        </w:rPr>
        <w:t>Ключевые преимущества</w:t>
      </w:r>
    </w:p>
    <w:p w14:paraId="0F4E6C6F" w14:textId="77777777" w:rsidR="00C77240" w:rsidRPr="00C77240" w:rsidRDefault="00C77240" w:rsidP="00C77240">
      <w:pPr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Мобильность и эргономика:</w:t>
      </w:r>
      <w:r w:rsidRPr="00C77240">
        <w:rPr>
          <w:rFonts w:ascii="Times New Roman" w:eastAsia="Times New Roman" w:hAnsi="Times New Roman" w:cs="Times New Roman"/>
          <w:lang w:eastAsia="ru-RU"/>
        </w:rPr>
        <w:t> Миниатюрный дизайн, малый вес и высокая степень интеграции компонентов делают прибор невероятно удобным для ежедневного ношения.</w:t>
      </w:r>
    </w:p>
    <w:p w14:paraId="4EA29300" w14:textId="77777777" w:rsidR="00C77240" w:rsidRPr="00C77240" w:rsidRDefault="00C77240" w:rsidP="00C77240">
      <w:pPr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Умные функции:</w:t>
      </w:r>
      <w:r w:rsidRPr="00C77240">
        <w:rPr>
          <w:rFonts w:ascii="Times New Roman" w:eastAsia="Times New Roman" w:hAnsi="Times New Roman" w:cs="Times New Roman"/>
          <w:lang w:eastAsia="ru-RU"/>
        </w:rPr>
        <w:t> Опциональная поддержка Bluetooth для беспроводной передачи данных.</w:t>
      </w:r>
    </w:p>
    <w:p w14:paraId="4DEE3513" w14:textId="77777777" w:rsidR="00C77240" w:rsidRPr="00C77240" w:rsidRDefault="00C77240" w:rsidP="00C77240">
      <w:pPr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Цифровая экосистема:</w:t>
      </w:r>
      <w:r w:rsidRPr="00C77240">
        <w:rPr>
          <w:rFonts w:ascii="Times New Roman" w:eastAsia="Times New Roman" w:hAnsi="Times New Roman" w:cs="Times New Roman"/>
          <w:lang w:eastAsia="ru-RU"/>
        </w:rPr>
        <w:t> Полная поддержка мобильного приложения для удобного мониторинга, аналитики и управления.</w:t>
      </w:r>
    </w:p>
    <w:p w14:paraId="4676FE15" w14:textId="77777777" w:rsidR="00C77240" w:rsidRPr="00C77240" w:rsidRDefault="00C77240" w:rsidP="00C77240">
      <w:pPr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Безопасность:</w:t>
      </w:r>
      <w:r w:rsidRPr="00C77240">
        <w:rPr>
          <w:rFonts w:ascii="Times New Roman" w:eastAsia="Times New Roman" w:hAnsi="Times New Roman" w:cs="Times New Roman"/>
          <w:lang w:eastAsia="ru-RU"/>
        </w:rPr>
        <w:t> Лазерное излучение полностью безопасно для глаз (Класс I).</w:t>
      </w:r>
    </w:p>
    <w:p w14:paraId="5DFE3FD9" w14:textId="77777777" w:rsidR="00C77240" w:rsidRPr="00C77240" w:rsidRDefault="00C77240" w:rsidP="00C77240">
      <w:pPr>
        <w:pBdr>
          <w:bottom w:val="single" w:sz="24" w:space="0" w:color="auto"/>
        </w:pBd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141414"/>
          <w:spacing w:val="-5"/>
          <w:sz w:val="36"/>
          <w:szCs w:val="36"/>
          <w:lang w:eastAsia="ru-RU"/>
        </w:rPr>
      </w:pPr>
      <w:r w:rsidRPr="00C77240">
        <w:rPr>
          <w:rFonts w:ascii="Arial" w:eastAsia="Times New Roman" w:hAnsi="Arial" w:cs="Arial"/>
          <w:b/>
          <w:bCs/>
          <w:color w:val="141414"/>
          <w:spacing w:val="-5"/>
          <w:sz w:val="36"/>
          <w:szCs w:val="36"/>
          <w:lang w:eastAsia="ru-RU"/>
        </w:rPr>
        <w:t>Сценарии применения</w:t>
      </w:r>
    </w:p>
    <w:p w14:paraId="7DE447F6" w14:textId="77777777" w:rsidR="00C77240" w:rsidRPr="00C77240" w:rsidRDefault="00C77240" w:rsidP="00C77240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Газораспределительные станции:</w:t>
      </w:r>
      <w:r w:rsidRPr="00C77240">
        <w:rPr>
          <w:rFonts w:ascii="Times New Roman" w:eastAsia="Times New Roman" w:hAnsi="Times New Roman" w:cs="Times New Roman"/>
          <w:lang w:eastAsia="ru-RU"/>
        </w:rPr>
        <w:t> Бесконтактный скрининг и поиск утечек.</w:t>
      </w:r>
    </w:p>
    <w:p w14:paraId="39A9AA4B" w14:textId="77777777" w:rsidR="00C77240" w:rsidRPr="00C77240" w:rsidRDefault="00C77240" w:rsidP="00C77240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Городские газовые сети:</w:t>
      </w:r>
      <w:r w:rsidRPr="00C77240">
        <w:rPr>
          <w:rFonts w:ascii="Times New Roman" w:eastAsia="Times New Roman" w:hAnsi="Times New Roman" w:cs="Times New Roman"/>
          <w:lang w:eastAsia="ru-RU"/>
        </w:rPr>
        <w:t> Оперативная проверка трубопроводов вдоль автомобильных дорог.</w:t>
      </w:r>
    </w:p>
    <w:p w14:paraId="3CF6D7BD" w14:textId="77777777" w:rsidR="00C77240" w:rsidRPr="00C77240" w:rsidRDefault="00C77240" w:rsidP="00C77240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Проверки в помещениях:</w:t>
      </w:r>
      <w:r w:rsidRPr="00C77240">
        <w:rPr>
          <w:rFonts w:ascii="Times New Roman" w:eastAsia="Times New Roman" w:hAnsi="Times New Roman" w:cs="Times New Roman"/>
          <w:lang w:eastAsia="ru-RU"/>
        </w:rPr>
        <w:t> Инспекция газовой безопасности в жилых и коммерческих зданиях.</w:t>
      </w:r>
    </w:p>
    <w:p w14:paraId="64BF34FD" w14:textId="77777777" w:rsidR="00C77240" w:rsidRPr="00C77240" w:rsidRDefault="00C77240" w:rsidP="00C77240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C7724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Надземные трубопроводы:</w:t>
      </w:r>
      <w:r w:rsidRPr="00C77240">
        <w:rPr>
          <w:rFonts w:ascii="Times New Roman" w:eastAsia="Times New Roman" w:hAnsi="Times New Roman" w:cs="Times New Roman"/>
          <w:lang w:eastAsia="ru-RU"/>
        </w:rPr>
        <w:t> Дистанционный контроль маршрутов.</w:t>
      </w:r>
    </w:p>
    <w:p w14:paraId="6E923137" w14:textId="77777777" w:rsidR="00C77240" w:rsidRPr="00C77240" w:rsidRDefault="00C77240" w:rsidP="00C77240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292929"/>
          <w:spacing w:val="-5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292929"/>
          <w:spacing w:val="-5"/>
          <w:sz w:val="36"/>
          <w:szCs w:val="36"/>
          <w:lang w:eastAsia="ru-RU"/>
        </w:rPr>
        <w:t xml:space="preserve">Технические характеристики </w:t>
      </w:r>
      <w:r>
        <w:rPr>
          <w:rFonts w:ascii="Arial" w:eastAsia="Times New Roman" w:hAnsi="Arial" w:cs="Arial"/>
          <w:b/>
          <w:bCs/>
          <w:color w:val="292929"/>
          <w:spacing w:val="-5"/>
          <w:sz w:val="36"/>
          <w:szCs w:val="36"/>
          <w:lang w:eastAsia="ru-RU"/>
        </w:rPr>
        <w:br/>
      </w:r>
      <w:r>
        <w:rPr>
          <w:rFonts w:ascii="Arial" w:eastAsia="Times New Roman" w:hAnsi="Arial" w:cs="Arial"/>
          <w:b/>
          <w:bCs/>
          <w:color w:val="292929"/>
          <w:spacing w:val="-5"/>
          <w:sz w:val="36"/>
          <w:szCs w:val="36"/>
          <w:lang w:eastAsia="ru-RU"/>
        </w:rPr>
        <w:br/>
      </w:r>
    </w:p>
    <w:tbl>
      <w:tblPr>
        <w:tblW w:w="118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8505"/>
      </w:tblGrid>
      <w:tr w:rsidR="00C77240" w:rsidRPr="00C77240" w14:paraId="13F9C980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7701BD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8AAC1D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Значение</w:t>
            </w:r>
          </w:p>
        </w:tc>
      </w:tr>
      <w:tr w:rsidR="00C77240" w:rsidRPr="00C77240" w14:paraId="2D520CF4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B3FBBA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Модель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CD12AB" w14:textId="470A27F1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</w:t>
            </w: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LD</w:t>
            </w:r>
            <w:proofErr w:type="spellEnd"/>
          </w:p>
        </w:tc>
      </w:tr>
      <w:tr w:rsidR="00C77240" w:rsidRPr="00C77240" w14:paraId="236717BD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C7B685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Принцип действия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B1E9E6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TDLAS</w:t>
            </w:r>
          </w:p>
        </w:tc>
      </w:tr>
      <w:tr w:rsidR="00C77240" w:rsidRPr="00C77240" w14:paraId="04955DCF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0678D0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55A486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CH</w:t>
            </w:r>
            <w:r w:rsidRPr="00C77240">
              <w:rPr>
                <w:rFonts w:ascii="Cambria Math" w:eastAsia="Times New Roman" w:hAnsi="Cambria Math" w:cs="Cambria Math"/>
                <w:color w:val="000000"/>
                <w:sz w:val="21"/>
                <w:szCs w:val="21"/>
                <w:lang w:eastAsia="ru-RU"/>
              </w:rPr>
              <w:t>₄</w:t>
            </w: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(метан)</w:t>
            </w:r>
          </w:p>
        </w:tc>
      </w:tr>
      <w:tr w:rsidR="00C77240" w:rsidRPr="00C77240" w14:paraId="3A9E2CEB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3C795B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Источник 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0889E0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DC 3.7 В (аккумулятор)</w:t>
            </w:r>
          </w:p>
        </w:tc>
      </w:tr>
      <w:tr w:rsidR="00C77240" w:rsidRPr="00C77240" w14:paraId="51265BC0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E0557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Мощность лазера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8FCFDE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≤15 мВт</w:t>
            </w:r>
          </w:p>
        </w:tc>
      </w:tr>
      <w:tr w:rsidR="00C77240" w:rsidRPr="00C77240" w14:paraId="257466D3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9AC85D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Диапазон измерений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057C0B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0~99999 </w:t>
            </w:r>
            <w:proofErr w:type="spellStart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ppm·м</w:t>
            </w:r>
            <w:proofErr w:type="spellEnd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(млн</w:t>
            </w:r>
            <w:r w:rsidRPr="00C77240">
              <w:rPr>
                <w:rFonts w:ascii="Cambria Math" w:eastAsia="Times New Roman" w:hAnsi="Cambria Math" w:cs="Cambria Math"/>
                <w:color w:val="000000"/>
                <w:sz w:val="21"/>
                <w:szCs w:val="21"/>
                <w:lang w:eastAsia="ru-RU"/>
              </w:rPr>
              <w:t>⁻</w:t>
            </w: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¹·м)</w:t>
            </w:r>
          </w:p>
        </w:tc>
      </w:tr>
      <w:tr w:rsidR="00C77240" w:rsidRPr="00C77240" w14:paraId="0AD262B1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99624C" w14:textId="31FF5381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Дальность обнаружения*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5CFFEA" w14:textId="4264E62E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 м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>50 м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C77240" w:rsidRPr="00C77240" w14:paraId="37699F34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20D9FF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Чувствительность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57EE9C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5 </w:t>
            </w:r>
            <w:proofErr w:type="spellStart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ppm·м</w:t>
            </w:r>
            <w:proofErr w:type="spellEnd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(млн</w:t>
            </w:r>
            <w:r w:rsidRPr="00C77240">
              <w:rPr>
                <w:rFonts w:ascii="Cambria Math" w:eastAsia="Times New Roman" w:hAnsi="Cambria Math" w:cs="Cambria Math"/>
                <w:color w:val="000000"/>
                <w:sz w:val="21"/>
                <w:szCs w:val="21"/>
                <w:lang w:eastAsia="ru-RU"/>
              </w:rPr>
              <w:t>⁻</w:t>
            </w: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¹·м)</w:t>
            </w:r>
          </w:p>
        </w:tc>
      </w:tr>
      <w:tr w:rsidR="00C77240" w:rsidRPr="00C77240" w14:paraId="2340A752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0D6122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Время отклика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544DFD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≤0.1 с</w:t>
            </w:r>
          </w:p>
        </w:tc>
      </w:tr>
      <w:tr w:rsidR="00C77240" w:rsidRPr="00BB1016" w14:paraId="7CE5515C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5FC86A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Взрывозащита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9832E5" w14:textId="3D16A41D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 xml:space="preserve">Ex </w:t>
            </w:r>
            <w:proofErr w:type="spellStart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>ib</w:t>
            </w:r>
            <w:proofErr w:type="spellEnd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 xml:space="preserve"> IIC T6 Gb</w:t>
            </w:r>
          </w:p>
        </w:tc>
      </w:tr>
      <w:tr w:rsidR="00C77240" w:rsidRPr="00C77240" w14:paraId="0383C742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6F22EC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Степень защиты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9B6BCF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IP66</w:t>
            </w:r>
          </w:p>
        </w:tc>
      </w:tr>
      <w:tr w:rsidR="00C77240" w:rsidRPr="00C77240" w14:paraId="04204ABD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7FE765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Лазерная безопасность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DD0547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Класс I, безопасен для глаз</w:t>
            </w:r>
          </w:p>
        </w:tc>
      </w:tr>
      <w:tr w:rsidR="00C77240" w:rsidRPr="00C77240" w14:paraId="64430A38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FF53F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D061C1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125 × 58 × 35 мм</w:t>
            </w:r>
          </w:p>
        </w:tc>
      </w:tr>
      <w:tr w:rsidR="00C77240" w:rsidRPr="00C77240" w14:paraId="44D14E09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BEFC4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5A21D9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0.25 кг (нетто)</w:t>
            </w:r>
          </w:p>
        </w:tc>
      </w:tr>
      <w:tr w:rsidR="00C77240" w:rsidRPr="00C77240" w14:paraId="0465610F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AB7EB2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Интерфейс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283AD2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USB Type-C</w:t>
            </w:r>
          </w:p>
        </w:tc>
      </w:tr>
      <w:tr w:rsidR="00C77240" w:rsidRPr="00C77240" w14:paraId="2E5C1FEF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493CF6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Рабочая температура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B49244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-20°C ~ +50°C</w:t>
            </w:r>
          </w:p>
        </w:tc>
      </w:tr>
      <w:tr w:rsidR="00C77240" w:rsidRPr="00C77240" w14:paraId="15E6D923" w14:textId="77777777">
        <w:tc>
          <w:tcPr>
            <w:tcW w:w="3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41D683" w14:textId="77777777" w:rsidR="00C77240" w:rsidRPr="00C77240" w:rsidRDefault="00C77240" w:rsidP="00C77240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Влажность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CF2C64" w14:textId="77777777" w:rsidR="00C77240" w:rsidRPr="00C77240" w:rsidRDefault="00C77240" w:rsidP="00C7724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≤95% </w:t>
            </w:r>
            <w:proofErr w:type="spellStart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отн</w:t>
            </w:r>
            <w:proofErr w:type="spellEnd"/>
            <w:r w:rsidRPr="00C7724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вл. (при +25°C)</w:t>
            </w:r>
          </w:p>
        </w:tc>
      </w:tr>
    </w:tbl>
    <w:p w14:paraId="59A531BF" w14:textId="02A6F8DA" w:rsidR="00C77240" w:rsidRPr="00C77240" w:rsidRDefault="00C77240" w:rsidP="00C77240">
      <w:pPr>
        <w:spacing w:before="100" w:beforeAutospacing="1" w:after="100" w:afterAutospacing="1"/>
        <w:outlineLvl w:val="1"/>
        <w:rPr>
          <w:rFonts w:ascii="Arial" w:eastAsia="Times New Roman" w:hAnsi="Arial" w:cs="Arial"/>
          <w:color w:val="292929"/>
          <w:spacing w:val="-5"/>
          <w:sz w:val="20"/>
          <w:szCs w:val="20"/>
          <w:lang w:eastAsia="ru-RU"/>
        </w:rPr>
      </w:pPr>
      <w:r w:rsidRPr="00C77240">
        <w:rPr>
          <w:rFonts w:ascii="Arial" w:eastAsia="Times New Roman" w:hAnsi="Arial" w:cs="Arial"/>
          <w:b/>
          <w:bCs/>
          <w:color w:val="292929"/>
          <w:spacing w:val="-5"/>
          <w:sz w:val="20"/>
          <w:szCs w:val="20"/>
          <w:lang w:eastAsia="ru-RU"/>
        </w:rPr>
        <w:t>*</w:t>
      </w:r>
      <w:r w:rsidRPr="00C77240">
        <w:rPr>
          <w:rFonts w:ascii="Arial" w:eastAsia="Times New Roman" w:hAnsi="Arial" w:cs="Arial"/>
          <w:color w:val="292929"/>
          <w:spacing w:val="-5"/>
          <w:sz w:val="20"/>
          <w:szCs w:val="20"/>
          <w:lang w:eastAsia="ru-RU"/>
        </w:rPr>
        <w:t xml:space="preserve">Детекторы </w:t>
      </w:r>
      <w:proofErr w:type="spellStart"/>
      <w:r w:rsidRPr="00C77240">
        <w:rPr>
          <w:rFonts w:ascii="Arial" w:eastAsia="Times New Roman" w:hAnsi="Arial" w:cs="Arial"/>
          <w:color w:val="292929"/>
          <w:spacing w:val="-5"/>
          <w:sz w:val="20"/>
          <w:szCs w:val="20"/>
          <w:lang w:eastAsia="ru-RU"/>
        </w:rPr>
        <w:t>mLD</w:t>
      </w:r>
      <w:proofErr w:type="spellEnd"/>
      <w:r w:rsidRPr="00C77240">
        <w:rPr>
          <w:rFonts w:ascii="Arial" w:eastAsia="Times New Roman" w:hAnsi="Arial" w:cs="Arial"/>
          <w:color w:val="292929"/>
          <w:spacing w:val="-5"/>
          <w:sz w:val="20"/>
          <w:szCs w:val="20"/>
          <w:lang w:eastAsia="ru-RU"/>
        </w:rPr>
        <w:t xml:space="preserve"> имеют 2 варианта исполнения с разницей в максимальной дальности обнаружения. </w:t>
      </w:r>
    </w:p>
    <w:p w14:paraId="1662DC88" w14:textId="5F917415" w:rsidR="00773DE9" w:rsidRDefault="00BB1016">
      <w:r w:rsidRPr="00A14C11">
        <w:rPr>
          <w:rFonts w:ascii="Arial" w:hAnsi="Arial" w:cs="Arial"/>
          <w:i/>
          <w:iCs/>
          <w:color w:val="EE0000"/>
          <w:sz w:val="16"/>
          <w:szCs w:val="16"/>
        </w:rPr>
        <w:t>Все исключительные права на данный продукт, включая дизайн, торговую марку и технические решения, принадлежат ООО «Инженерно-технический центр "Авикон"».  Представленные в материале технические характеристики, функциональные возможности, внешний вид и комплектация товара носят исключительно справочный характер и не могут служить основанием для предъявления претензий. Производитель оставляет за собой право вносить изменения в конструкцию и характеристики изделия без предварительного уведомления.  Данная информация не является публичной офертой, определяемой положениями статьи 437 Гражданского кодекса РФ.</w:t>
      </w:r>
      <w:r w:rsidRPr="00A14C11">
        <w:rPr>
          <w:rFonts w:ascii="Arial" w:hAnsi="Arial" w:cs="Arial"/>
          <w:i/>
          <w:iCs/>
          <w:sz w:val="16"/>
          <w:szCs w:val="16"/>
        </w:rPr>
        <w:br/>
      </w:r>
    </w:p>
    <w:sectPr w:rsidR="00773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2850"/>
    <w:multiLevelType w:val="multilevel"/>
    <w:tmpl w:val="5B20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5151EF"/>
    <w:multiLevelType w:val="multilevel"/>
    <w:tmpl w:val="14DA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394795">
    <w:abstractNumId w:val="1"/>
  </w:num>
  <w:num w:numId="2" w16cid:durableId="147128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240"/>
    <w:rsid w:val="00117AFE"/>
    <w:rsid w:val="00773DE9"/>
    <w:rsid w:val="00BB1016"/>
    <w:rsid w:val="00C77240"/>
    <w:rsid w:val="00CA60D0"/>
    <w:rsid w:val="00FC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362D44"/>
  <w15:chartTrackingRefBased/>
  <w15:docId w15:val="{B2E256BE-5133-E240-8CFD-BBF976EB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77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2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2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2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2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2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2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2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772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72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72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72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72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72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72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72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72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7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2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7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72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72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72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72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72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72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724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7724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d">
    <w:name w:val="Strong"/>
    <w:basedOn w:val="a0"/>
    <w:uiPriority w:val="22"/>
    <w:qFormat/>
    <w:rsid w:val="00C77240"/>
    <w:rPr>
      <w:b/>
      <w:bCs/>
    </w:rPr>
  </w:style>
  <w:style w:type="character" w:customStyle="1" w:styleId="apple-converted-space">
    <w:name w:val="apple-converted-space"/>
    <w:basedOn w:val="a0"/>
    <w:rsid w:val="00C77240"/>
  </w:style>
  <w:style w:type="character" w:styleId="ae">
    <w:name w:val="Hyperlink"/>
    <w:basedOn w:val="a0"/>
    <w:uiPriority w:val="99"/>
    <w:semiHidden/>
    <w:unhideWhenUsed/>
    <w:rsid w:val="00C772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4%D0%B8%D0%BE%D0%B4%D0%BD%D0%BE-%D0%BB%D0%B0%D0%B7%D0%B5%D1%80%D0%BD%D0%B0%D1%8F_%D0%B0%D0%B1%D1%81%D0%BE%D1%80%D0%B1%D1%86%D0%B8%D0%BE%D0%BD%D0%BD%D0%B0%D1%8F_%D1%81%D0%BF%D0%B5%D0%BA%D1%82%D1%80%D0%BE%D1%81%D0%BA%D0%BE%D0%BF%D0%B8%D1%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Сергеевич Рыкунов</dc:creator>
  <cp:keywords/>
  <dc:description/>
  <cp:lastModifiedBy>Денис Сергеевич Рыкунов</cp:lastModifiedBy>
  <cp:revision>2</cp:revision>
  <dcterms:created xsi:type="dcterms:W3CDTF">2026-09-07T11:00:00Z</dcterms:created>
  <dcterms:modified xsi:type="dcterms:W3CDTF">2026-09-08T05:03:00Z</dcterms:modified>
</cp:coreProperties>
</file>