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09" w:rsidRDefault="00BE1309" w:rsidP="00BE1309">
      <w:pPr>
        <w:pStyle w:val="1"/>
        <w:shd w:val="clear" w:color="auto" w:fill="FFFFFF"/>
        <w:spacing w:before="0" w:line="525" w:lineRule="atLeast"/>
        <w:rPr>
          <w:rFonts w:ascii="Arial" w:hAnsi="Arial" w:cs="Arial"/>
          <w:b/>
          <w:color w:val="181818"/>
          <w:sz w:val="44"/>
          <w:szCs w:val="44"/>
        </w:rPr>
      </w:pPr>
      <w:r w:rsidRPr="00BE1309">
        <w:rPr>
          <w:rFonts w:ascii="Arial" w:hAnsi="Arial" w:cs="Arial"/>
          <w:b/>
          <w:color w:val="181818"/>
          <w:sz w:val="44"/>
          <w:szCs w:val="44"/>
        </w:rPr>
        <w:t>ГВИ-700 ТА – генератор высоковольтный импульсный</w:t>
      </w:r>
    </w:p>
    <w:p w:rsidR="00BE1309" w:rsidRPr="00BE1309" w:rsidRDefault="00BE1309" w:rsidP="00BE1309"/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60" w:line="390" w:lineRule="atLeast"/>
        <w:ind w:left="-360"/>
        <w:outlineLvl w:val="1"/>
        <w:rPr>
          <w:rFonts w:ascii="Arial" w:eastAsia="Times New Roman" w:hAnsi="Arial" w:cs="Arial"/>
          <w:b/>
          <w:bCs/>
          <w:color w:val="181818"/>
          <w:sz w:val="32"/>
          <w:szCs w:val="32"/>
          <w:lang w:eastAsia="ru-RU"/>
        </w:rPr>
      </w:pPr>
      <w:r w:rsidRPr="00BE1309">
        <w:rPr>
          <w:rFonts w:ascii="Arial" w:eastAsia="Times New Roman" w:hAnsi="Arial" w:cs="Arial"/>
          <w:b/>
          <w:bCs/>
          <w:color w:val="181818"/>
          <w:sz w:val="32"/>
          <w:szCs w:val="32"/>
          <w:lang w:eastAsia="ru-RU"/>
        </w:rPr>
        <w:t>Описание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Генератор высоковольтных импульсов ГВИ-700ТА предназначен для определения места повреждения силовых электрических кабелей акустическим методом или импульсно-дуговым методом, испытание напряжением до 16кВ. Также аппарат позволяет измерять расстояние до места повреждения методом колебательного разряда по току без предварительного прожига изоляции.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Генератор производит заряд встроенных конденсаторов и с помощью управляемого разрядника разряжает их в кабельную линию, при этом в месте повреждения происходит </w:t>
      </w:r>
      <w:proofErr w:type="gramStart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дуговой разряд</w:t>
      </w:r>
      <w:proofErr w:type="gramEnd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сопровождаемый акустическим звуковым проявлением разряда. Оператор с помощью приемника электромагнитных волн находит расположение трассы кабельной линии, а затем акустическим приемником по максимальной величине сигнала локализует место повреждения.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before="150" w:after="225" w:line="240" w:lineRule="auto"/>
        <w:outlineLvl w:val="2"/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  <w:t>Преимущества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Cs/>
          <w:color w:val="181818"/>
          <w:sz w:val="20"/>
          <w:szCs w:val="20"/>
          <w:lang w:eastAsia="ru-RU"/>
        </w:rPr>
        <w:t>Безопасное дистанционное управление.</w:t>
      </w: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 xml:space="preserve">Управление со смартфона по </w:t>
      </w:r>
      <w:proofErr w:type="spellStart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Bluetooth</w:t>
      </w:r>
      <w:proofErr w:type="spellEnd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на расстоянии до 50 м, что позволяет оператору работать на безопасной дистанции.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Cs/>
          <w:color w:val="181818"/>
          <w:sz w:val="20"/>
          <w:szCs w:val="20"/>
          <w:lang w:eastAsia="ru-RU"/>
        </w:rPr>
        <w:t>Защита от подключения к кабелю под напряжением.</w:t>
      </w: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Световая и звуковая сигнализация предупреждает о наличии высокого напряжения, повышая безопасность работы.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Cs/>
          <w:color w:val="181818"/>
          <w:sz w:val="20"/>
          <w:szCs w:val="20"/>
          <w:lang w:eastAsia="ru-RU"/>
        </w:rPr>
        <w:t>Компактный и мобильный корпус — всего 11 кг.</w:t>
      </w: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Прочный герметичный кейс, вес всего 11 кг — удобно транспортировать и работать в полевых условиях.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Cs/>
          <w:color w:val="181818"/>
          <w:sz w:val="20"/>
          <w:szCs w:val="20"/>
          <w:lang w:eastAsia="ru-RU"/>
        </w:rPr>
        <w:t>Применим для решения 90% задач по поиску дефектов кабеля.</w:t>
      </w: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Поддержка акустического и импульсно</w:t>
      </w:r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</w:t>
      </w: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дугового методов для эффективной локализации дефектов.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Cs/>
          <w:color w:val="181818"/>
          <w:sz w:val="20"/>
          <w:szCs w:val="20"/>
          <w:lang w:eastAsia="ru-RU"/>
        </w:rPr>
        <w:t>Измерение расстояния до места дефекта.</w:t>
      </w: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Позволяет определять расстояние до места повреждения кабеля при работе с рефлектометром или осциллографом.</w:t>
      </w:r>
    </w:p>
    <w:p w:rsidR="00BE1309" w:rsidRDefault="00BE1309" w:rsidP="00BE1309">
      <w:pPr>
        <w:pBdr>
          <w:top w:val="single" w:sz="6" w:space="0" w:color="E5E5E5"/>
        </w:pBdr>
        <w:shd w:val="clear" w:color="auto" w:fill="FFFFFF"/>
        <w:spacing w:before="150" w:after="225" w:line="240" w:lineRule="auto"/>
        <w:outlineLvl w:val="2"/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</w:pP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before="150" w:after="225" w:line="240" w:lineRule="auto"/>
        <w:outlineLvl w:val="2"/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  <w:t>Условия эксплуатации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температура окружающего воздуха — от −20 до +30°С;</w:t>
      </w:r>
    </w:p>
    <w:p w:rsidR="00BE1309" w:rsidRPr="00BE1309" w:rsidRDefault="00BE1309" w:rsidP="00BE1309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относительная влажность — не более 80%.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Аппарат рассчитан для эксплуатации под навесом или в помещении.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before="150" w:after="225" w:line="240" w:lineRule="auto"/>
        <w:outlineLvl w:val="2"/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  <w:t>Принцип работы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Прибор выполнен в герметичном кейсе из ударопрочного полипропилена, что позволяет во время работы погружать его в воду, снег, грязь на глубину до 20см. Во время работы следует предотвращать попадание влаги на панель и внутрь прибора.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Питание аппарата осуществляется от сети переменного тока 220В 50Гц.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Аппарат имеет защиту от перегрева. Во время работы возможно снижение выходной мощности вплоть до полного отключения.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Аппарат имеет интерфейс </w:t>
      </w:r>
      <w:proofErr w:type="spellStart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BlueTooth</w:t>
      </w:r>
      <w:proofErr w:type="spellEnd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для управления со смартфона с ОС </w:t>
      </w:r>
      <w:proofErr w:type="spellStart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Android</w:t>
      </w:r>
      <w:proofErr w:type="spellEnd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Принцип работы аппарата основан на заряде высоковольтного накопительного конденсатора с последующим разрядом в поврежденный кабель. Максимальная энергия импульса разряда — 700Дж. Заряд конденсаторов осуществляется высоковольтным трансформатором с выпрямительным блоком.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Напряжение на конденсаторе отображается на цифровом индикаторе в киловольтах, расположенным на панели прибора. Показания являются индикаторными, поэтому измерительная схема поверке не подлежит. О наличии напряжения также указывает светозвуковая сигнализация. Светозвуковая сигнализация высокого напряжения работа</w:t>
      </w:r>
      <w:bookmarkStart w:id="0" w:name="_GoBack"/>
      <w:bookmarkEnd w:id="0"/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ет даже при отсутствии питания прибора.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Разряд конденсаторов на кабельную линию происходит автоматически с регулируемой периодичностью. Минимальная периодичность ограничивается величиной выходного напряжения. Скорость увеличения выходного напряжения ограничена мощностью аппарата и составляет 1,5кВ/сек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after="300" w:line="330" w:lineRule="atLeast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Во время работы выходные провода являются источником мощных электромагнитных полей, поэтому располагать их на панели прибора и рядом с чувствительной электроникой недопустимо.</w:t>
      </w: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line="330" w:lineRule="atLeast"/>
        <w:ind w:left="-360"/>
        <w:rPr>
          <w:rFonts w:ascii="Arial" w:eastAsia="Times New Roman" w:hAnsi="Arial" w:cs="Arial"/>
          <w:b/>
          <w:color w:val="555555"/>
          <w:sz w:val="32"/>
          <w:szCs w:val="32"/>
          <w:lang w:eastAsia="ru-RU"/>
        </w:rPr>
      </w:pPr>
      <w:r w:rsidRPr="00BE1309">
        <w:rPr>
          <w:rFonts w:ascii="Arial" w:eastAsia="Times New Roman" w:hAnsi="Arial" w:cs="Arial"/>
          <w:b/>
          <w:color w:val="555555"/>
          <w:sz w:val="32"/>
          <w:szCs w:val="32"/>
          <w:lang w:eastAsia="ru-RU"/>
        </w:rPr>
        <w:t>Характеристики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5954"/>
      </w:tblGrid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b/>
                <w:bCs/>
                <w:color w:val="181818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b/>
                <w:bCs/>
                <w:color w:val="181818"/>
                <w:sz w:val="20"/>
                <w:szCs w:val="20"/>
                <w:lang w:eastAsia="ru-RU"/>
              </w:rPr>
              <w:t>Значение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Энергия удара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 0 до 700 Дж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Выходное напряжение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 0 до 16 </w:t>
            </w:r>
            <w:proofErr w:type="spellStart"/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spellEnd"/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Тип разрядника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встроенный, управляемый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Частота следования импульсов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 1 до 15 сек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Регулирование напряжения и периода следования импульсов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Ступенчатое с шагом 0,1кВ и 1сек. Задается с панели прибора или дистанционно со смартфона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Максимальная дистанция для удаленного управления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50м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Тип дистанционного интерфейса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BlueTooth</w:t>
            </w:r>
            <w:proofErr w:type="spellEnd"/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Определение расстояния до места повреждения кабеля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 помощью рефлектометра, поддерживающего </w:t>
            </w:r>
            <w:proofErr w:type="spellStart"/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ипмульснодуговой</w:t>
            </w:r>
            <w:proofErr w:type="spellEnd"/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метод или осциллографа с частотой дискретизации не менее 100МГц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Сигнализация о подаче высокого и наличии остаточного напряжения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световая и звуковая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Напряжение питания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 180 до 240 В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Потребляемая мощность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 250 Вт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Время непрерывной работы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 часа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Защита от перегрева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есть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Материал корпуса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ударопрочный полипропилен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Температура окружающего воздуха 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 - 20 до +30°С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Относительная влажность 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более 80%</w:t>
            </w:r>
          </w:p>
        </w:tc>
      </w:tr>
      <w:tr w:rsidR="00BE1309" w:rsidRPr="00BE1309" w:rsidTr="00BE1309">
        <w:tc>
          <w:tcPr>
            <w:tcW w:w="934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Автоматическая система разряда конденсаторов после выполнения работы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Габаритные размеры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410×230×320 мм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Масса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 кг</w:t>
            </w:r>
          </w:p>
        </w:tc>
      </w:tr>
      <w:tr w:rsidR="00BE1309" w:rsidRPr="00BE1309" w:rsidTr="00BE1309">
        <w:tc>
          <w:tcPr>
            <w:tcW w:w="339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Гарантия</w:t>
            </w:r>
          </w:p>
        </w:tc>
        <w:tc>
          <w:tcPr>
            <w:tcW w:w="5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E1309" w:rsidRPr="00BE1309" w:rsidRDefault="00BE1309" w:rsidP="00BE13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E13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 год</w:t>
            </w:r>
          </w:p>
        </w:tc>
      </w:tr>
    </w:tbl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line="330" w:lineRule="atLeast"/>
        <w:ind w:left="-36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E1309" w:rsidRPr="00BE1309" w:rsidRDefault="00BE1309" w:rsidP="00BE1309">
      <w:pPr>
        <w:pBdr>
          <w:top w:val="single" w:sz="6" w:space="0" w:color="E5E5E5"/>
        </w:pBdr>
        <w:shd w:val="clear" w:color="auto" w:fill="FFFFFF"/>
        <w:spacing w:line="330" w:lineRule="atLeast"/>
        <w:ind w:left="-36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1309">
        <w:rPr>
          <w:rFonts w:ascii="Arial" w:eastAsia="Times New Roman" w:hAnsi="Arial" w:cs="Arial"/>
          <w:b/>
          <w:sz w:val="32"/>
          <w:szCs w:val="32"/>
          <w:lang w:eastAsia="ru-RU"/>
        </w:rPr>
        <w:t>Комплектация</w:t>
      </w:r>
    </w:p>
    <w:p w:rsidR="00BE1309" w:rsidRPr="00BE1309" w:rsidRDefault="00BE1309" w:rsidP="00BE1309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eastAsia="Times New Roman" w:hAnsi="Arial" w:cs="Arial"/>
          <w:color w:val="15151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Аппарат ГВИ-700ТА — 1 шт.</w:t>
      </w:r>
    </w:p>
    <w:p w:rsidR="00BE1309" w:rsidRPr="00BE1309" w:rsidRDefault="00BE1309" w:rsidP="00BE1309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eastAsia="Times New Roman" w:hAnsi="Arial" w:cs="Arial"/>
          <w:color w:val="15151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Провод заземления — 1 шт.</w:t>
      </w:r>
    </w:p>
    <w:p w:rsidR="00BE1309" w:rsidRPr="00BE1309" w:rsidRDefault="00BE1309" w:rsidP="00BE1309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eastAsia="Times New Roman" w:hAnsi="Arial" w:cs="Arial"/>
          <w:color w:val="15151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Провод силовой — 2 шт.</w:t>
      </w:r>
    </w:p>
    <w:p w:rsidR="00BE1309" w:rsidRPr="00BE1309" w:rsidRDefault="00BE1309" w:rsidP="00BE1309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eastAsia="Times New Roman" w:hAnsi="Arial" w:cs="Arial"/>
          <w:color w:val="15151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Шнур питания — 1 шт.</w:t>
      </w:r>
    </w:p>
    <w:p w:rsidR="00BE1309" w:rsidRPr="00BE1309" w:rsidRDefault="00BE1309" w:rsidP="00BE1309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eastAsia="Times New Roman" w:hAnsi="Arial" w:cs="Arial"/>
          <w:color w:val="15151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Руководство по эксплуатации — 1 </w:t>
      </w:r>
      <w:proofErr w:type="spellStart"/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шт</w:t>
      </w:r>
      <w:proofErr w:type="spellEnd"/>
    </w:p>
    <w:p w:rsidR="00BE1309" w:rsidRPr="00BE1309" w:rsidRDefault="00BE1309" w:rsidP="00BE1309">
      <w:pPr>
        <w:numPr>
          <w:ilvl w:val="0"/>
          <w:numId w:val="2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eastAsia="Times New Roman" w:hAnsi="Arial" w:cs="Arial"/>
          <w:color w:val="151515"/>
          <w:sz w:val="20"/>
          <w:szCs w:val="20"/>
          <w:lang w:eastAsia="ru-RU"/>
        </w:rPr>
      </w:pPr>
      <w:r w:rsidRPr="00BE1309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Программа для смартфона «Drummer16»</w:t>
      </w:r>
    </w:p>
    <w:p w:rsidR="001F1513" w:rsidRPr="00BE1309" w:rsidRDefault="001F1513">
      <w:pPr>
        <w:rPr>
          <w:rFonts w:ascii="Arial" w:hAnsi="Arial" w:cs="Arial"/>
          <w:sz w:val="20"/>
          <w:szCs w:val="20"/>
        </w:rPr>
      </w:pPr>
    </w:p>
    <w:sectPr w:rsidR="001F1513" w:rsidRPr="00BE1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520F42"/>
    <w:multiLevelType w:val="multilevel"/>
    <w:tmpl w:val="1EE4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74B5C"/>
    <w:multiLevelType w:val="multilevel"/>
    <w:tmpl w:val="7EE8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062"/>
    <w:rsid w:val="001F1513"/>
    <w:rsid w:val="00BE1309"/>
    <w:rsid w:val="00F6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7AF80-A752-44E8-9B11-A7197153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13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E13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E13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13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E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13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9522">
          <w:marLeft w:val="0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2435">
          <w:marLeft w:val="0"/>
          <w:marRight w:val="525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7203">
          <w:marLeft w:val="0"/>
          <w:marRight w:val="525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2026-08-21T08:20:00Z</dcterms:created>
  <dcterms:modified xsi:type="dcterms:W3CDTF">2026-08-21T08:25:00Z</dcterms:modified>
</cp:coreProperties>
</file>