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201" w:type="dxa"/>
        <w:tblLayout w:type="fixed"/>
        <w:tblLook w:val="04A0" w:firstRow="1" w:lastRow="0" w:firstColumn="1" w:lastColumn="0" w:noHBand="0" w:noVBand="1"/>
      </w:tblPr>
      <w:tblGrid>
        <w:gridCol w:w="1616"/>
        <w:gridCol w:w="6125"/>
      </w:tblGrid>
      <w:tr w:rsidR="00C2171F">
        <w:trPr>
          <w:trHeight w:val="1383"/>
        </w:trPr>
        <w:tc>
          <w:tcPr>
            <w:tcW w:w="1616" w:type="dxa"/>
          </w:tcPr>
          <w:p w:rsidR="00C2171F" w:rsidRDefault="009F3178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868680" cy="857885"/>
                  <wp:effectExtent l="0" t="0" r="0" b="0"/>
                  <wp:docPr id="1" name="Image 1" descr="F:\WebServers\home\2vzpa.ru\Исходники\Логотип\ВЗПА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F:\WebServers\home\2vzpa.ru\Исходники\Логотип\ВЗПА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912" cy="858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5" w:type="dxa"/>
          </w:tcPr>
          <w:p w:rsidR="00C2171F" w:rsidRDefault="009F3178">
            <w:pPr>
              <w:pStyle w:val="TableParagraph"/>
              <w:spacing w:line="854" w:lineRule="exact"/>
              <w:ind w:left="215"/>
              <w:rPr>
                <w:rFonts w:ascii="Calibri" w:hAnsi="Calibri"/>
                <w:b/>
                <w:sz w:val="70"/>
              </w:rPr>
            </w:pPr>
            <w:r>
              <w:rPr>
                <w:rFonts w:ascii="Calibri" w:hAnsi="Calibri"/>
                <w:b/>
                <w:sz w:val="70"/>
              </w:rPr>
              <w:t>ВОЛЖСКИЙ</w:t>
            </w:r>
            <w:r>
              <w:rPr>
                <w:rFonts w:ascii="Calibri" w:hAnsi="Calibri"/>
                <w:b/>
                <w:spacing w:val="-6"/>
                <w:sz w:val="7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70"/>
              </w:rPr>
              <w:t>ЗАВОД</w:t>
            </w:r>
          </w:p>
          <w:p w:rsidR="00C2171F" w:rsidRDefault="009F3178">
            <w:pPr>
              <w:pStyle w:val="TableParagraph"/>
              <w:spacing w:line="509" w:lineRule="exact"/>
              <w:ind w:left="215"/>
              <w:rPr>
                <w:rFonts w:ascii="Calibri" w:hAnsi="Calibri"/>
                <w:b/>
                <w:sz w:val="44"/>
              </w:rPr>
            </w:pPr>
            <w:r>
              <w:rPr>
                <w:rFonts w:ascii="Calibri" w:hAnsi="Calibri"/>
                <w:b/>
                <w:spacing w:val="-2"/>
                <w:sz w:val="44"/>
              </w:rPr>
              <w:t>ПРОМЫШЛЕННОЙ</w:t>
            </w:r>
            <w:r>
              <w:rPr>
                <w:rFonts w:ascii="Calibri" w:hAnsi="Calibri"/>
                <w:b/>
                <w:spacing w:val="-15"/>
                <w:sz w:val="4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44"/>
              </w:rPr>
              <w:t>АРМАТУРЫ</w:t>
            </w:r>
          </w:p>
        </w:tc>
      </w:tr>
    </w:tbl>
    <w:p w:rsidR="00C2171F" w:rsidRDefault="00C2171F">
      <w:pPr>
        <w:pStyle w:val="a3"/>
        <w:ind w:left="0"/>
        <w:rPr>
          <w:sz w:val="52"/>
        </w:rPr>
      </w:pPr>
    </w:p>
    <w:p w:rsidR="00C2171F" w:rsidRDefault="00C2171F">
      <w:pPr>
        <w:pStyle w:val="a3"/>
        <w:spacing w:before="291"/>
        <w:ind w:left="0"/>
        <w:rPr>
          <w:sz w:val="52"/>
        </w:rPr>
      </w:pPr>
    </w:p>
    <w:p w:rsidR="00C2171F" w:rsidRDefault="009F3178">
      <w:pPr>
        <w:spacing w:line="319" w:lineRule="auto"/>
        <w:ind w:right="47"/>
        <w:jc w:val="center"/>
        <w:rPr>
          <w:rFonts w:ascii="Calibri" w:hAnsi="Calibri"/>
          <w:sz w:val="52"/>
        </w:rPr>
      </w:pPr>
      <w:r>
        <w:rPr>
          <w:rFonts w:ascii="Calibri" w:hAnsi="Calibri"/>
          <w:sz w:val="52"/>
        </w:rPr>
        <w:t>Ремонтный хомут ВЗПА</w:t>
      </w:r>
    </w:p>
    <w:p w:rsidR="00C2171F" w:rsidRDefault="009F3178">
      <w:pPr>
        <w:tabs>
          <w:tab w:val="left" w:pos="8647"/>
        </w:tabs>
        <w:spacing w:line="319" w:lineRule="auto"/>
        <w:ind w:right="47"/>
        <w:jc w:val="center"/>
        <w:rPr>
          <w:rFonts w:ascii="Calibri" w:hAnsi="Calibri"/>
          <w:sz w:val="56"/>
        </w:rPr>
      </w:pPr>
      <w:r>
        <w:rPr>
          <w:rFonts w:ascii="Calibri" w:hAnsi="Calibri"/>
          <w:sz w:val="52"/>
        </w:rPr>
        <w:t xml:space="preserve">для труб </w:t>
      </w:r>
      <w:r>
        <w:rPr>
          <w:rFonts w:ascii="Calibri" w:hAnsi="Calibri"/>
          <w:sz w:val="56"/>
        </w:rPr>
        <w:t>нержавеющий</w:t>
      </w:r>
    </w:p>
    <w:p w:rsidR="00C2171F" w:rsidRDefault="00C2171F">
      <w:pPr>
        <w:pStyle w:val="a3"/>
        <w:ind w:left="0"/>
        <w:rPr>
          <w:rFonts w:ascii="Calibri"/>
          <w:sz w:val="20"/>
        </w:rPr>
      </w:pPr>
    </w:p>
    <w:p w:rsidR="00C2171F" w:rsidRDefault="009F3178">
      <w:pPr>
        <w:pStyle w:val="a3"/>
        <w:ind w:left="0"/>
        <w:rPr>
          <w:rFonts w:ascii="Calibri"/>
          <w:sz w:val="20"/>
        </w:rPr>
      </w:pPr>
      <w:r>
        <w:rPr>
          <w:noProof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5228590</wp:posOffset>
            </wp:positionH>
            <wp:positionV relativeFrom="paragraph">
              <wp:posOffset>12065</wp:posOffset>
            </wp:positionV>
            <wp:extent cx="1819275" cy="2338070"/>
            <wp:effectExtent l="0" t="0" r="9525" b="508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171F" w:rsidRDefault="00C2171F">
      <w:pPr>
        <w:pStyle w:val="a3"/>
        <w:ind w:left="0"/>
        <w:rPr>
          <w:rFonts w:ascii="Calibri"/>
          <w:sz w:val="20"/>
        </w:rPr>
      </w:pPr>
    </w:p>
    <w:p w:rsidR="00C2171F" w:rsidRDefault="009F3178">
      <w:pPr>
        <w:pStyle w:val="a3"/>
        <w:spacing w:before="194"/>
        <w:ind w:left="0"/>
        <w:rPr>
          <w:rFonts w:ascii="Calibri"/>
          <w:sz w:val="20"/>
        </w:rPr>
      </w:pP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92075</wp:posOffset>
            </wp:positionV>
            <wp:extent cx="1990725" cy="1880870"/>
            <wp:effectExtent l="0" t="0" r="9525" b="508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80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1323975</wp:posOffset>
            </wp:positionH>
            <wp:positionV relativeFrom="paragraph">
              <wp:posOffset>250825</wp:posOffset>
            </wp:positionV>
            <wp:extent cx="1140460" cy="1680210"/>
            <wp:effectExtent l="0" t="0" r="254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0460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171F" w:rsidRDefault="00C2171F">
      <w:pPr>
        <w:pStyle w:val="a3"/>
        <w:ind w:left="0"/>
        <w:rPr>
          <w:rFonts w:ascii="Calibri"/>
          <w:sz w:val="20"/>
        </w:rPr>
      </w:pPr>
    </w:p>
    <w:p w:rsidR="00C2171F" w:rsidRDefault="00C2171F">
      <w:pPr>
        <w:pStyle w:val="a3"/>
        <w:spacing w:before="194"/>
        <w:ind w:left="0"/>
        <w:rPr>
          <w:rFonts w:ascii="Calibri"/>
          <w:sz w:val="20"/>
        </w:rPr>
      </w:pPr>
    </w:p>
    <w:p w:rsidR="00C2171F" w:rsidRDefault="00C2171F">
      <w:pPr>
        <w:pStyle w:val="a3"/>
        <w:spacing w:before="478"/>
        <w:ind w:left="0"/>
        <w:rPr>
          <w:rFonts w:ascii="Calibri"/>
          <w:sz w:val="56"/>
        </w:rPr>
      </w:pPr>
    </w:p>
    <w:p w:rsidR="00C2171F" w:rsidRDefault="00C2171F">
      <w:pPr>
        <w:pStyle w:val="a5"/>
        <w:rPr>
          <w:spacing w:val="-2"/>
        </w:rPr>
      </w:pPr>
    </w:p>
    <w:p w:rsidR="00C2171F" w:rsidRDefault="009F3178">
      <w:pPr>
        <w:pStyle w:val="a5"/>
      </w:pPr>
      <w:r>
        <w:rPr>
          <w:spacing w:val="-2"/>
        </w:rPr>
        <w:t>ПАСПОРТ</w:t>
      </w:r>
    </w:p>
    <w:p w:rsidR="00C2171F" w:rsidRDefault="009F3178">
      <w:pPr>
        <w:pStyle w:val="1"/>
        <w:spacing w:before="301"/>
      </w:pPr>
      <w:r>
        <w:t>ТУ</w:t>
      </w:r>
      <w:r>
        <w:rPr>
          <w:spacing w:val="-14"/>
        </w:rPr>
        <w:t xml:space="preserve"> </w:t>
      </w:r>
      <w:r>
        <w:t>25.99.29-001-21203517-</w:t>
      </w:r>
      <w:r>
        <w:rPr>
          <w:spacing w:val="-4"/>
        </w:rPr>
        <w:t>2017</w:t>
      </w:r>
    </w:p>
    <w:p w:rsidR="00C2171F" w:rsidRDefault="00C2171F">
      <w:pPr>
        <w:pStyle w:val="a3"/>
        <w:ind w:left="0"/>
        <w:rPr>
          <w:rFonts w:ascii="Calibri"/>
          <w:sz w:val="36"/>
        </w:rPr>
      </w:pPr>
    </w:p>
    <w:p w:rsidR="00C2171F" w:rsidRDefault="00C2171F">
      <w:pPr>
        <w:pStyle w:val="a3"/>
        <w:spacing w:before="217"/>
        <w:ind w:left="0"/>
        <w:rPr>
          <w:rFonts w:ascii="Calibri"/>
          <w:sz w:val="36"/>
        </w:rPr>
      </w:pPr>
    </w:p>
    <w:p w:rsidR="00C2171F" w:rsidRDefault="009F3178">
      <w:pPr>
        <w:ind w:left="154" w:right="1"/>
        <w:jc w:val="center"/>
        <w:rPr>
          <w:rFonts w:ascii="Calibri" w:hAnsi="Calibri"/>
          <w:sz w:val="32"/>
        </w:rPr>
      </w:pPr>
      <w:r>
        <w:rPr>
          <w:rFonts w:ascii="Calibri" w:hAnsi="Calibri"/>
          <w:sz w:val="32"/>
        </w:rPr>
        <w:t>202</w:t>
      </w:r>
      <w:r>
        <w:rPr>
          <w:rFonts w:ascii="Calibri" w:hAnsi="Calibri"/>
          <w:sz w:val="32"/>
        </w:rPr>
        <w:t>6</w:t>
      </w:r>
      <w:r>
        <w:rPr>
          <w:rFonts w:ascii="Calibri" w:hAnsi="Calibri"/>
          <w:spacing w:val="-7"/>
          <w:sz w:val="32"/>
        </w:rPr>
        <w:t xml:space="preserve"> </w:t>
      </w:r>
      <w:r>
        <w:rPr>
          <w:rFonts w:ascii="Calibri" w:hAnsi="Calibri"/>
          <w:spacing w:val="-5"/>
          <w:sz w:val="32"/>
        </w:rPr>
        <w:t>г.</w:t>
      </w:r>
    </w:p>
    <w:p w:rsidR="00C2171F" w:rsidRDefault="00C2171F">
      <w:pPr>
        <w:jc w:val="center"/>
        <w:rPr>
          <w:rFonts w:ascii="Calibri" w:hAnsi="Calibri"/>
          <w:sz w:val="32"/>
        </w:rPr>
        <w:sectPr w:rsidR="00C2171F">
          <w:type w:val="continuous"/>
          <w:pgSz w:w="11910" w:h="16840"/>
          <w:pgMar w:top="1100" w:right="620" w:bottom="280" w:left="1320" w:header="720" w:footer="720" w:gutter="0"/>
          <w:cols w:space="720"/>
        </w:sectPr>
      </w:pPr>
    </w:p>
    <w:p w:rsidR="00C2171F" w:rsidRDefault="009F3178">
      <w:pPr>
        <w:pStyle w:val="1"/>
        <w:ind w:right="4"/>
      </w:pPr>
      <w:r>
        <w:lastRenderedPageBreak/>
        <w:t>Ремонтный</w:t>
      </w:r>
      <w:r>
        <w:rPr>
          <w:spacing w:val="-3"/>
        </w:rPr>
        <w:t xml:space="preserve"> </w:t>
      </w:r>
      <w:r>
        <w:t>хомут</w:t>
      </w:r>
      <w:r>
        <w:rPr>
          <w:spacing w:val="-3"/>
        </w:rPr>
        <w:t xml:space="preserve"> </w:t>
      </w:r>
      <w:r>
        <w:t>для труб нержавеющий</w:t>
      </w:r>
    </w:p>
    <w:p w:rsidR="00C2171F" w:rsidRDefault="009F3178">
      <w:pPr>
        <w:pStyle w:val="a6"/>
        <w:numPr>
          <w:ilvl w:val="0"/>
          <w:numId w:val="1"/>
        </w:numPr>
        <w:tabs>
          <w:tab w:val="left" w:pos="4392"/>
        </w:tabs>
        <w:spacing w:before="197"/>
        <w:ind w:left="4392" w:hanging="220"/>
        <w:jc w:val="left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сведения</w:t>
      </w:r>
    </w:p>
    <w:p w:rsidR="00C2171F" w:rsidRDefault="009F3178">
      <w:pPr>
        <w:pStyle w:val="a3"/>
        <w:spacing w:before="179" w:line="259" w:lineRule="auto"/>
        <w:ind w:right="331" w:firstLine="327"/>
        <w:jc w:val="both"/>
      </w:pPr>
      <w:r>
        <w:t xml:space="preserve">Ремонтный хомут для труб нержавеющий (далее </w:t>
      </w:r>
      <w:r>
        <w:t>хомут) применяется для ликвидации течей в трубопроводах, транспортирующих различные жидкости, включая питьевую воду.</w:t>
      </w:r>
    </w:p>
    <w:p w:rsidR="00C2171F" w:rsidRDefault="009F3178">
      <w:pPr>
        <w:pStyle w:val="a3"/>
        <w:spacing w:before="159" w:line="412" w:lineRule="auto"/>
        <w:ind w:right="331" w:firstLine="327"/>
        <w:jc w:val="both"/>
      </w:pPr>
      <w:r>
        <w:t>Обжимной</w:t>
      </w:r>
      <w:r>
        <w:rPr>
          <w:spacing w:val="-4"/>
        </w:rPr>
        <w:t xml:space="preserve"> </w:t>
      </w:r>
      <w:r>
        <w:t>диапазон</w:t>
      </w:r>
      <w:r>
        <w:rPr>
          <w:spacing w:val="-6"/>
        </w:rPr>
        <w:t xml:space="preserve"> </w:t>
      </w:r>
      <w:r>
        <w:t>(наружный</w:t>
      </w:r>
      <w:r>
        <w:rPr>
          <w:spacing w:val="-6"/>
        </w:rPr>
        <w:t xml:space="preserve"> </w:t>
      </w:r>
      <w:r>
        <w:t>диаметр</w:t>
      </w:r>
      <w:r>
        <w:rPr>
          <w:spacing w:val="-3"/>
        </w:rPr>
        <w:t xml:space="preserve"> </w:t>
      </w:r>
      <w:r>
        <w:t>трубы):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мм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1220</w:t>
      </w:r>
      <w:r>
        <w:rPr>
          <w:spacing w:val="-3"/>
        </w:rPr>
        <w:t xml:space="preserve"> </w:t>
      </w:r>
      <w:r>
        <w:t>мм. Длина хомута: 75-1200 мм.</w:t>
      </w:r>
    </w:p>
    <w:p w:rsidR="00C2171F" w:rsidRDefault="009F3178">
      <w:pPr>
        <w:pStyle w:val="a3"/>
        <w:spacing w:line="259" w:lineRule="auto"/>
        <w:ind w:right="331" w:firstLine="327"/>
        <w:jc w:val="both"/>
      </w:pPr>
      <w:r>
        <w:t>Рабочее давление хомута зависит от наружного диа</w:t>
      </w:r>
      <w:r>
        <w:t xml:space="preserve">метра ремонтируемой трубы: </w:t>
      </w:r>
    </w:p>
    <w:p w:rsidR="00C2171F" w:rsidRDefault="009F3178">
      <w:pPr>
        <w:pStyle w:val="a3"/>
        <w:spacing w:line="259" w:lineRule="auto"/>
        <w:ind w:right="331"/>
        <w:jc w:val="both"/>
      </w:pPr>
      <w:r>
        <w:t>при диаметре трубы от   16 до 174 мм – 1,6 МПа,</w:t>
      </w:r>
    </w:p>
    <w:p w:rsidR="00C2171F" w:rsidRDefault="009F3178">
      <w:pPr>
        <w:pStyle w:val="a3"/>
        <w:spacing w:line="259" w:lineRule="auto"/>
        <w:ind w:right="331" w:firstLine="327"/>
        <w:jc w:val="both"/>
      </w:pPr>
      <w:r>
        <w:t xml:space="preserve">                                        175-500 мм – 1.0 МПа, </w:t>
      </w:r>
    </w:p>
    <w:p w:rsidR="00C2171F" w:rsidRDefault="009F3178">
      <w:pPr>
        <w:pStyle w:val="a3"/>
        <w:spacing w:line="259" w:lineRule="auto"/>
        <w:ind w:right="331" w:firstLine="327"/>
        <w:jc w:val="both"/>
      </w:pPr>
      <w:r>
        <w:t xml:space="preserve">                                             &gt;500 мм – 0,6 МПа.</w:t>
      </w:r>
    </w:p>
    <w:p w:rsidR="00C2171F" w:rsidRDefault="009F3178">
      <w:pPr>
        <w:pStyle w:val="a3"/>
        <w:spacing w:before="156"/>
        <w:ind w:right="331" w:firstLine="327"/>
        <w:jc w:val="both"/>
      </w:pPr>
      <w:r>
        <w:t>Диапазон</w:t>
      </w:r>
      <w:r>
        <w:rPr>
          <w:spacing w:val="19"/>
        </w:rPr>
        <w:t xml:space="preserve"> </w:t>
      </w:r>
      <w:r>
        <w:t>рабочей</w:t>
      </w:r>
      <w:r>
        <w:rPr>
          <w:spacing w:val="22"/>
        </w:rPr>
        <w:t xml:space="preserve"> </w:t>
      </w:r>
      <w:r>
        <w:t>температуры:</w:t>
      </w:r>
      <w:r>
        <w:rPr>
          <w:spacing w:val="26"/>
        </w:rPr>
        <w:t xml:space="preserve"> </w:t>
      </w:r>
      <w:r>
        <w:t>резина</w:t>
      </w:r>
      <w:r>
        <w:rPr>
          <w:spacing w:val="22"/>
        </w:rPr>
        <w:t xml:space="preserve"> </w:t>
      </w:r>
      <w:r>
        <w:t>NBR</w:t>
      </w:r>
      <w:r>
        <w:rPr>
          <w:spacing w:val="21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-20°С</w:t>
      </w:r>
      <w:r>
        <w:rPr>
          <w:spacing w:val="21"/>
        </w:rPr>
        <w:t xml:space="preserve"> </w:t>
      </w:r>
      <w:r>
        <w:t>до</w:t>
      </w:r>
      <w:r>
        <w:rPr>
          <w:spacing w:val="23"/>
        </w:rPr>
        <w:t xml:space="preserve"> </w:t>
      </w:r>
      <w:r>
        <w:t>+80°С,</w:t>
      </w:r>
      <w:r>
        <w:rPr>
          <w:spacing w:val="22"/>
        </w:rPr>
        <w:t xml:space="preserve"> </w:t>
      </w:r>
      <w:r>
        <w:t>резина</w:t>
      </w:r>
      <w:r>
        <w:rPr>
          <w:spacing w:val="22"/>
        </w:rPr>
        <w:t xml:space="preserve"> </w:t>
      </w:r>
      <w:r>
        <w:t>EPDM</w:t>
      </w:r>
      <w:r>
        <w:rPr>
          <w:spacing w:val="24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-20°С</w:t>
      </w:r>
      <w:r>
        <w:rPr>
          <w:spacing w:val="22"/>
        </w:rPr>
        <w:t xml:space="preserve"> </w:t>
      </w:r>
      <w:r>
        <w:rPr>
          <w:spacing w:val="-5"/>
        </w:rPr>
        <w:t>до</w:t>
      </w:r>
    </w:p>
    <w:p w:rsidR="00C2171F" w:rsidRDefault="009F3178">
      <w:pPr>
        <w:pStyle w:val="a3"/>
        <w:spacing w:before="20"/>
        <w:ind w:right="331"/>
        <w:jc w:val="both"/>
      </w:pPr>
      <w:r>
        <w:rPr>
          <w:spacing w:val="-2"/>
        </w:rPr>
        <w:t>+150°С.</w:t>
      </w:r>
    </w:p>
    <w:p w:rsidR="00C2171F" w:rsidRDefault="009F3178">
      <w:pPr>
        <w:pStyle w:val="a3"/>
        <w:spacing w:before="182"/>
        <w:ind w:right="331" w:firstLine="327"/>
        <w:jc w:val="both"/>
      </w:pPr>
      <w:r>
        <w:t>Возможно</w:t>
      </w:r>
      <w:r>
        <w:rPr>
          <w:spacing w:val="-8"/>
        </w:rPr>
        <w:t xml:space="preserve"> </w:t>
      </w:r>
      <w:r>
        <w:t>изготовление</w:t>
      </w:r>
      <w:r>
        <w:rPr>
          <w:spacing w:val="-5"/>
        </w:rPr>
        <w:t xml:space="preserve"> </w:t>
      </w:r>
      <w:r>
        <w:t>хомутов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большим</w:t>
      </w:r>
      <w:r>
        <w:rPr>
          <w:spacing w:val="-6"/>
        </w:rPr>
        <w:t xml:space="preserve"> </w:t>
      </w:r>
      <w:r>
        <w:t>рабочим</w:t>
      </w:r>
      <w:r>
        <w:rPr>
          <w:spacing w:val="-5"/>
        </w:rPr>
        <w:t xml:space="preserve"> </w:t>
      </w:r>
      <w:r>
        <w:rPr>
          <w:spacing w:val="-2"/>
        </w:rPr>
        <w:t>давлением.</w:t>
      </w:r>
    </w:p>
    <w:p w:rsidR="00C2171F" w:rsidRDefault="009F3178">
      <w:pPr>
        <w:pStyle w:val="a6"/>
        <w:numPr>
          <w:ilvl w:val="0"/>
          <w:numId w:val="1"/>
        </w:numPr>
        <w:tabs>
          <w:tab w:val="left" w:pos="4056"/>
        </w:tabs>
        <w:spacing w:before="179"/>
        <w:ind w:left="4056" w:hanging="220"/>
        <w:jc w:val="left"/>
      </w:pPr>
      <w:r>
        <w:t>Устройство</w:t>
      </w:r>
      <w:r>
        <w:rPr>
          <w:spacing w:val="-10"/>
        </w:rPr>
        <w:t xml:space="preserve"> </w:t>
      </w:r>
      <w:r>
        <w:rPr>
          <w:spacing w:val="-2"/>
        </w:rPr>
        <w:t>продукции.</w:t>
      </w:r>
    </w:p>
    <w:p w:rsidR="00C2171F" w:rsidRDefault="009F3178">
      <w:pPr>
        <w:pStyle w:val="a3"/>
        <w:spacing w:before="179" w:line="259" w:lineRule="auto"/>
        <w:ind w:right="221" w:firstLine="386"/>
        <w:jc w:val="both"/>
      </w:pPr>
      <w:r>
        <w:t xml:space="preserve">Хомут состоит из корпуса с резиновым уплотнением, накидных скоб и метизов (Рис. 1. </w:t>
      </w:r>
      <w:proofErr w:type="spellStart"/>
      <w:r>
        <w:t>Двухзамковый</w:t>
      </w:r>
      <w:proofErr w:type="spellEnd"/>
      <w:r>
        <w:t xml:space="preserve"> хомут). В зависимости от условий </w:t>
      </w:r>
      <w:r>
        <w:t>эксплуатации и диаметра хомут может иметь от</w:t>
      </w:r>
      <w:r>
        <w:rPr>
          <w:spacing w:val="40"/>
        </w:rPr>
        <w:t xml:space="preserve"> </w:t>
      </w:r>
      <w:r>
        <w:t>1 до 4 замковых частей (замков), соответственно хомуты могут изготавливаться 1-замковыми, 2- замковыми, 3-замковыми и 4-замковыми.</w:t>
      </w:r>
    </w:p>
    <w:p w:rsidR="00C2171F" w:rsidRDefault="009F3178">
      <w:pPr>
        <w:pStyle w:val="a3"/>
        <w:spacing w:before="160" w:line="259" w:lineRule="auto"/>
        <w:ind w:right="221" w:firstLine="386"/>
        <w:jc w:val="both"/>
      </w:pPr>
      <w:r>
        <w:t>Корпус, состоящий из бандажа и замковой части (если хомут 2-х, 3-х или 4-х замко</w:t>
      </w:r>
      <w:r>
        <w:t xml:space="preserve">вый, то количество замковых частей равно соответственно 2, 3 или 4), представляет собой цельную конструкцию из нержавеющей стали (08Х18Н10 или AISI 304), сваренную в среде аргона и прошедшую </w:t>
      </w:r>
      <w:proofErr w:type="spellStart"/>
      <w:r>
        <w:t>трёхстадийную</w:t>
      </w:r>
      <w:proofErr w:type="spellEnd"/>
      <w:r>
        <w:t xml:space="preserve"> химическую пассивацию для дополнительной защиты сва</w:t>
      </w:r>
      <w:r>
        <w:t>рочных швов от коррозии.</w:t>
      </w:r>
    </w:p>
    <w:p w:rsidR="00C2171F" w:rsidRDefault="009F3178">
      <w:pPr>
        <w:pStyle w:val="a3"/>
        <w:spacing w:before="158" w:line="259" w:lineRule="auto"/>
        <w:ind w:right="224" w:firstLine="386"/>
        <w:jc w:val="both"/>
      </w:pPr>
      <w:r>
        <w:t>В зависимости от диаметра хомута бандаж изготавливается из листа металла, толщиной от 0,8 до 1,5 мм.</w:t>
      </w:r>
    </w:p>
    <w:p w:rsidR="00C2171F" w:rsidRDefault="009F3178">
      <w:pPr>
        <w:pStyle w:val="a3"/>
        <w:spacing w:before="162" w:line="259" w:lineRule="auto"/>
        <w:ind w:right="222" w:firstLine="386"/>
        <w:jc w:val="both"/>
      </w:pPr>
      <w:r>
        <w:t>Замковая часть (замок) включает в себя две замковые пластины (8) (толщина металла 3-4 мм), к</w:t>
      </w:r>
      <w:r>
        <w:rPr>
          <w:spacing w:val="-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приварены</w:t>
      </w:r>
      <w:r>
        <w:rPr>
          <w:spacing w:val="-1"/>
        </w:rPr>
        <w:t xml:space="preserve"> </w:t>
      </w:r>
      <w:r>
        <w:t xml:space="preserve">шпильки </w:t>
      </w:r>
      <w:r>
        <w:t>(7)</w:t>
      </w:r>
      <w:r>
        <w:rPr>
          <w:spacing w:val="-3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диаметра</w:t>
      </w:r>
      <w:r>
        <w:rPr>
          <w:spacing w:val="-1"/>
        </w:rPr>
        <w:t xml:space="preserve"> </w:t>
      </w:r>
      <w:r>
        <w:t>изделия,</w:t>
      </w:r>
      <w:r>
        <w:rPr>
          <w:spacing w:val="-1"/>
        </w:rPr>
        <w:t xml:space="preserve"> </w:t>
      </w:r>
      <w:r>
        <w:t>диаметр</w:t>
      </w:r>
      <w:r>
        <w:rPr>
          <w:spacing w:val="-1"/>
        </w:rPr>
        <w:t xml:space="preserve"> </w:t>
      </w:r>
      <w:r>
        <w:t>шпильки от 12 до 20 мм), а к другой пластине приварены направляющие упоры (9) (толщина металла 3-4 мм). На каждую шпильку приходится два направляющих упора. Материал всех элементов замковой части (пластин, шп</w:t>
      </w:r>
      <w:r>
        <w:t>илек, упоров) 08Х18Н10 или AISI 304.</w:t>
      </w:r>
    </w:p>
    <w:p w:rsidR="00C2171F" w:rsidRDefault="009F3178">
      <w:pPr>
        <w:pStyle w:val="a3"/>
        <w:spacing w:before="158" w:line="259" w:lineRule="auto"/>
        <w:ind w:right="222" w:firstLine="496"/>
        <w:jc w:val="both"/>
      </w:pPr>
      <w:r>
        <w:t xml:space="preserve">Резиновое уплотнение с внутренней поверхностью типа "вафля", в которое впрессован вкладыш из нержавеющей стали, изготовлено из </w:t>
      </w:r>
      <w:proofErr w:type="gramStart"/>
      <w:r>
        <w:t>этилен-пропиленового</w:t>
      </w:r>
      <w:proofErr w:type="gramEnd"/>
      <w:r>
        <w:t xml:space="preserve"> каучука (EPDM) или из бутадиен-нитрильного каучука (NBR). Размер одной </w:t>
      </w:r>
      <w:r>
        <w:t>ячейки «вафли» уплотнения – 5х5 мм. Толщина уплотнения – 6 мм (по требованию заказчика может быть увеличена до 8 мм). Уплотнение крепится к внутренней стенке бандажа с помощью специального клея или армированной клейкой ленты. Уплотнение является цельным ку</w:t>
      </w:r>
      <w:r>
        <w:t xml:space="preserve">ском. От материала уплотнения зависит среда, с которой допустимо применение хомута. Подробнее с таблицей допустимых веществ можно ознакомиться на сайте производителя </w:t>
      </w:r>
      <w:hyperlink r:id="rId11">
        <w:r>
          <w:t>www.vzpa.ru.</w:t>
        </w:r>
      </w:hyperlink>
    </w:p>
    <w:p w:rsidR="00C2171F" w:rsidRDefault="009F3178">
      <w:pPr>
        <w:pStyle w:val="a3"/>
        <w:spacing w:before="160" w:line="259" w:lineRule="auto"/>
        <w:ind w:right="222" w:firstLine="496"/>
        <w:jc w:val="both"/>
      </w:pPr>
      <w:r>
        <w:t>Накидные скобы (имеют два ребра жестко</w:t>
      </w:r>
      <w:r>
        <w:t xml:space="preserve">сти), гайки и шайбы выполнены из нержавеющей стали 08Х18Н10 или AISI 304, защитные колпачки из пластика. Метизы – аустенитная сталь А2, класс прочности 70. Класс резьбового соединения – III (общего назначения). Покрытие шпильки – антифрикционное на основе </w:t>
      </w:r>
      <w:r>
        <w:t xml:space="preserve">дисульфида молибдена (По желанию заказчика допускается применение высоких гаек из оцинкованного или нержавеющего </w:t>
      </w:r>
      <w:bookmarkStart w:id="0" w:name="_GoBack"/>
      <w:bookmarkEnd w:id="0"/>
      <w:r>
        <w:t>металла). Для каждой замковой части количество накидных скоб равно: при длине хомута 75-300 мм = 1 шт., 300-600 мм = 2 шт., 600-900 мм = 3</w:t>
      </w:r>
      <w:r>
        <w:rPr>
          <w:spacing w:val="40"/>
        </w:rPr>
        <w:t xml:space="preserve"> </w:t>
      </w:r>
      <w:r>
        <w:t>шт.,</w:t>
      </w:r>
      <w:r>
        <w:rPr>
          <w:spacing w:val="13"/>
        </w:rPr>
        <w:t xml:space="preserve"> </w:t>
      </w:r>
      <w:r>
        <w:t>900-1200</w:t>
      </w:r>
      <w:r>
        <w:rPr>
          <w:spacing w:val="15"/>
        </w:rPr>
        <w:t xml:space="preserve"> </w:t>
      </w:r>
      <w:r>
        <w:t>мм</w:t>
      </w:r>
      <w:r>
        <w:rPr>
          <w:spacing w:val="13"/>
        </w:rPr>
        <w:t xml:space="preserve"> </w:t>
      </w:r>
      <w:r>
        <w:t>=</w:t>
      </w:r>
      <w:r>
        <w:rPr>
          <w:spacing w:val="14"/>
        </w:rPr>
        <w:t xml:space="preserve"> </w:t>
      </w:r>
      <w:r>
        <w:t>4</w:t>
      </w:r>
      <w:r>
        <w:rPr>
          <w:spacing w:val="14"/>
        </w:rPr>
        <w:t xml:space="preserve"> </w:t>
      </w:r>
      <w:r>
        <w:t>шт.</w:t>
      </w:r>
      <w:r>
        <w:rPr>
          <w:spacing w:val="15"/>
        </w:rPr>
        <w:t xml:space="preserve"> </w:t>
      </w:r>
      <w:r>
        <w:t>Количество</w:t>
      </w:r>
      <w:r>
        <w:rPr>
          <w:spacing w:val="14"/>
        </w:rPr>
        <w:t xml:space="preserve"> </w:t>
      </w:r>
      <w:r>
        <w:t>гаек,</w:t>
      </w:r>
      <w:r>
        <w:rPr>
          <w:spacing w:val="16"/>
        </w:rPr>
        <w:t xml:space="preserve"> </w:t>
      </w:r>
      <w:r>
        <w:t>шайб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колпачков</w:t>
      </w:r>
      <w:r>
        <w:rPr>
          <w:spacing w:val="15"/>
        </w:rPr>
        <w:t xml:space="preserve"> </w:t>
      </w:r>
      <w:r>
        <w:t>соответствует</w:t>
      </w:r>
      <w:r>
        <w:rPr>
          <w:spacing w:val="14"/>
        </w:rPr>
        <w:t xml:space="preserve"> </w:t>
      </w:r>
      <w:r>
        <w:t>числу</w:t>
      </w:r>
      <w:r>
        <w:rPr>
          <w:spacing w:val="14"/>
        </w:rPr>
        <w:t xml:space="preserve"> </w:t>
      </w:r>
      <w:r>
        <w:t>шпилек,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rPr>
          <w:spacing w:val="-5"/>
        </w:rPr>
        <w:t>для</w:t>
      </w:r>
    </w:p>
    <w:p w:rsidR="00C2171F" w:rsidRDefault="00C2171F">
      <w:pPr>
        <w:spacing w:line="259" w:lineRule="auto"/>
        <w:jc w:val="both"/>
        <w:sectPr w:rsidR="00C2171F">
          <w:pgSz w:w="11910" w:h="16840"/>
          <w:pgMar w:top="1100" w:right="620" w:bottom="280" w:left="1320" w:header="720" w:footer="720" w:gutter="0"/>
          <w:cols w:space="720"/>
        </w:sectPr>
      </w:pPr>
    </w:p>
    <w:p w:rsidR="00C2171F" w:rsidRDefault="009F3178">
      <w:pPr>
        <w:pStyle w:val="a3"/>
        <w:spacing w:before="75" w:line="259" w:lineRule="auto"/>
      </w:pPr>
      <w:r>
        <w:lastRenderedPageBreak/>
        <w:t>хомутов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длиной</w:t>
      </w:r>
      <w:r>
        <w:rPr>
          <w:spacing w:val="-1"/>
        </w:rPr>
        <w:t xml:space="preserve"> </w:t>
      </w:r>
      <w:r>
        <w:t>75</w:t>
      </w:r>
      <w:r>
        <w:rPr>
          <w:spacing w:val="-1"/>
        </w:rPr>
        <w:t xml:space="preserve"> </w:t>
      </w:r>
      <w:r>
        <w:t>мм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мм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штука,</w:t>
      </w:r>
      <w:r>
        <w:rPr>
          <w:spacing w:val="-4"/>
        </w:rPr>
        <w:t xml:space="preserve"> </w:t>
      </w:r>
      <w:r>
        <w:t>150</w:t>
      </w:r>
      <w:r>
        <w:rPr>
          <w:spacing w:val="-1"/>
        </w:rPr>
        <w:t xml:space="preserve"> </w:t>
      </w:r>
      <w:r>
        <w:t>мм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200</w:t>
      </w:r>
      <w:r>
        <w:rPr>
          <w:spacing w:val="-1"/>
        </w:rPr>
        <w:t xml:space="preserve"> </w:t>
      </w:r>
      <w:r>
        <w:t>мм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шт.,</w:t>
      </w:r>
      <w:r>
        <w:rPr>
          <w:spacing w:val="-1"/>
        </w:rPr>
        <w:t xml:space="preserve"> </w:t>
      </w:r>
      <w:r>
        <w:t>250</w:t>
      </w:r>
      <w:r>
        <w:rPr>
          <w:spacing w:val="-1"/>
        </w:rPr>
        <w:t xml:space="preserve"> </w:t>
      </w:r>
      <w:r>
        <w:t>мм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300</w:t>
      </w:r>
      <w:r>
        <w:rPr>
          <w:spacing w:val="-1"/>
        </w:rPr>
        <w:t xml:space="preserve"> </w:t>
      </w:r>
      <w:r>
        <w:t>мм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шт.,</w:t>
      </w:r>
      <w:r>
        <w:rPr>
          <w:spacing w:val="-1"/>
        </w:rPr>
        <w:t xml:space="preserve"> </w:t>
      </w:r>
      <w:r>
        <w:t>для 400 мм и более: кол-во = длина хомута / 100.</w:t>
      </w:r>
    </w:p>
    <w:p w:rsidR="00C2171F" w:rsidRDefault="009F3178">
      <w:pPr>
        <w:pStyle w:val="a3"/>
        <w:spacing w:before="162" w:line="256" w:lineRule="auto"/>
        <w:ind w:right="222" w:firstLine="496"/>
        <w:jc w:val="both"/>
      </w:pPr>
      <w:r>
        <w:t>Хомут</w:t>
      </w:r>
      <w:r>
        <w:rPr>
          <w:spacing w:val="-2"/>
        </w:rPr>
        <w:t xml:space="preserve"> </w:t>
      </w:r>
      <w:r>
        <w:t>изготовлен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действующей</w:t>
      </w:r>
      <w:r>
        <w:rPr>
          <w:spacing w:val="-2"/>
        </w:rPr>
        <w:t xml:space="preserve"> </w:t>
      </w:r>
      <w:r>
        <w:t>технической</w:t>
      </w:r>
      <w:r>
        <w:rPr>
          <w:spacing w:val="-2"/>
        </w:rPr>
        <w:t xml:space="preserve"> </w:t>
      </w:r>
      <w:r>
        <w:t>документацией производителя ТУ 25.99.29-001-21203517-2017, сертификат соответствия № 1469778</w:t>
      </w:r>
    </w:p>
    <w:p w:rsidR="00C2171F" w:rsidRDefault="00C2171F">
      <w:pPr>
        <w:pStyle w:val="a3"/>
        <w:ind w:left="0"/>
        <w:rPr>
          <w:sz w:val="20"/>
        </w:rPr>
      </w:pPr>
    </w:p>
    <w:p w:rsidR="00C2171F" w:rsidRDefault="00C2171F">
      <w:pPr>
        <w:pStyle w:val="a3"/>
        <w:ind w:left="0"/>
        <w:rPr>
          <w:sz w:val="20"/>
        </w:rPr>
      </w:pPr>
    </w:p>
    <w:p w:rsidR="00C2171F" w:rsidRDefault="00C2171F">
      <w:pPr>
        <w:pStyle w:val="a3"/>
        <w:spacing w:before="140" w:after="1"/>
        <w:ind w:left="0"/>
        <w:rPr>
          <w:sz w:val="20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95"/>
        <w:gridCol w:w="793"/>
        <w:gridCol w:w="2986"/>
      </w:tblGrid>
      <w:tr w:rsidR="00C2171F">
        <w:trPr>
          <w:trHeight w:val="251"/>
        </w:trPr>
        <w:tc>
          <w:tcPr>
            <w:tcW w:w="5795" w:type="dxa"/>
            <w:vMerge w:val="restart"/>
          </w:tcPr>
          <w:p w:rsidR="00C2171F" w:rsidRDefault="009F3178">
            <w:pPr>
              <w:pStyle w:val="TableParagraph"/>
              <w:spacing w:line="251" w:lineRule="exact"/>
              <w:ind w:left="107"/>
            </w:pPr>
            <w:r>
              <w:t>Рис.1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Двухзамковый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хомут</w:t>
            </w:r>
          </w:p>
          <w:p w:rsidR="00C2171F" w:rsidRDefault="00C2171F">
            <w:pPr>
              <w:pStyle w:val="TableParagraph"/>
              <w:spacing w:before="30"/>
              <w:ind w:left="0"/>
              <w:rPr>
                <w:sz w:val="20"/>
              </w:rPr>
            </w:pPr>
          </w:p>
          <w:p w:rsidR="00C2171F" w:rsidRDefault="009F3178">
            <w:pPr>
              <w:pStyle w:val="TableParagraph"/>
              <w:ind w:left="4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2841625" cy="2687955"/>
                  <wp:effectExtent l="0" t="0" r="0" b="0"/>
                  <wp:docPr id="5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2145" cy="268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2171F" w:rsidRDefault="00C2171F">
            <w:pPr>
              <w:pStyle w:val="TableParagraph"/>
              <w:spacing w:before="179"/>
              <w:ind w:left="0"/>
              <w:rPr>
                <w:sz w:val="20"/>
              </w:rPr>
            </w:pPr>
          </w:p>
        </w:tc>
        <w:tc>
          <w:tcPr>
            <w:tcW w:w="793" w:type="dxa"/>
          </w:tcPr>
          <w:p w:rsidR="00C2171F" w:rsidRDefault="009F3178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№</w:t>
            </w:r>
          </w:p>
        </w:tc>
        <w:tc>
          <w:tcPr>
            <w:tcW w:w="2986" w:type="dxa"/>
          </w:tcPr>
          <w:p w:rsidR="00C2171F" w:rsidRDefault="009F3178">
            <w:pPr>
              <w:pStyle w:val="TableParagraph"/>
              <w:spacing w:line="232" w:lineRule="exact"/>
              <w:ind w:left="805"/>
            </w:pPr>
            <w:r>
              <w:rPr>
                <w:spacing w:val="-2"/>
              </w:rPr>
              <w:t>Наименование</w:t>
            </w:r>
          </w:p>
        </w:tc>
      </w:tr>
      <w:tr w:rsidR="00C2171F">
        <w:trPr>
          <w:trHeight w:val="254"/>
        </w:trPr>
        <w:tc>
          <w:tcPr>
            <w:tcW w:w="5795" w:type="dxa"/>
            <w:vMerge/>
            <w:tcBorders>
              <w:top w:val="nil"/>
            </w:tcBorders>
          </w:tcPr>
          <w:p w:rsidR="00C2171F" w:rsidRDefault="00C2171F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</w:tcPr>
          <w:p w:rsidR="00C2171F" w:rsidRDefault="009F3178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86" w:type="dxa"/>
          </w:tcPr>
          <w:p w:rsidR="00C2171F" w:rsidRDefault="009F3178">
            <w:pPr>
              <w:pStyle w:val="TableParagraph"/>
              <w:spacing w:line="234" w:lineRule="exact"/>
              <w:ind w:left="106"/>
            </w:pPr>
            <w:r>
              <w:rPr>
                <w:spacing w:val="-2"/>
              </w:rPr>
              <w:t>Бандаж</w:t>
            </w:r>
          </w:p>
        </w:tc>
      </w:tr>
      <w:tr w:rsidR="00C2171F">
        <w:trPr>
          <w:trHeight w:val="251"/>
        </w:trPr>
        <w:tc>
          <w:tcPr>
            <w:tcW w:w="5795" w:type="dxa"/>
            <w:vMerge/>
            <w:tcBorders>
              <w:top w:val="nil"/>
            </w:tcBorders>
          </w:tcPr>
          <w:p w:rsidR="00C2171F" w:rsidRDefault="00C2171F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</w:tcPr>
          <w:p w:rsidR="00C2171F" w:rsidRDefault="009F3178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986" w:type="dxa"/>
          </w:tcPr>
          <w:p w:rsidR="00C2171F" w:rsidRDefault="009F3178">
            <w:pPr>
              <w:pStyle w:val="TableParagraph"/>
              <w:spacing w:line="232" w:lineRule="exact"/>
              <w:ind w:left="106"/>
            </w:pPr>
            <w:r>
              <w:t>Накидная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скоба</w:t>
            </w:r>
          </w:p>
        </w:tc>
      </w:tr>
      <w:tr w:rsidR="00C2171F">
        <w:trPr>
          <w:trHeight w:val="254"/>
        </w:trPr>
        <w:tc>
          <w:tcPr>
            <w:tcW w:w="5795" w:type="dxa"/>
            <w:vMerge/>
            <w:tcBorders>
              <w:top w:val="nil"/>
            </w:tcBorders>
          </w:tcPr>
          <w:p w:rsidR="00C2171F" w:rsidRDefault="00C2171F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</w:tcPr>
          <w:p w:rsidR="00C2171F" w:rsidRDefault="009F3178">
            <w:pPr>
              <w:pStyle w:val="TableParagraph"/>
              <w:spacing w:before="1" w:line="233" w:lineRule="exact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986" w:type="dxa"/>
          </w:tcPr>
          <w:p w:rsidR="00C2171F" w:rsidRDefault="009F3178">
            <w:pPr>
              <w:pStyle w:val="TableParagraph"/>
              <w:spacing w:before="1" w:line="233" w:lineRule="exact"/>
              <w:ind w:left="106"/>
            </w:pPr>
            <w:r>
              <w:rPr>
                <w:spacing w:val="-2"/>
              </w:rPr>
              <w:t>Гайка</w:t>
            </w:r>
          </w:p>
        </w:tc>
      </w:tr>
      <w:tr w:rsidR="00C2171F">
        <w:trPr>
          <w:trHeight w:val="253"/>
        </w:trPr>
        <w:tc>
          <w:tcPr>
            <w:tcW w:w="5795" w:type="dxa"/>
            <w:vMerge/>
            <w:tcBorders>
              <w:top w:val="nil"/>
            </w:tcBorders>
          </w:tcPr>
          <w:p w:rsidR="00C2171F" w:rsidRDefault="00C2171F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</w:tcPr>
          <w:p w:rsidR="00C2171F" w:rsidRDefault="009F3178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986" w:type="dxa"/>
          </w:tcPr>
          <w:p w:rsidR="00C2171F" w:rsidRDefault="009F3178">
            <w:pPr>
              <w:pStyle w:val="TableParagraph"/>
              <w:spacing w:line="234" w:lineRule="exact"/>
              <w:ind w:left="106"/>
            </w:pPr>
            <w:r>
              <w:rPr>
                <w:spacing w:val="-2"/>
              </w:rPr>
              <w:t>Шайба</w:t>
            </w:r>
          </w:p>
        </w:tc>
      </w:tr>
      <w:tr w:rsidR="00C2171F">
        <w:trPr>
          <w:trHeight w:val="251"/>
        </w:trPr>
        <w:tc>
          <w:tcPr>
            <w:tcW w:w="5795" w:type="dxa"/>
            <w:vMerge/>
            <w:tcBorders>
              <w:top w:val="nil"/>
            </w:tcBorders>
          </w:tcPr>
          <w:p w:rsidR="00C2171F" w:rsidRDefault="00C2171F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</w:tcPr>
          <w:p w:rsidR="00C2171F" w:rsidRDefault="009F3178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986" w:type="dxa"/>
          </w:tcPr>
          <w:p w:rsidR="00C2171F" w:rsidRDefault="009F3178">
            <w:pPr>
              <w:pStyle w:val="TableParagraph"/>
              <w:spacing w:line="232" w:lineRule="exact"/>
              <w:ind w:left="106"/>
            </w:pPr>
            <w:r>
              <w:t>Защитный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колпачок</w:t>
            </w:r>
          </w:p>
        </w:tc>
      </w:tr>
      <w:tr w:rsidR="00C2171F">
        <w:trPr>
          <w:trHeight w:val="253"/>
        </w:trPr>
        <w:tc>
          <w:tcPr>
            <w:tcW w:w="5795" w:type="dxa"/>
            <w:vMerge/>
            <w:tcBorders>
              <w:top w:val="nil"/>
            </w:tcBorders>
          </w:tcPr>
          <w:p w:rsidR="00C2171F" w:rsidRDefault="00C2171F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</w:tcPr>
          <w:p w:rsidR="00C2171F" w:rsidRDefault="009F3178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986" w:type="dxa"/>
          </w:tcPr>
          <w:p w:rsidR="00C2171F" w:rsidRDefault="009F3178">
            <w:pPr>
              <w:pStyle w:val="TableParagraph"/>
              <w:spacing w:line="234" w:lineRule="exact"/>
              <w:ind w:left="106"/>
            </w:pPr>
            <w:r>
              <w:t>Резиновое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уплотнение</w:t>
            </w:r>
          </w:p>
        </w:tc>
      </w:tr>
      <w:tr w:rsidR="00C2171F">
        <w:trPr>
          <w:trHeight w:val="251"/>
        </w:trPr>
        <w:tc>
          <w:tcPr>
            <w:tcW w:w="5795" w:type="dxa"/>
            <w:vMerge/>
            <w:tcBorders>
              <w:top w:val="nil"/>
            </w:tcBorders>
          </w:tcPr>
          <w:p w:rsidR="00C2171F" w:rsidRDefault="00C2171F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</w:tcPr>
          <w:p w:rsidR="00C2171F" w:rsidRDefault="009F3178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986" w:type="dxa"/>
          </w:tcPr>
          <w:p w:rsidR="00C2171F" w:rsidRDefault="009F3178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Шпилька</w:t>
            </w:r>
          </w:p>
        </w:tc>
      </w:tr>
      <w:tr w:rsidR="00C2171F">
        <w:trPr>
          <w:trHeight w:val="350"/>
        </w:trPr>
        <w:tc>
          <w:tcPr>
            <w:tcW w:w="5795" w:type="dxa"/>
            <w:vMerge/>
            <w:tcBorders>
              <w:top w:val="nil"/>
            </w:tcBorders>
          </w:tcPr>
          <w:p w:rsidR="00C2171F" w:rsidRDefault="00C2171F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</w:tcPr>
          <w:p w:rsidR="00C2171F" w:rsidRDefault="009F3178">
            <w:pPr>
              <w:pStyle w:val="TableParagraph"/>
              <w:spacing w:before="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986" w:type="dxa"/>
          </w:tcPr>
          <w:p w:rsidR="00C2171F" w:rsidRDefault="009F3178">
            <w:pPr>
              <w:pStyle w:val="TableParagraph"/>
              <w:spacing w:before="1"/>
              <w:ind w:left="106"/>
            </w:pPr>
            <w:r>
              <w:t>Замковая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пластина</w:t>
            </w:r>
          </w:p>
        </w:tc>
      </w:tr>
      <w:tr w:rsidR="00C2171F">
        <w:trPr>
          <w:trHeight w:val="350"/>
        </w:trPr>
        <w:tc>
          <w:tcPr>
            <w:tcW w:w="5795" w:type="dxa"/>
            <w:vMerge/>
            <w:tcBorders>
              <w:top w:val="nil"/>
            </w:tcBorders>
          </w:tcPr>
          <w:p w:rsidR="00C2171F" w:rsidRDefault="00C2171F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</w:tcPr>
          <w:p w:rsidR="00C2171F" w:rsidRDefault="009F3178">
            <w:pPr>
              <w:pStyle w:val="TableParagraph"/>
              <w:spacing w:before="1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986" w:type="dxa"/>
          </w:tcPr>
          <w:p w:rsidR="00C2171F" w:rsidRDefault="009F3178">
            <w:pPr>
              <w:pStyle w:val="TableParagraph"/>
              <w:spacing w:before="1"/>
              <w:ind w:left="106"/>
            </w:pPr>
            <w:r>
              <w:t>Направляющий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упор</w:t>
            </w:r>
          </w:p>
        </w:tc>
      </w:tr>
      <w:tr w:rsidR="00C2171F">
        <w:trPr>
          <w:trHeight w:val="2332"/>
        </w:trPr>
        <w:tc>
          <w:tcPr>
            <w:tcW w:w="5795" w:type="dxa"/>
            <w:vMerge/>
            <w:tcBorders>
              <w:top w:val="nil"/>
            </w:tcBorders>
          </w:tcPr>
          <w:p w:rsidR="00C2171F" w:rsidRDefault="00C2171F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</w:tcPr>
          <w:p w:rsidR="00C2171F" w:rsidRDefault="00C2171F">
            <w:pPr>
              <w:pStyle w:val="TableParagraph"/>
              <w:ind w:left="0"/>
            </w:pPr>
          </w:p>
        </w:tc>
        <w:tc>
          <w:tcPr>
            <w:tcW w:w="2986" w:type="dxa"/>
          </w:tcPr>
          <w:p w:rsidR="00C2171F" w:rsidRDefault="00C2171F">
            <w:pPr>
              <w:pStyle w:val="TableParagraph"/>
              <w:ind w:left="0"/>
            </w:pPr>
          </w:p>
        </w:tc>
      </w:tr>
    </w:tbl>
    <w:p w:rsidR="00C2171F" w:rsidRDefault="00C2171F">
      <w:pPr>
        <w:pStyle w:val="a3"/>
        <w:spacing w:before="165"/>
        <w:ind w:left="0"/>
      </w:pPr>
    </w:p>
    <w:p w:rsidR="00C2171F" w:rsidRDefault="009F3178">
      <w:pPr>
        <w:pStyle w:val="a6"/>
        <w:numPr>
          <w:ilvl w:val="0"/>
          <w:numId w:val="1"/>
        </w:numPr>
        <w:tabs>
          <w:tab w:val="left" w:pos="4188"/>
        </w:tabs>
        <w:spacing w:before="1"/>
        <w:ind w:left="4188" w:hanging="220"/>
        <w:jc w:val="left"/>
      </w:pPr>
      <w:r>
        <w:t>Область</w:t>
      </w:r>
      <w:r>
        <w:rPr>
          <w:spacing w:val="-7"/>
        </w:rPr>
        <w:t xml:space="preserve"> </w:t>
      </w:r>
      <w:r>
        <w:rPr>
          <w:spacing w:val="-2"/>
        </w:rPr>
        <w:t>применения</w:t>
      </w:r>
    </w:p>
    <w:p w:rsidR="00C2171F" w:rsidRDefault="009F3178">
      <w:pPr>
        <w:pStyle w:val="a3"/>
        <w:spacing w:before="157"/>
        <w:ind w:right="226" w:firstLine="441"/>
        <w:jc w:val="both"/>
      </w:pPr>
      <w:r>
        <w:t xml:space="preserve">Ремонтные хомуты можно использовать для ремонта труб из широкого спектра материалов: литой чугун, ковкий чугун, сталь, сталь с покрытием из полиэтилена, </w:t>
      </w:r>
      <w:r>
        <w:t>ПВХ (поливинилхлорид), армированный стеклопластик, полиэтилен, асбестоцемент.</w:t>
      </w:r>
    </w:p>
    <w:p w:rsidR="00C2171F" w:rsidRDefault="009F3178">
      <w:pPr>
        <w:pStyle w:val="a3"/>
        <w:spacing w:before="161" w:line="242" w:lineRule="auto"/>
        <w:ind w:right="223" w:firstLine="441"/>
        <w:jc w:val="both"/>
      </w:pPr>
      <w:r>
        <w:t>Виды ремонтируемых повреждений: продольные трещины, повреждения от сварки, перелом труб, игольчатые отверстия. Также могут</w:t>
      </w:r>
      <w:r>
        <w:rPr>
          <w:spacing w:val="-1"/>
        </w:rPr>
        <w:t xml:space="preserve"> </w:t>
      </w:r>
      <w:r>
        <w:t>применяться</w:t>
      </w:r>
      <w:r>
        <w:rPr>
          <w:spacing w:val="-1"/>
        </w:rPr>
        <w:t xml:space="preserve"> </w:t>
      </w:r>
      <w:r>
        <w:t>для соединения</w:t>
      </w:r>
      <w:r>
        <w:rPr>
          <w:spacing w:val="-1"/>
        </w:rPr>
        <w:t xml:space="preserve"> </w:t>
      </w:r>
      <w:r>
        <w:t>труб</w:t>
      </w:r>
      <w:r>
        <w:rPr>
          <w:spacing w:val="-1"/>
        </w:rPr>
        <w:t xml:space="preserve"> </w:t>
      </w:r>
      <w:r>
        <w:t xml:space="preserve">одинакового диаметра </w:t>
      </w:r>
      <w:r>
        <w:rPr>
          <w:spacing w:val="-2"/>
        </w:rPr>
        <w:t>вс</w:t>
      </w:r>
      <w:r>
        <w:rPr>
          <w:spacing w:val="-2"/>
        </w:rPr>
        <w:t>тык.</w:t>
      </w:r>
    </w:p>
    <w:p w:rsidR="00C2171F" w:rsidRDefault="009F3178">
      <w:pPr>
        <w:pStyle w:val="a6"/>
        <w:numPr>
          <w:ilvl w:val="0"/>
          <w:numId w:val="1"/>
        </w:numPr>
        <w:tabs>
          <w:tab w:val="left" w:pos="4051"/>
        </w:tabs>
        <w:spacing w:before="155"/>
        <w:ind w:left="4051" w:hanging="220"/>
        <w:jc w:val="left"/>
      </w:pPr>
      <w:r>
        <w:t>Правила</w:t>
      </w:r>
      <w:r>
        <w:rPr>
          <w:spacing w:val="-7"/>
        </w:rPr>
        <w:t xml:space="preserve"> </w:t>
      </w:r>
      <w:r>
        <w:rPr>
          <w:spacing w:val="-2"/>
        </w:rPr>
        <w:t>использования</w:t>
      </w:r>
    </w:p>
    <w:p w:rsidR="00C2171F" w:rsidRDefault="009F3178">
      <w:pPr>
        <w:pStyle w:val="a6"/>
        <w:numPr>
          <w:ilvl w:val="0"/>
          <w:numId w:val="2"/>
        </w:numPr>
        <w:tabs>
          <w:tab w:val="left" w:pos="1045"/>
        </w:tabs>
        <w:spacing w:before="157"/>
        <w:ind w:right="227" w:firstLine="441"/>
        <w:jc w:val="left"/>
      </w:pPr>
      <w:r>
        <w:t>Длина хомута должна быть минимум на 145 мм больше длины трещины на трубе. Для труб из полиэтилена и ПВХ минимальная длина на 50% больше.</w:t>
      </w:r>
    </w:p>
    <w:p w:rsidR="00C2171F" w:rsidRDefault="009F3178">
      <w:pPr>
        <w:pStyle w:val="a6"/>
        <w:numPr>
          <w:ilvl w:val="0"/>
          <w:numId w:val="2"/>
        </w:numPr>
        <w:tabs>
          <w:tab w:val="left" w:pos="1095"/>
        </w:tabs>
        <w:spacing w:before="161"/>
        <w:ind w:left="1095" w:hanging="217"/>
        <w:jc w:val="left"/>
      </w:pPr>
      <w:r>
        <w:t>Длина</w:t>
      </w:r>
      <w:r>
        <w:rPr>
          <w:spacing w:val="-6"/>
        </w:rPr>
        <w:t xml:space="preserve"> </w:t>
      </w:r>
      <w:r>
        <w:t>хомута</w:t>
      </w:r>
      <w:r>
        <w:rPr>
          <w:spacing w:val="-4"/>
        </w:rPr>
        <w:t xml:space="preserve"> </w:t>
      </w:r>
      <w:r>
        <w:t>должна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минимум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три</w:t>
      </w:r>
      <w:r>
        <w:rPr>
          <w:spacing w:val="-5"/>
        </w:rPr>
        <w:t xml:space="preserve"> </w:t>
      </w:r>
      <w:r>
        <w:t>раза</w:t>
      </w:r>
      <w:r>
        <w:rPr>
          <w:spacing w:val="-4"/>
        </w:rPr>
        <w:t xml:space="preserve"> </w:t>
      </w:r>
      <w:r>
        <w:t>длиннее,</w:t>
      </w:r>
      <w:r>
        <w:rPr>
          <w:spacing w:val="-4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ремонтируемый</w:t>
      </w:r>
      <w:r>
        <w:rPr>
          <w:spacing w:val="-3"/>
        </w:rPr>
        <w:t xml:space="preserve"> </w:t>
      </w:r>
      <w:r>
        <w:rPr>
          <w:spacing w:val="-2"/>
        </w:rPr>
        <w:t>дефект.</w:t>
      </w:r>
    </w:p>
    <w:p w:rsidR="00C2171F" w:rsidRDefault="009F3178">
      <w:pPr>
        <w:pStyle w:val="a6"/>
        <w:numPr>
          <w:ilvl w:val="0"/>
          <w:numId w:val="2"/>
        </w:numPr>
        <w:tabs>
          <w:tab w:val="left" w:pos="1227"/>
        </w:tabs>
        <w:ind w:right="224" w:firstLine="496"/>
        <w:jc w:val="left"/>
      </w:pPr>
      <w:r>
        <w:t>При</w:t>
      </w:r>
      <w:r>
        <w:rPr>
          <w:spacing w:val="80"/>
          <w:w w:val="150"/>
        </w:rPr>
        <w:t xml:space="preserve"> </w:t>
      </w:r>
      <w:r>
        <w:t>соединении</w:t>
      </w:r>
      <w:r>
        <w:rPr>
          <w:spacing w:val="80"/>
          <w:w w:val="150"/>
        </w:rPr>
        <w:t xml:space="preserve"> </w:t>
      </w:r>
      <w:r>
        <w:t>гладких</w:t>
      </w:r>
      <w:r>
        <w:rPr>
          <w:spacing w:val="80"/>
          <w:w w:val="150"/>
        </w:rPr>
        <w:t xml:space="preserve"> </w:t>
      </w:r>
      <w:r>
        <w:t>концов</w:t>
      </w:r>
      <w:r>
        <w:rPr>
          <w:spacing w:val="80"/>
          <w:w w:val="150"/>
        </w:rPr>
        <w:t xml:space="preserve"> </w:t>
      </w:r>
      <w:r>
        <w:t>труб</w:t>
      </w:r>
      <w:r>
        <w:rPr>
          <w:spacing w:val="80"/>
          <w:w w:val="150"/>
        </w:rPr>
        <w:t xml:space="preserve"> </w:t>
      </w:r>
      <w:r>
        <w:t>одинакового</w:t>
      </w:r>
      <w:r>
        <w:rPr>
          <w:spacing w:val="80"/>
          <w:w w:val="150"/>
        </w:rPr>
        <w:t xml:space="preserve"> </w:t>
      </w:r>
      <w:r>
        <w:t>диаметра</w:t>
      </w:r>
      <w:r>
        <w:rPr>
          <w:spacing w:val="80"/>
          <w:w w:val="150"/>
        </w:rPr>
        <w:t xml:space="preserve"> </w:t>
      </w:r>
      <w:r>
        <w:t>расстояние</w:t>
      </w:r>
      <w:r>
        <w:rPr>
          <w:spacing w:val="80"/>
          <w:w w:val="150"/>
        </w:rPr>
        <w:t xml:space="preserve"> </w:t>
      </w:r>
      <w:r>
        <w:t>между соединяемыми концами не должно превышать 5 мм.</w:t>
      </w:r>
    </w:p>
    <w:p w:rsidR="00C2171F" w:rsidRDefault="009F3178">
      <w:pPr>
        <w:pStyle w:val="a6"/>
        <w:numPr>
          <w:ilvl w:val="0"/>
          <w:numId w:val="2"/>
        </w:numPr>
        <w:tabs>
          <w:tab w:val="left" w:pos="1131"/>
        </w:tabs>
        <w:ind w:right="225" w:firstLine="496"/>
        <w:jc w:val="left"/>
      </w:pPr>
      <w:r>
        <w:t>Максимально</w:t>
      </w:r>
      <w:r>
        <w:rPr>
          <w:spacing w:val="30"/>
        </w:rPr>
        <w:t xml:space="preserve"> </w:t>
      </w:r>
      <w:r>
        <w:t>допустимое</w:t>
      </w:r>
      <w:r>
        <w:rPr>
          <w:spacing w:val="32"/>
        </w:rPr>
        <w:t xml:space="preserve"> </w:t>
      </w:r>
      <w:r>
        <w:t>отклонение</w:t>
      </w:r>
      <w:r>
        <w:rPr>
          <w:spacing w:val="33"/>
        </w:rPr>
        <w:t xml:space="preserve"> </w:t>
      </w:r>
      <w:r>
        <w:t>осей</w:t>
      </w:r>
      <w:r>
        <w:rPr>
          <w:spacing w:val="32"/>
        </w:rPr>
        <w:t xml:space="preserve"> </w:t>
      </w:r>
      <w:r>
        <w:t>трубопроводов</w:t>
      </w:r>
      <w:r>
        <w:rPr>
          <w:spacing w:val="29"/>
        </w:rPr>
        <w:t xml:space="preserve"> </w:t>
      </w:r>
      <w:r>
        <w:t>составляет</w:t>
      </w:r>
      <w:r>
        <w:rPr>
          <w:spacing w:val="32"/>
        </w:rPr>
        <w:t xml:space="preserve"> </w:t>
      </w:r>
      <w:r>
        <w:t>2°.</w:t>
      </w:r>
      <w:r>
        <w:rPr>
          <w:spacing w:val="32"/>
        </w:rPr>
        <w:t xml:space="preserve"> </w:t>
      </w:r>
      <w:r>
        <w:t>Максимальное отклонение по соосности не должно превышать 3 мм.</w:t>
      </w:r>
    </w:p>
    <w:p w:rsidR="00C2171F" w:rsidRDefault="009F3178">
      <w:pPr>
        <w:pStyle w:val="a3"/>
        <w:spacing w:before="158" w:line="242" w:lineRule="auto"/>
        <w:ind w:right="225" w:firstLine="607"/>
        <w:jc w:val="both"/>
      </w:pPr>
      <w:r>
        <w:t>Не</w:t>
      </w:r>
      <w:r>
        <w:rPr>
          <w:spacing w:val="-2"/>
        </w:rPr>
        <w:t xml:space="preserve"> </w:t>
      </w:r>
      <w:r>
        <w:t>забывайте,</w:t>
      </w:r>
      <w:r>
        <w:rPr>
          <w:spacing w:val="-2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хомут</w:t>
      </w:r>
      <w:r>
        <w:rPr>
          <w:spacing w:val="-3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лишь</w:t>
      </w:r>
      <w:r>
        <w:rPr>
          <w:spacing w:val="-2"/>
        </w:rPr>
        <w:t xml:space="preserve"> </w:t>
      </w:r>
      <w:r>
        <w:t>ремонтным</w:t>
      </w:r>
      <w:r>
        <w:rPr>
          <w:spacing w:val="-3"/>
        </w:rPr>
        <w:t xml:space="preserve"> </w:t>
      </w:r>
      <w:r>
        <w:t>средством,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дальнейшем</w:t>
      </w:r>
      <w:r>
        <w:rPr>
          <w:spacing w:val="-2"/>
        </w:rPr>
        <w:t xml:space="preserve"> </w:t>
      </w:r>
      <w:r>
        <w:t>трубопровод вновь может начать протекать, т.к. при нарушении целостности трубопровод более подвержен коррозии и снижаются его прочностные характеристики. Рекомендуется восстанавливать т</w:t>
      </w:r>
      <w:r>
        <w:t>рубопровод капитальным ремонтом или заменой.</w:t>
      </w:r>
    </w:p>
    <w:p w:rsidR="00C2171F" w:rsidRDefault="00C2171F">
      <w:pPr>
        <w:spacing w:line="242" w:lineRule="auto"/>
        <w:jc w:val="both"/>
        <w:sectPr w:rsidR="00C2171F">
          <w:pgSz w:w="11910" w:h="16840"/>
          <w:pgMar w:top="1040" w:right="620" w:bottom="280" w:left="1320" w:header="720" w:footer="720" w:gutter="0"/>
          <w:cols w:space="720"/>
        </w:sectPr>
      </w:pPr>
    </w:p>
    <w:p w:rsidR="00C2171F" w:rsidRDefault="009F3178">
      <w:pPr>
        <w:pStyle w:val="a6"/>
        <w:numPr>
          <w:ilvl w:val="0"/>
          <w:numId w:val="2"/>
        </w:numPr>
        <w:tabs>
          <w:tab w:val="left" w:pos="4447"/>
        </w:tabs>
        <w:spacing w:before="75" w:line="412" w:lineRule="auto"/>
        <w:ind w:left="1090" w:right="4069" w:firstLine="3137"/>
        <w:jc w:val="left"/>
      </w:pPr>
      <w:r>
        <w:rPr>
          <w:spacing w:val="-2"/>
        </w:rPr>
        <w:lastRenderedPageBreak/>
        <w:t xml:space="preserve">Комплектность </w:t>
      </w:r>
      <w:r>
        <w:t>Хомут в сборе – 1 шт., паспорт – на партию 1 шт.</w:t>
      </w:r>
    </w:p>
    <w:p w:rsidR="00C2171F" w:rsidRDefault="009F3178">
      <w:pPr>
        <w:pStyle w:val="a6"/>
        <w:numPr>
          <w:ilvl w:val="0"/>
          <w:numId w:val="2"/>
        </w:numPr>
        <w:tabs>
          <w:tab w:val="left" w:pos="2849"/>
        </w:tabs>
        <w:spacing w:before="0" w:line="250" w:lineRule="exact"/>
        <w:ind w:left="2849" w:hanging="220"/>
        <w:jc w:val="left"/>
      </w:pPr>
      <w:r>
        <w:t>Правила</w:t>
      </w:r>
      <w:r>
        <w:rPr>
          <w:spacing w:val="-7"/>
        </w:rPr>
        <w:t xml:space="preserve"> </w:t>
      </w:r>
      <w:r>
        <w:t>хранения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транспортировки</w:t>
      </w:r>
      <w:r>
        <w:rPr>
          <w:spacing w:val="-6"/>
        </w:rPr>
        <w:t xml:space="preserve"> </w:t>
      </w:r>
      <w:r>
        <w:rPr>
          <w:spacing w:val="-2"/>
        </w:rPr>
        <w:t>продукции</w:t>
      </w:r>
    </w:p>
    <w:p w:rsidR="00C2171F" w:rsidRDefault="009F3178">
      <w:pPr>
        <w:pStyle w:val="a3"/>
        <w:spacing w:before="179"/>
        <w:ind w:right="221" w:firstLine="707"/>
        <w:jc w:val="both"/>
      </w:pPr>
      <w:r>
        <w:t>Хомуты поставляются в собранном виде, хомуты от ДУ 800 могут поставляется в раскрытом сос</w:t>
      </w:r>
      <w:r>
        <w:t xml:space="preserve">тоянии. Продукция упаковывается в короба из гофрокартона или в </w:t>
      </w:r>
      <w:proofErr w:type="spellStart"/>
      <w:r>
        <w:t>паллетную</w:t>
      </w:r>
      <w:proofErr w:type="spellEnd"/>
      <w:r>
        <w:t xml:space="preserve"> упаковку. Условия хранения изделия должно соответствовать группам 1, 2 ГОСТ 15150-69. При транспортировке следует использовать крытое транспортное средство и при необходимости дополни</w:t>
      </w:r>
      <w:r>
        <w:t>тельно упаковать изделие таким образом,</w:t>
      </w:r>
      <w:r>
        <w:rPr>
          <w:spacing w:val="-1"/>
        </w:rPr>
        <w:t xml:space="preserve"> </w:t>
      </w:r>
      <w:r>
        <w:t>чтобы не произошло существенной деформации заводской коробки и корпуса хомута.</w:t>
      </w:r>
    </w:p>
    <w:p w:rsidR="00C2171F" w:rsidRDefault="009F3178">
      <w:pPr>
        <w:pStyle w:val="a6"/>
        <w:numPr>
          <w:ilvl w:val="0"/>
          <w:numId w:val="2"/>
        </w:numPr>
        <w:tabs>
          <w:tab w:val="left" w:pos="4149"/>
        </w:tabs>
        <w:spacing w:before="162"/>
        <w:ind w:left="4149" w:hanging="220"/>
        <w:jc w:val="left"/>
      </w:pPr>
      <w:r>
        <w:t>Указание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монтажу</w:t>
      </w:r>
    </w:p>
    <w:p w:rsidR="00C2171F" w:rsidRDefault="009F3178">
      <w:pPr>
        <w:pStyle w:val="a3"/>
        <w:spacing w:before="179" w:line="259" w:lineRule="auto"/>
        <w:ind w:right="221" w:firstLine="707"/>
        <w:jc w:val="both"/>
      </w:pPr>
      <w:r>
        <w:t xml:space="preserve">Перед началом монтажа убедитесь в том, что хомут подобран правильно по обжимному диапазону. Очистите трубу, удалив с </w:t>
      </w:r>
      <w:r>
        <w:t>поверхности как можно больше грязи и коррозии. Отметьте место на трубе, где будут находиться концы хомута. После установки используйте эти метки</w:t>
      </w:r>
      <w:r>
        <w:rPr>
          <w:spacing w:val="40"/>
        </w:rPr>
        <w:t xml:space="preserve"> </w:t>
      </w:r>
      <w:r>
        <w:t>чтобы убедиться, что хомут установлен в нужном месте. Обильно смажьте трубу мыльным раствором в месте прилегани</w:t>
      </w:r>
      <w:r>
        <w:t>я хомута. Не используйте жирные смазки. Открутите гайки до конца, но не снимайте со шпилек. Раскройте хомут и оберните его вокруг трубы. Наденьте накидную скобу без применения усилия, затяните гайки вручную. Далее затягивайте гайки постепенно поочерёдно пр</w:t>
      </w:r>
      <w:r>
        <w:t>остым или специальным динамометрическим ключом. Затяжку производить до получения требуемого результата исходя из рабочего давления в трубопроводе. Максимальный крутящий момент: для шпилек М12 – 78 Н-м, для М14 – 123 Н-м, для М16 – 180 Н-м (по РД 37.001.131</w:t>
      </w:r>
      <w:r>
        <w:t>-89). Подождите 20 минут, а затем снова затяните с соответствующим моментом. По окончании установки проведите тест установленного хомута на протечку под давлением. Если ремонтируемый трубопровод находится в грунте, засыпьте и тщательно уплотните грунт вокр</w:t>
      </w:r>
      <w:r>
        <w:t xml:space="preserve">уг хомута, максимально исключив проседание грунта в месте </w:t>
      </w:r>
      <w:r>
        <w:rPr>
          <w:spacing w:val="-2"/>
        </w:rPr>
        <w:t>ремонта.</w:t>
      </w:r>
    </w:p>
    <w:p w:rsidR="00C2171F" w:rsidRDefault="009F3178">
      <w:pPr>
        <w:pStyle w:val="a6"/>
        <w:numPr>
          <w:ilvl w:val="0"/>
          <w:numId w:val="2"/>
        </w:numPr>
        <w:tabs>
          <w:tab w:val="left" w:pos="4611"/>
        </w:tabs>
        <w:spacing w:before="158"/>
        <w:ind w:left="4611" w:hanging="220"/>
        <w:jc w:val="left"/>
      </w:pPr>
      <w:r>
        <w:rPr>
          <w:spacing w:val="-2"/>
        </w:rPr>
        <w:t>Утилизация</w:t>
      </w:r>
    </w:p>
    <w:p w:rsidR="00C2171F" w:rsidRDefault="009F3178">
      <w:pPr>
        <w:pStyle w:val="a3"/>
        <w:spacing w:before="158"/>
        <w:ind w:right="223" w:firstLine="552"/>
        <w:jc w:val="both"/>
      </w:pPr>
      <w:r>
        <w:t>По истечению срока эксплуатации изделие допускается разобрать на составные части: оцинкованная сталь, нержавеющая сталь, резина и отправить на вторичную переработку. Или утилизир</w:t>
      </w:r>
      <w:r>
        <w:t>овать в соответствии с установленным на эксплуатирующем изделие предприятии порядком, составленным в соответствии с Законами РФ № 96-Ф3 “Об охране атмосферного воздуха”, № 89-Ф3 “Об отходах производства и потребления”, № 52-Ф3 “О санитарно- эпидемиологичес</w:t>
      </w:r>
      <w:r>
        <w:t>ком благополучии населения” и другими российскими и региональными нормами, актами, правилами, распоряжениями и пр., принятыми во исполнение указанных</w:t>
      </w:r>
      <w:r>
        <w:rPr>
          <w:spacing w:val="40"/>
        </w:rPr>
        <w:t xml:space="preserve"> </w:t>
      </w:r>
      <w:r>
        <w:rPr>
          <w:spacing w:val="-2"/>
        </w:rPr>
        <w:t>законов.</w:t>
      </w:r>
    </w:p>
    <w:p w:rsidR="00C2171F" w:rsidRDefault="009F3178">
      <w:pPr>
        <w:pStyle w:val="a6"/>
        <w:numPr>
          <w:ilvl w:val="0"/>
          <w:numId w:val="2"/>
        </w:numPr>
        <w:tabs>
          <w:tab w:val="left" w:pos="4005"/>
        </w:tabs>
        <w:spacing w:before="163"/>
        <w:ind w:left="4005" w:hanging="220"/>
        <w:jc w:val="left"/>
      </w:pPr>
      <w:r>
        <w:t>Гарантии</w:t>
      </w:r>
      <w:r>
        <w:rPr>
          <w:spacing w:val="-3"/>
        </w:rPr>
        <w:t xml:space="preserve"> </w:t>
      </w:r>
      <w:r>
        <w:rPr>
          <w:spacing w:val="-2"/>
        </w:rPr>
        <w:t>производителя</w:t>
      </w:r>
    </w:p>
    <w:p w:rsidR="00C2171F" w:rsidRDefault="009F3178">
      <w:pPr>
        <w:pStyle w:val="a3"/>
        <w:spacing w:before="157"/>
        <w:ind w:right="223" w:firstLine="66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595630</wp:posOffset>
                </wp:positionV>
                <wp:extent cx="5978525" cy="9525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9525">
                              <a:moveTo>
                                <a:pt x="597839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978398" y="9143"/>
                              </a:lnTo>
                              <a:lnTo>
                                <a:pt x="59783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6" o:spid="_x0000_s1026" o:spt="100" style="position:absolute;left:0pt;margin-left:83.65pt;margin-top:46.9pt;height:0.75pt;width:470.75pt;mso-position-horizontal-relative:page;mso-wrap-distance-bottom:0pt;mso-wrap-distance-top:0pt;z-index:-251657216;mso-width-relative:page;mso-height-relative:page;" fillcolor="#000000" filled="t" stroked="f" coordsize="5978525,9525" o:gfxdata="UEsDBAoAAAAAAIdO4kAAAAAAAAAAAAAAAAAEAAAAZHJzL1BLAwQUAAAACACHTuJAdfqsM9kAAAAK&#10;AQAADwAAAGRycy9kb3ducmV2LnhtbE2PQU/DMAyF70j8h8hI3FjSVZStNN2BaUgcEGLAELe08dqK&#10;xqmadBv/Hu8ENz/76fl7xerkenHAMXSeNCQzBQKp9rajRsP72+ZmASJEQ9b0nlDDDwZYlZcXhcmt&#10;P9IrHraxERxCITca2hiHXMpQt+hMmPkBiW97PzoTWY6NtKM5crjr5VypTDrTEX9ozYAPLdbf28lp&#10;+MiemnXVyfXn40uYcLPfPX8lc62vrxJ1DyLiKf6Z4YzP6FAyU+UnskH0rLO7lK0alilXOBsSteCp&#10;4s1tCrIs5P8K5S9QSwMEFAAAAAgAh07iQBEy/wMhAgAA3AQAAA4AAABkcnMvZTJvRG9jLnhtbK1U&#10;UW/aMBB+n7T/YPl9BOjoCiJUU1GrSdNWqd0PMI5DLDk+72wI/PudnRii7qWTxkN8zn35fN93Z9b3&#10;p9awo0KvwZZ8NplypqyEStt9yX+9Pn6648wHYSthwKqSn5Xn95uPH9adW6k5NGAqhYxIrF91ruRN&#10;CG5VFF42qhV+Ak5ZStaArQi0xX1RoeiIvTXFfDq9LTrAyiFI5T293fZJPjDiewihrrVUW5CHVtnQ&#10;s6IyIpAk32jn+SZVW9dKhp917VVgpuSkNKQnHULxLj6LzVqs9ihco+VQgnhPCW80tUJbOvRCtRVB&#10;sAPqv6haLRE81GEioS16IckRUjGbvvHmpRFOJS1ktXcX0/3/o5U/js/IdFXyW86saKnhT4Mbt9Gc&#10;zvkVYV7cMw47T2FUeqqxjStpYKdk6PliqDoFJunlYvnlbjFfcCYpt4wRkRTXb+XBhycFiUccv/vQ&#10;t6PKkWhyJE82h0hNje00qZ2BM2onpnbu+nY6EeJ3sbgYsm5USDPUEZMtHNUrJFiIEmK1N0sa/yyE&#10;Kr1ijB1jaX5GqJzLq0t8PWY5+3wzyM7pvPaw8bH/BE7TSzVmOmnAq97gqDs5ffGCcGO3PRhdPWpj&#10;onyP+92DQXYU8Zak31DxCFbEUeibH6MdVGeanI6GpeT+90Gg4sx8szSb8Z7lAHOwywEG8wDpNsaj&#10;LXw9BKh17Hw6oecdNjT0ScVwQeOtGu8T6vqntPk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fqs&#10;M9kAAAAKAQAADwAAAAAAAAABACAAAAAiAAAAZHJzL2Rvd25yZXYueG1sUEsBAhQAFAAAAAgAh07i&#10;QBEy/wMhAgAA3AQAAA4AAAAAAAAAAQAgAAAAKAEAAGRycy9lMm9Eb2MueG1sUEsFBgAAAAAGAAYA&#10;WQEAALsFAAAAAA==&#10;" path="m5978398,0l0,0,0,9143,5978398,9143,5978398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t>На изделие, которое хранилось, было установлено и эксплуатируется в соотв</w:t>
      </w:r>
      <w:r>
        <w:t>етствии с данным Техническим паспортом, предоставляется гарантия 12 месяцев со дня продажи. Расчетный срок эксплуатации 10 лет.</w:t>
      </w:r>
    </w:p>
    <w:p w:rsidR="00C2171F" w:rsidRDefault="009F3178">
      <w:pPr>
        <w:pStyle w:val="a3"/>
        <w:spacing w:before="162" w:line="256" w:lineRule="auto"/>
        <w:ind w:right="179"/>
      </w:pPr>
      <w:r>
        <w:t xml:space="preserve">Производитель: ООО «Волжский Завод Промышленной Арматуры», Самарская обл., </w:t>
      </w:r>
      <w:proofErr w:type="spellStart"/>
      <w:r>
        <w:t>г.Тольятти</w:t>
      </w:r>
      <w:proofErr w:type="spellEnd"/>
      <w:r>
        <w:t>, ул. Вокзальная, 1а. тел. 8-800-250-70-93,</w:t>
      </w:r>
      <w:r>
        <w:t xml:space="preserve"> </w:t>
      </w:r>
      <w:hyperlink r:id="rId13">
        <w:r>
          <w:rPr>
            <w:color w:val="0562C1"/>
            <w:u w:val="single" w:color="0562C1"/>
          </w:rPr>
          <w:t>www.vzpa.ru</w:t>
        </w:r>
        <w:r>
          <w:t>,</w:t>
        </w:r>
      </w:hyperlink>
      <w:r>
        <w:t xml:space="preserve"> </w:t>
      </w:r>
      <w:hyperlink r:id="rId14">
        <w:r>
          <w:rPr>
            <w:color w:val="0562C1"/>
            <w:u w:val="single" w:color="0562C1"/>
          </w:rPr>
          <w:t>info@vzpa.ru</w:t>
        </w:r>
      </w:hyperlink>
    </w:p>
    <w:sectPr w:rsidR="00C2171F">
      <w:pgSz w:w="11910" w:h="16840"/>
      <w:pgMar w:top="1040" w:right="6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000E7"/>
    <w:multiLevelType w:val="multilevel"/>
    <w:tmpl w:val="3F1000E7"/>
    <w:lvl w:ilvl="0">
      <w:start w:val="1"/>
      <w:numFmt w:val="decimal"/>
      <w:lvlText w:val="%1."/>
      <w:lvlJc w:val="left"/>
      <w:pPr>
        <w:ind w:left="382" w:hanging="22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338" w:hanging="22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97" w:hanging="2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5" w:hanging="2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4" w:hanging="2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2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2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2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9" w:hanging="223"/>
      </w:pPr>
      <w:rPr>
        <w:rFonts w:hint="default"/>
        <w:lang w:val="ru-RU" w:eastAsia="en-US" w:bidi="ar-SA"/>
      </w:rPr>
    </w:lvl>
  </w:abstractNum>
  <w:abstractNum w:abstractNumId="1" w15:restartNumberingAfterBreak="0">
    <w:nsid w:val="48540386"/>
    <w:multiLevelType w:val="multilevel"/>
    <w:tmpl w:val="48540386"/>
    <w:lvl w:ilvl="0">
      <w:start w:val="1"/>
      <w:numFmt w:val="decimal"/>
      <w:lvlText w:val="%1."/>
      <w:lvlJc w:val="left"/>
      <w:pPr>
        <w:ind w:left="4393" w:hanging="2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4956" w:hanging="22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513" w:hanging="2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69" w:hanging="2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26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83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39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6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3" w:hanging="22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992"/>
    <w:rsid w:val="000878E4"/>
    <w:rsid w:val="00174180"/>
    <w:rsid w:val="00313F3B"/>
    <w:rsid w:val="00394992"/>
    <w:rsid w:val="00623FF1"/>
    <w:rsid w:val="00746344"/>
    <w:rsid w:val="007C7298"/>
    <w:rsid w:val="008E318A"/>
    <w:rsid w:val="009F3178"/>
    <w:rsid w:val="00AA2961"/>
    <w:rsid w:val="00B03F1A"/>
    <w:rsid w:val="00C2171F"/>
    <w:rsid w:val="00C61966"/>
    <w:rsid w:val="00D05241"/>
    <w:rsid w:val="00D83C77"/>
    <w:rsid w:val="00DF0F46"/>
    <w:rsid w:val="00FC5F41"/>
    <w:rsid w:val="4B99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46B5B05"/>
  <w15:docId w15:val="{5D2439FD-55D1-499F-B02B-96D16A3D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spacing w:before="15"/>
      <w:ind w:left="154"/>
      <w:jc w:val="center"/>
      <w:outlineLvl w:val="0"/>
    </w:pPr>
    <w:rPr>
      <w:rFonts w:ascii="Calibri" w:eastAsia="Calibri" w:hAnsi="Calibri" w:cs="Calibr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382"/>
    </w:pPr>
  </w:style>
  <w:style w:type="paragraph" w:styleId="a5">
    <w:name w:val="Title"/>
    <w:basedOn w:val="a"/>
    <w:uiPriority w:val="10"/>
    <w:qFormat/>
    <w:pPr>
      <w:ind w:left="2163"/>
    </w:pPr>
    <w:rPr>
      <w:rFonts w:ascii="Calibri" w:eastAsia="Calibri" w:hAnsi="Calibri" w:cs="Calibri"/>
      <w:sz w:val="144"/>
      <w:szCs w:val="14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spacing w:before="160"/>
      <w:ind w:left="382" w:hanging="220"/>
    </w:pPr>
  </w:style>
  <w:style w:type="paragraph" w:customStyle="1" w:styleId="TableParagraph">
    <w:name w:val="Table Paragraph"/>
    <w:basedOn w:val="a"/>
    <w:uiPriority w:val="1"/>
    <w:qFormat/>
    <w:pPr>
      <w:ind w:left="8"/>
    </w:pPr>
  </w:style>
  <w:style w:type="character" w:customStyle="1" w:styleId="a4">
    <w:name w:val="Основной текст Знак"/>
    <w:basedOn w:val="a0"/>
    <w:link w:val="a3"/>
    <w:uiPriority w:val="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vzpa.ru/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zpa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hyperlink" Target="mailto:info@vzp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6B5A75-BDA6-4111-AFE7-EB0695D61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1191</Words>
  <Characters>6794</Characters>
  <Application>Microsoft Office Word</Application>
  <DocSecurity>0</DocSecurity>
  <Lines>56</Lines>
  <Paragraphs>15</Paragraphs>
  <ScaleCrop>false</ScaleCrop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User</cp:lastModifiedBy>
  <cp:revision>7</cp:revision>
  <dcterms:created xsi:type="dcterms:W3CDTF">2025-09-19T10:07:00Z</dcterms:created>
  <dcterms:modified xsi:type="dcterms:W3CDTF">2026-08-28T04:01:00Z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2024-07-22T00:00:00Z</vt:filetime>
  </property>
  <property fmtid="{D5CDD505-2E9C-101B-9397-08002B2CF9AE}" pid="5" name="Producer">
    <vt:lpwstr>Microsoft® Word LTSC</vt:lpwstr>
  </property>
  <property fmtid="{D5CDD505-2E9C-101B-9397-08002B2CF9AE}" pid="6" name="KSOProductBuildVer">
    <vt:lpwstr>1049-12.2.0.23196</vt:lpwstr>
  </property>
  <property fmtid="{D5CDD505-2E9C-101B-9397-08002B2CF9AE}" pid="7" name="ICV">
    <vt:lpwstr>909514F1187640C89C5DA3851A577473_12</vt:lpwstr>
  </property>
</Properties>
</file>