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142" w:type="dxa"/>
        <w:tblLook w:val="01E0" w:firstRow="1" w:lastRow="1" w:firstColumn="1" w:lastColumn="1" w:noHBand="0" w:noVBand="0"/>
      </w:tblPr>
      <w:tblGrid>
        <w:gridCol w:w="2187"/>
        <w:gridCol w:w="4842"/>
        <w:gridCol w:w="1805"/>
        <w:gridCol w:w="1477"/>
        <w:gridCol w:w="71"/>
      </w:tblGrid>
      <w:tr w:rsidR="00C75AD2" w:rsidRPr="00D9381F" w14:paraId="10F22C05" w14:textId="77777777" w:rsidTr="00EC7589">
        <w:tc>
          <w:tcPr>
            <w:tcW w:w="10347" w:type="dxa"/>
            <w:gridSpan w:val="5"/>
          </w:tcPr>
          <w:tbl>
            <w:tblPr>
              <w:tblStyle w:val="a6"/>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6"/>
              <w:gridCol w:w="3569"/>
            </w:tblGrid>
            <w:tr w:rsidR="00693AB2" w14:paraId="155F1A7B" w14:textId="77777777" w:rsidTr="00DE728B">
              <w:trPr>
                <w:trHeight w:val="849"/>
              </w:trPr>
              <w:tc>
                <w:tcPr>
                  <w:tcW w:w="6596" w:type="dxa"/>
                </w:tcPr>
                <w:p w14:paraId="54E3D0FC" w14:textId="75798362" w:rsidR="00DE728B" w:rsidRDefault="00693AB2" w:rsidP="00DE728B">
                  <w:pPr>
                    <w:rPr>
                      <w:rFonts w:ascii="Okta Neue" w:hAnsi="Okta Neue" w:cs="Okta Neue"/>
                      <w:b/>
                      <w:sz w:val="36"/>
                      <w:szCs w:val="36"/>
                    </w:rPr>
                  </w:pPr>
                  <w:r w:rsidRPr="00E73133">
                    <w:rPr>
                      <w:rFonts w:ascii="Okta Neue" w:hAnsi="Okta Neue" w:cs="Okta Neue"/>
                      <w:b/>
                      <w:sz w:val="36"/>
                      <w:szCs w:val="36"/>
                    </w:rPr>
                    <w:t xml:space="preserve">Грунт-эмаль </w:t>
                  </w:r>
                  <w:r>
                    <w:rPr>
                      <w:rFonts w:ascii="Okta Neue" w:hAnsi="Okta Neue" w:cs="Okta Neue"/>
                      <w:b/>
                      <w:sz w:val="36"/>
                      <w:szCs w:val="36"/>
                    </w:rPr>
                    <w:t xml:space="preserve">полиуретановая </w:t>
                  </w:r>
                </w:p>
                <w:p w14:paraId="451B9E36" w14:textId="61BE1D79" w:rsidR="00693AB2" w:rsidRDefault="00693AB2" w:rsidP="00DE728B">
                  <w:pPr>
                    <w:rPr>
                      <w:rFonts w:ascii="Okta Neue" w:hAnsi="Okta Neue" w:cs="Okta Neue"/>
                      <w:b/>
                      <w:sz w:val="36"/>
                      <w:szCs w:val="36"/>
                    </w:rPr>
                  </w:pPr>
                  <w:r>
                    <w:rPr>
                      <w:rFonts w:ascii="Okta Neue" w:hAnsi="Okta Neue" w:cs="Okta Neue"/>
                      <w:b/>
                      <w:sz w:val="36"/>
                      <w:szCs w:val="36"/>
                    </w:rPr>
                    <w:t xml:space="preserve">с </w:t>
                  </w:r>
                  <w:r w:rsidR="00DE728B">
                    <w:rPr>
                      <w:rFonts w:ascii="Okta Neue" w:hAnsi="Okta Neue" w:cs="Okta Neue"/>
                      <w:b/>
                      <w:sz w:val="36"/>
                      <w:szCs w:val="36"/>
                    </w:rPr>
                    <w:t xml:space="preserve">    </w:t>
                  </w:r>
                  <w:r>
                    <w:rPr>
                      <w:rFonts w:ascii="Okta Neue" w:hAnsi="Okta Neue" w:cs="Okta Neue"/>
                      <w:b/>
                      <w:sz w:val="36"/>
                      <w:szCs w:val="36"/>
                    </w:rPr>
                    <w:t>молотковым эффектом</w:t>
                  </w:r>
                </w:p>
              </w:tc>
              <w:tc>
                <w:tcPr>
                  <w:tcW w:w="3569" w:type="dxa"/>
                </w:tcPr>
                <w:p w14:paraId="4F915462" w14:textId="557D889E" w:rsidR="00693AB2" w:rsidRDefault="00EC7589" w:rsidP="00AD7797">
                  <w:pPr>
                    <w:spacing w:line="216" w:lineRule="auto"/>
                    <w:rPr>
                      <w:rFonts w:ascii="Okta Neue" w:hAnsi="Okta Neue" w:cs="Okta Neue"/>
                      <w:b/>
                      <w:sz w:val="36"/>
                      <w:szCs w:val="36"/>
                    </w:rPr>
                  </w:pPr>
                  <w:r>
                    <w:rPr>
                      <w:rFonts w:ascii="Okta Neue" w:hAnsi="Okta Neue" w:cs="Okta Neue"/>
                      <w:b/>
                      <w:noProof/>
                      <w:sz w:val="36"/>
                      <w:szCs w:val="36"/>
                    </w:rPr>
                    <w:drawing>
                      <wp:anchor distT="0" distB="0" distL="114300" distR="114300" simplePos="0" relativeHeight="251658240" behindDoc="1" locked="0" layoutInCell="1" allowOverlap="1" wp14:anchorId="5A847B6B" wp14:editId="43D734C0">
                        <wp:simplePos x="0" y="0"/>
                        <wp:positionH relativeFrom="column">
                          <wp:posOffset>43180</wp:posOffset>
                        </wp:positionH>
                        <wp:positionV relativeFrom="paragraph">
                          <wp:posOffset>32385</wp:posOffset>
                        </wp:positionV>
                        <wp:extent cx="2206964" cy="69269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6964" cy="692691"/>
                                </a:xfrm>
                                <a:prstGeom prst="rect">
                                  <a:avLst/>
                                </a:prstGeom>
                              </pic:spPr>
                            </pic:pic>
                          </a:graphicData>
                        </a:graphic>
                        <wp14:sizeRelH relativeFrom="page">
                          <wp14:pctWidth>0</wp14:pctWidth>
                        </wp14:sizeRelH>
                        <wp14:sizeRelV relativeFrom="page">
                          <wp14:pctHeight>0</wp14:pctHeight>
                        </wp14:sizeRelV>
                      </wp:anchor>
                    </w:drawing>
                  </w:r>
                </w:p>
              </w:tc>
            </w:tr>
          </w:tbl>
          <w:p w14:paraId="428F5D11" w14:textId="0BDF40D9" w:rsidR="00AD7797" w:rsidRPr="00CF18A3" w:rsidRDefault="00AD7797" w:rsidP="00AD7797">
            <w:pPr>
              <w:spacing w:line="216" w:lineRule="auto"/>
              <w:rPr>
                <w:rFonts w:ascii="Okta Neue" w:hAnsi="Okta Neue" w:cs="Okta Neue"/>
                <w:b/>
                <w:caps/>
                <w:sz w:val="32"/>
                <w:szCs w:val="32"/>
              </w:rPr>
            </w:pPr>
          </w:p>
        </w:tc>
      </w:tr>
      <w:tr w:rsidR="00FA2DC7" w:rsidRPr="00EC7589" w14:paraId="10D5F774" w14:textId="77777777" w:rsidTr="00EC7589">
        <w:trPr>
          <w:trHeight w:val="1131"/>
        </w:trPr>
        <w:tc>
          <w:tcPr>
            <w:tcW w:w="1808" w:type="dxa"/>
          </w:tcPr>
          <w:p w14:paraId="6F81C056" w14:textId="77777777" w:rsidR="00FA2DC7" w:rsidRPr="00347AB4" w:rsidRDefault="00FA2DC7" w:rsidP="00EC7589">
            <w:pPr>
              <w:pStyle w:val="2"/>
              <w:ind w:right="0"/>
              <w:rPr>
                <w:rFonts w:ascii="Okta Neue" w:hAnsi="Okta Neue" w:cs="Okta Neue"/>
                <w:b/>
                <w:bCs/>
                <w:caps/>
                <w:sz w:val="16"/>
                <w:szCs w:val="16"/>
              </w:rPr>
            </w:pPr>
          </w:p>
          <w:p w14:paraId="5DACDF63" w14:textId="52A71948" w:rsidR="00FA2DC7" w:rsidRPr="00347AB4" w:rsidRDefault="00FA2DC7" w:rsidP="00EC7589">
            <w:pPr>
              <w:pStyle w:val="2"/>
              <w:ind w:right="0"/>
              <w:rPr>
                <w:rFonts w:ascii="Okta Neue" w:hAnsi="Okta Neue" w:cs="Okta Neue"/>
                <w:b/>
                <w:bCs/>
                <w:caps/>
                <w:sz w:val="16"/>
                <w:szCs w:val="16"/>
              </w:rPr>
            </w:pPr>
            <w:r w:rsidRPr="00347AB4">
              <w:rPr>
                <w:rFonts w:ascii="Okta Neue" w:hAnsi="Okta Neue" w:cs="Okta Neue"/>
                <w:b/>
                <w:bCs/>
                <w:caps/>
                <w:sz w:val="16"/>
                <w:szCs w:val="16"/>
              </w:rPr>
              <w:t>ОПИСАНИЕ</w:t>
            </w:r>
          </w:p>
        </w:tc>
        <w:tc>
          <w:tcPr>
            <w:tcW w:w="8540" w:type="dxa"/>
            <w:gridSpan w:val="4"/>
          </w:tcPr>
          <w:p w14:paraId="73D47261" w14:textId="77777777" w:rsidR="00B07D63" w:rsidRPr="00EC7589" w:rsidRDefault="00B07D63" w:rsidP="00EC7589">
            <w:pPr>
              <w:pStyle w:val="ab"/>
              <w:jc w:val="both"/>
              <w:rPr>
                <w:rFonts w:ascii="Okta Neue" w:hAnsi="Okta Neue" w:cs="Okta Neue"/>
                <w:sz w:val="18"/>
                <w:szCs w:val="18"/>
              </w:rPr>
            </w:pPr>
          </w:p>
          <w:p w14:paraId="1ADED7A9" w14:textId="1647FBDC" w:rsidR="00DE728B" w:rsidRPr="00EC7589" w:rsidRDefault="00DE728B" w:rsidP="00EC7589">
            <w:pPr>
              <w:pStyle w:val="ds-markdown-paragraph"/>
              <w:shd w:val="clear" w:color="auto" w:fill="FFFFFF"/>
              <w:spacing w:before="0" w:beforeAutospacing="0" w:after="0" w:afterAutospacing="0"/>
              <w:jc w:val="both"/>
              <w:rPr>
                <w:rFonts w:ascii="Okta Neue" w:hAnsi="Okta Neue" w:cs="Okta Neue"/>
                <w:bCs/>
                <w:color w:val="0F1115"/>
                <w:sz w:val="18"/>
                <w:szCs w:val="18"/>
              </w:rPr>
            </w:pPr>
            <w:r w:rsidRPr="00EC7589">
              <w:rPr>
                <w:rFonts w:ascii="Okta Neue" w:hAnsi="Okta Neue" w:cs="Okta Neue"/>
                <w:color w:val="0F1115"/>
                <w:sz w:val="18"/>
                <w:szCs w:val="18"/>
              </w:rPr>
              <w:t>Материал представляет собой суспензию пигментов и антикоррозионного компонента в растворе акриловой гидроксилсодержащей смолы и органических растворителей. В состав входят функциональные добавки, а также активатор текстуры, обеспечивающий декоративный молотковый эффект.</w:t>
            </w:r>
          </w:p>
          <w:p w14:paraId="7B6E45DC" w14:textId="329BB461" w:rsidR="00FA2DC7" w:rsidRPr="00EC7589" w:rsidRDefault="00D55BB2" w:rsidP="00EC7589">
            <w:pPr>
              <w:pStyle w:val="ab"/>
              <w:jc w:val="both"/>
              <w:rPr>
                <w:rFonts w:ascii="Okta Neue" w:hAnsi="Okta Neue" w:cs="Okta Neue"/>
                <w:color w:val="0F1115"/>
                <w:sz w:val="18"/>
                <w:szCs w:val="18"/>
                <w:shd w:val="clear" w:color="auto" w:fill="FFFFFF"/>
              </w:rPr>
            </w:pPr>
            <w:r w:rsidRPr="00EC7589">
              <w:rPr>
                <w:rFonts w:ascii="Okta Neue" w:hAnsi="Okta Neue" w:cs="Okta Neue"/>
                <w:color w:val="0F1115"/>
                <w:sz w:val="18"/>
                <w:szCs w:val="18"/>
              </w:rPr>
              <w:t>Поставляется комплектно</w:t>
            </w:r>
            <w:r w:rsidR="00DE728B" w:rsidRPr="00EC7589">
              <w:rPr>
                <w:rFonts w:ascii="Okta Neue" w:hAnsi="Okta Neue" w:cs="Okta Neue"/>
                <w:color w:val="0F1115"/>
                <w:sz w:val="18"/>
                <w:szCs w:val="18"/>
              </w:rPr>
              <w:t>: основа</w:t>
            </w:r>
            <w:r w:rsidR="00951C88" w:rsidRPr="00EC7589">
              <w:rPr>
                <w:rFonts w:ascii="Okta Neue" w:hAnsi="Okta Neue" w:cs="Okta Neue"/>
                <w:color w:val="0F1115"/>
                <w:sz w:val="18"/>
                <w:szCs w:val="18"/>
                <w:shd w:val="clear" w:color="auto" w:fill="FFFFFF"/>
              </w:rPr>
              <w:t xml:space="preserve"> грунт-эмали</w:t>
            </w:r>
            <w:r w:rsidR="00AC11CF" w:rsidRPr="00EC7589">
              <w:rPr>
                <w:rFonts w:ascii="Okta Neue" w:hAnsi="Okta Neue" w:cs="Okta Neue"/>
                <w:color w:val="0F1115"/>
                <w:sz w:val="18"/>
                <w:szCs w:val="18"/>
                <w:shd w:val="clear" w:color="auto" w:fill="FFFFFF"/>
              </w:rPr>
              <w:t xml:space="preserve"> (компонент А)</w:t>
            </w:r>
            <w:r w:rsidR="00951C88" w:rsidRPr="00EC7589">
              <w:rPr>
                <w:rFonts w:ascii="Okta Neue" w:hAnsi="Okta Neue" w:cs="Okta Neue"/>
                <w:color w:val="0F1115"/>
                <w:sz w:val="18"/>
                <w:szCs w:val="18"/>
                <w:shd w:val="clear" w:color="auto" w:fill="FFFFFF"/>
              </w:rPr>
              <w:t>, отвердитель</w:t>
            </w:r>
            <w:r w:rsidRPr="00EC7589">
              <w:rPr>
                <w:rFonts w:ascii="Okta Neue" w:hAnsi="Okta Neue" w:cs="Okta Neue"/>
                <w:color w:val="0F1115"/>
                <w:sz w:val="18"/>
                <w:szCs w:val="18"/>
                <w:shd w:val="clear" w:color="auto" w:fill="FFFFFF"/>
              </w:rPr>
              <w:t xml:space="preserve"> (компонент Б)</w:t>
            </w:r>
            <w:r w:rsidR="00951C88" w:rsidRPr="00EC7589">
              <w:rPr>
                <w:rFonts w:ascii="Okta Neue" w:hAnsi="Okta Neue" w:cs="Okta Neue"/>
                <w:color w:val="0F1115"/>
                <w:sz w:val="18"/>
                <w:szCs w:val="18"/>
                <w:shd w:val="clear" w:color="auto" w:fill="FFFFFF"/>
              </w:rPr>
              <w:t xml:space="preserve">, </w:t>
            </w:r>
            <w:r w:rsidR="00DE728B" w:rsidRPr="00EC7589">
              <w:rPr>
                <w:rFonts w:ascii="Okta Neue" w:hAnsi="Okta Neue" w:cs="Okta Neue"/>
                <w:color w:val="0F1115"/>
                <w:sz w:val="18"/>
                <w:szCs w:val="18"/>
                <w:shd w:val="clear" w:color="auto" w:fill="FFFFFF"/>
              </w:rPr>
              <w:t>активатор текстуры</w:t>
            </w:r>
            <w:r w:rsidRPr="00EC7589">
              <w:rPr>
                <w:rFonts w:ascii="Okta Neue" w:hAnsi="Okta Neue" w:cs="Okta Neue"/>
                <w:color w:val="0F1115"/>
                <w:sz w:val="18"/>
                <w:szCs w:val="18"/>
                <w:shd w:val="clear" w:color="auto" w:fill="FFFFFF"/>
              </w:rPr>
              <w:t xml:space="preserve"> (компонент В)</w:t>
            </w:r>
            <w:r w:rsidR="00951C88" w:rsidRPr="00EC7589">
              <w:rPr>
                <w:rFonts w:ascii="Okta Neue" w:hAnsi="Okta Neue" w:cs="Okta Neue"/>
                <w:color w:val="0F1115"/>
                <w:sz w:val="18"/>
                <w:szCs w:val="18"/>
                <w:shd w:val="clear" w:color="auto" w:fill="FFFFFF"/>
              </w:rPr>
              <w:t>.</w:t>
            </w:r>
          </w:p>
          <w:p w14:paraId="2055A635" w14:textId="4BC26374" w:rsidR="00951C88" w:rsidRPr="00EC7589" w:rsidRDefault="00951C88" w:rsidP="00EC7589">
            <w:pPr>
              <w:pStyle w:val="ab"/>
              <w:jc w:val="both"/>
              <w:rPr>
                <w:rFonts w:ascii="Okta Neue" w:hAnsi="Okta Neue" w:cs="Okta Neue"/>
                <w:sz w:val="18"/>
                <w:szCs w:val="18"/>
              </w:rPr>
            </w:pPr>
          </w:p>
        </w:tc>
      </w:tr>
      <w:tr w:rsidR="00FA2DC7" w:rsidRPr="00EC7589" w14:paraId="521DB69D" w14:textId="77777777" w:rsidTr="00EC7589">
        <w:trPr>
          <w:trHeight w:val="527"/>
        </w:trPr>
        <w:tc>
          <w:tcPr>
            <w:tcW w:w="1808" w:type="dxa"/>
          </w:tcPr>
          <w:p w14:paraId="7B82D974" w14:textId="77777777" w:rsidR="00FA2DC7" w:rsidRPr="00347AB4" w:rsidRDefault="00FA2DC7" w:rsidP="00EC7589">
            <w:pPr>
              <w:pStyle w:val="21"/>
              <w:spacing w:after="0" w:line="240" w:lineRule="auto"/>
              <w:ind w:left="0"/>
              <w:jc w:val="both"/>
              <w:rPr>
                <w:rFonts w:ascii="Okta Neue" w:hAnsi="Okta Neue" w:cs="Okta Neue"/>
                <w:b/>
                <w:bCs/>
                <w:caps/>
                <w:sz w:val="16"/>
                <w:szCs w:val="16"/>
              </w:rPr>
            </w:pPr>
            <w:r w:rsidRPr="00347AB4">
              <w:rPr>
                <w:rFonts w:ascii="Okta Neue" w:hAnsi="Okta Neue" w:cs="Okta Neue"/>
                <w:b/>
                <w:bCs/>
                <w:caps/>
                <w:sz w:val="16"/>
                <w:szCs w:val="16"/>
              </w:rPr>
              <w:t>НАЗНАЧЕНИЕ</w:t>
            </w:r>
          </w:p>
        </w:tc>
        <w:tc>
          <w:tcPr>
            <w:tcW w:w="8540" w:type="dxa"/>
            <w:gridSpan w:val="4"/>
          </w:tcPr>
          <w:p w14:paraId="0A29D2D4" w14:textId="77777777" w:rsidR="00951C88" w:rsidRPr="00EC7589" w:rsidRDefault="00951C88" w:rsidP="00EC7589">
            <w:pPr>
              <w:jc w:val="both"/>
              <w:rPr>
                <w:rFonts w:ascii="Okta Neue" w:eastAsiaTheme="minorEastAsia" w:hAnsi="Okta Neue" w:cs="Okta Neue"/>
                <w:b/>
                <w:color w:val="000000" w:themeColor="text1"/>
                <w:sz w:val="18"/>
                <w:szCs w:val="18"/>
                <w:lang w:eastAsia="ja-JP"/>
              </w:rPr>
            </w:pPr>
            <w:r w:rsidRPr="00EC7589">
              <w:rPr>
                <w:rFonts w:ascii="Okta Neue" w:hAnsi="Okta Neue" w:cs="Okta Neue"/>
                <w:color w:val="0F1115"/>
                <w:sz w:val="18"/>
                <w:szCs w:val="18"/>
                <w:shd w:val="clear" w:color="auto" w:fill="FFFFFF"/>
              </w:rPr>
              <w:t>Материал разработан для комплексной защиты и декоративной отделки металлических поверхностей (в т.ч. цветные металлы).  Грунт-эмаль обеспечивает надежное антикоррозионное покрытие с ярко выраженным молотковым эффектом. Используется при окраске металлоконструкций различного назначения — как в бытовой сфере, так и в строительстве.</w:t>
            </w:r>
            <w:r w:rsidRPr="00EC7589">
              <w:rPr>
                <w:rFonts w:ascii="Okta Neue" w:hAnsi="Okta Neue" w:cs="Okta Neue"/>
                <w:color w:val="FF0000"/>
                <w:sz w:val="18"/>
                <w:szCs w:val="18"/>
              </w:rPr>
              <w:t xml:space="preserve"> </w:t>
            </w:r>
          </w:p>
          <w:p w14:paraId="47985F0F" w14:textId="77777777" w:rsidR="00B07D63" w:rsidRPr="00EC7589" w:rsidRDefault="00951C88" w:rsidP="00EC7589">
            <w:pPr>
              <w:jc w:val="both"/>
              <w:rPr>
                <w:rFonts w:ascii="Okta Neue" w:hAnsi="Okta Neue" w:cs="Okta Neue"/>
                <w:sz w:val="18"/>
                <w:szCs w:val="18"/>
              </w:rPr>
            </w:pPr>
            <w:r w:rsidRPr="00EC7589">
              <w:rPr>
                <w:rFonts w:ascii="Okta Neue" w:hAnsi="Okta Neue" w:cs="Okta Neue"/>
                <w:sz w:val="18"/>
                <w:szCs w:val="18"/>
              </w:rPr>
              <w:t>Грунт-эмаль также подходит для окрашивания деревянных и бетонных поверхностей, изделий из стеклопластика и керамики.</w:t>
            </w:r>
          </w:p>
          <w:p w14:paraId="73E5CE06" w14:textId="1DDD231A" w:rsidR="00951C88" w:rsidRPr="00EC7589" w:rsidRDefault="00951C88" w:rsidP="00EC7589">
            <w:pPr>
              <w:jc w:val="both"/>
              <w:rPr>
                <w:rFonts w:ascii="Okta Neue" w:hAnsi="Okta Neue" w:cs="Okta Neue"/>
                <w:sz w:val="18"/>
                <w:szCs w:val="18"/>
              </w:rPr>
            </w:pPr>
          </w:p>
        </w:tc>
      </w:tr>
      <w:tr w:rsidR="00951C88" w:rsidRPr="00EC7589" w14:paraId="3D617588" w14:textId="77777777" w:rsidTr="00EC7589">
        <w:trPr>
          <w:trHeight w:val="527"/>
        </w:trPr>
        <w:tc>
          <w:tcPr>
            <w:tcW w:w="1808" w:type="dxa"/>
          </w:tcPr>
          <w:p w14:paraId="56F5DD43" w14:textId="77777777" w:rsidR="00B4343F" w:rsidRPr="00347AB4" w:rsidRDefault="00951C88" w:rsidP="00EC7589">
            <w:pPr>
              <w:pStyle w:val="21"/>
              <w:spacing w:after="0" w:line="240" w:lineRule="auto"/>
              <w:ind w:left="0"/>
              <w:jc w:val="both"/>
              <w:rPr>
                <w:rFonts w:ascii="Okta Neue" w:hAnsi="Okta Neue" w:cs="Okta Neue"/>
                <w:b/>
                <w:bCs/>
                <w:caps/>
                <w:sz w:val="16"/>
                <w:szCs w:val="16"/>
              </w:rPr>
            </w:pPr>
            <w:r w:rsidRPr="00347AB4">
              <w:rPr>
                <w:rFonts w:ascii="Okta Neue" w:hAnsi="Okta Neue" w:cs="Okta Neue"/>
                <w:b/>
                <w:bCs/>
                <w:caps/>
                <w:sz w:val="16"/>
                <w:szCs w:val="16"/>
              </w:rPr>
              <w:t xml:space="preserve">ОБЪЕКТЫ </w:t>
            </w:r>
          </w:p>
          <w:p w14:paraId="2E592669" w14:textId="609F3660" w:rsidR="00951C88" w:rsidRPr="00347AB4" w:rsidRDefault="00951C88" w:rsidP="00EC7589">
            <w:pPr>
              <w:pStyle w:val="21"/>
              <w:spacing w:after="0" w:line="240" w:lineRule="auto"/>
              <w:ind w:left="0"/>
              <w:jc w:val="both"/>
              <w:rPr>
                <w:rFonts w:ascii="Okta Neue" w:hAnsi="Okta Neue" w:cs="Okta Neue"/>
                <w:b/>
                <w:bCs/>
                <w:caps/>
                <w:sz w:val="16"/>
                <w:szCs w:val="16"/>
              </w:rPr>
            </w:pPr>
            <w:r w:rsidRPr="00347AB4">
              <w:rPr>
                <w:rFonts w:ascii="Okta Neue" w:hAnsi="Okta Neue" w:cs="Okta Neue"/>
                <w:b/>
                <w:bCs/>
                <w:caps/>
                <w:sz w:val="16"/>
                <w:szCs w:val="16"/>
              </w:rPr>
              <w:t>ПРИМЕНЕНИЯ</w:t>
            </w:r>
          </w:p>
        </w:tc>
        <w:tc>
          <w:tcPr>
            <w:tcW w:w="8540" w:type="dxa"/>
            <w:gridSpan w:val="4"/>
          </w:tcPr>
          <w:p w14:paraId="36C08ABC" w14:textId="77777777" w:rsidR="00951C88" w:rsidRPr="00EC7589" w:rsidRDefault="00951C88" w:rsidP="00EC7589">
            <w:pPr>
              <w:jc w:val="both"/>
              <w:rPr>
                <w:rFonts w:ascii="Okta Neue" w:hAnsi="Okta Neue" w:cs="Okta Neue"/>
                <w:color w:val="0F1115"/>
                <w:sz w:val="18"/>
                <w:szCs w:val="18"/>
                <w:shd w:val="clear" w:color="auto" w:fill="FFFFFF"/>
              </w:rPr>
            </w:pPr>
            <w:r w:rsidRPr="00EC7589">
              <w:rPr>
                <w:rFonts w:ascii="Okta Neue" w:hAnsi="Okta Neue" w:cs="Okta Neue"/>
                <w:color w:val="0F1115"/>
                <w:sz w:val="18"/>
                <w:szCs w:val="18"/>
                <w:shd w:val="clear" w:color="auto" w:fill="FFFFFF"/>
              </w:rPr>
              <w:t>Используется для защитно-декоративной окраски металлических изделий, мебели и конструкций, кованых изделий и их различных элементов, для окрашивания приборов и механизмов, малых архитектурных форм и элементов декора, эксплуатируемых в условиях открытой промышленной атмосферы и внутри помещений. Материал образует рисунчатые и рельефные покрытия, одновременно маскируя небольшие дефекты поверхности.</w:t>
            </w:r>
          </w:p>
          <w:p w14:paraId="2D2346D7" w14:textId="701A29BF" w:rsidR="00951C88" w:rsidRPr="00EC7589" w:rsidRDefault="00951C88" w:rsidP="00EC7589">
            <w:pPr>
              <w:jc w:val="both"/>
              <w:rPr>
                <w:rFonts w:ascii="Okta Neue" w:hAnsi="Okta Neue" w:cs="Okta Neue"/>
                <w:color w:val="0F1115"/>
                <w:sz w:val="18"/>
                <w:szCs w:val="18"/>
                <w:shd w:val="clear" w:color="auto" w:fill="FFFFFF"/>
              </w:rPr>
            </w:pPr>
          </w:p>
        </w:tc>
      </w:tr>
      <w:tr w:rsidR="00FA2DC7" w:rsidRPr="00EC7589" w14:paraId="665D9F4C" w14:textId="77777777" w:rsidTr="00EC7589">
        <w:trPr>
          <w:trHeight w:val="835"/>
        </w:trPr>
        <w:tc>
          <w:tcPr>
            <w:tcW w:w="1808" w:type="dxa"/>
          </w:tcPr>
          <w:p w14:paraId="5C42C7BC" w14:textId="77777777" w:rsidR="00FA2DC7" w:rsidRPr="00347AB4" w:rsidRDefault="00FA2DC7" w:rsidP="00EC7589">
            <w:pPr>
              <w:pStyle w:val="2"/>
              <w:ind w:right="0"/>
              <w:rPr>
                <w:rFonts w:ascii="Okta Neue" w:hAnsi="Okta Neue" w:cs="Okta Neue"/>
                <w:b/>
                <w:bCs/>
                <w:caps/>
                <w:sz w:val="16"/>
                <w:szCs w:val="16"/>
              </w:rPr>
            </w:pPr>
            <w:r w:rsidRPr="00347AB4">
              <w:rPr>
                <w:rFonts w:ascii="Okta Neue" w:hAnsi="Okta Neue" w:cs="Okta Neue"/>
                <w:b/>
                <w:bCs/>
                <w:caps/>
                <w:sz w:val="16"/>
                <w:szCs w:val="16"/>
              </w:rPr>
              <w:t xml:space="preserve">СВОЙСТВА </w:t>
            </w:r>
          </w:p>
        </w:tc>
        <w:tc>
          <w:tcPr>
            <w:tcW w:w="8540" w:type="dxa"/>
            <w:gridSpan w:val="4"/>
            <w:tcBorders>
              <w:bottom w:val="single" w:sz="4" w:space="0" w:color="auto"/>
            </w:tcBorders>
          </w:tcPr>
          <w:p w14:paraId="17E2AFCF" w14:textId="77777777" w:rsidR="00FA2DC7" w:rsidRPr="00EC7589" w:rsidRDefault="00951C88" w:rsidP="00EC7589">
            <w:pPr>
              <w:jc w:val="both"/>
              <w:rPr>
                <w:rFonts w:ascii="Okta Neue" w:hAnsi="Okta Neue" w:cs="Okta Neue"/>
                <w:color w:val="0F1115"/>
                <w:sz w:val="18"/>
                <w:szCs w:val="18"/>
                <w:shd w:val="clear" w:color="auto" w:fill="FFFFFF"/>
              </w:rPr>
            </w:pPr>
            <w:r w:rsidRPr="00EC7589">
              <w:rPr>
                <w:rFonts w:ascii="Okta Neue" w:hAnsi="Okta Neue" w:cs="Okta Neue"/>
                <w:color w:val="0F1115"/>
                <w:sz w:val="18"/>
                <w:szCs w:val="18"/>
                <w:shd w:val="clear" w:color="auto" w:fill="FFFFFF"/>
              </w:rPr>
              <w:t>Покрытие обладает исключительной износостойкостью и высокой сопротивляемостью механическим нагрузкам, а также хорошей устойчивостью к воздействию воды. Благодаря исключительной УФ-стойкости окрашенные изделия можно эксплуатировать под прямыми солнечными лучами без риска выгорания и изменения цвета. Материал легко наносится на большие поверхности и обладает превосходным розливом. Покрытие грунт-эмали сохраняет устойчивость в широком диапазоне температур — от –60 °С до +60 °С. Состав подходит для окрашивания как новых, так и ремонтируемых конструкций.</w:t>
            </w:r>
          </w:p>
          <w:p w14:paraId="47F6E936" w14:textId="24457693" w:rsidR="00B4343F" w:rsidRPr="00EC7589" w:rsidRDefault="00B4343F" w:rsidP="00EC7589">
            <w:pPr>
              <w:jc w:val="both"/>
              <w:rPr>
                <w:rFonts w:ascii="Okta Neue" w:hAnsi="Okta Neue" w:cs="Okta Neue"/>
                <w:bCs/>
                <w:sz w:val="18"/>
                <w:szCs w:val="18"/>
              </w:rPr>
            </w:pPr>
          </w:p>
        </w:tc>
      </w:tr>
      <w:tr w:rsidR="003C1C4E" w:rsidRPr="00EC7589" w14:paraId="3427025B" w14:textId="77777777" w:rsidTr="00EC7589">
        <w:trPr>
          <w:trHeight w:val="185"/>
        </w:trPr>
        <w:tc>
          <w:tcPr>
            <w:tcW w:w="1808" w:type="dxa"/>
            <w:vMerge w:val="restart"/>
            <w:tcBorders>
              <w:right w:val="single" w:sz="4" w:space="0" w:color="auto"/>
            </w:tcBorders>
          </w:tcPr>
          <w:p w14:paraId="30B508EB" w14:textId="77777777" w:rsidR="00DB1385" w:rsidRPr="00347AB4" w:rsidRDefault="00DB1385" w:rsidP="00EC7589">
            <w:pPr>
              <w:pStyle w:val="2"/>
              <w:ind w:right="-103"/>
              <w:rPr>
                <w:rFonts w:ascii="Okta Neue" w:hAnsi="Okta Neue" w:cs="Okta Neue"/>
                <w:b/>
                <w:bCs/>
                <w:caps/>
                <w:sz w:val="16"/>
                <w:szCs w:val="16"/>
              </w:rPr>
            </w:pPr>
            <w:r w:rsidRPr="00347AB4">
              <w:rPr>
                <w:rFonts w:ascii="Okta Neue" w:hAnsi="Okta Neue" w:cs="Okta Neue"/>
                <w:b/>
                <w:bCs/>
                <w:caps/>
                <w:sz w:val="16"/>
                <w:szCs w:val="16"/>
              </w:rPr>
              <w:t xml:space="preserve">технические </w:t>
            </w:r>
          </w:p>
          <w:p w14:paraId="2C23DED6" w14:textId="77777777" w:rsidR="00DB1385" w:rsidRPr="00347AB4" w:rsidRDefault="00DB1385" w:rsidP="00EC7589">
            <w:pPr>
              <w:pStyle w:val="2"/>
              <w:ind w:right="-103"/>
              <w:rPr>
                <w:rFonts w:ascii="Okta Neue" w:hAnsi="Okta Neue" w:cs="Okta Neue"/>
                <w:b/>
                <w:bCs/>
                <w:caps/>
                <w:sz w:val="16"/>
                <w:szCs w:val="16"/>
              </w:rPr>
            </w:pPr>
            <w:r w:rsidRPr="00347AB4">
              <w:rPr>
                <w:rFonts w:ascii="Okta Neue" w:hAnsi="Okta Neue" w:cs="Okta Neue"/>
                <w:b/>
                <w:bCs/>
                <w:caps/>
                <w:sz w:val="16"/>
                <w:szCs w:val="16"/>
              </w:rPr>
              <w:t>характеристики</w:t>
            </w:r>
          </w:p>
        </w:tc>
        <w:tc>
          <w:tcPr>
            <w:tcW w:w="5010" w:type="dxa"/>
            <w:tcBorders>
              <w:top w:val="single" w:sz="4" w:space="0" w:color="auto"/>
              <w:bottom w:val="single" w:sz="4" w:space="0" w:color="auto"/>
              <w:right w:val="single" w:sz="4" w:space="0" w:color="auto"/>
            </w:tcBorders>
          </w:tcPr>
          <w:p w14:paraId="77288BCF" w14:textId="3DE881D4" w:rsidR="00DB1385" w:rsidRPr="00EC7589" w:rsidRDefault="00DB1385" w:rsidP="00EC7589">
            <w:pPr>
              <w:pStyle w:val="ae"/>
              <w:rPr>
                <w:rFonts w:ascii="Okta Neue" w:hAnsi="Okta Neue" w:cs="Okta Neue"/>
                <w:sz w:val="18"/>
                <w:szCs w:val="18"/>
              </w:rPr>
            </w:pPr>
            <w:r w:rsidRPr="00EC7589">
              <w:rPr>
                <w:rFonts w:ascii="Okta Neue" w:hAnsi="Okta Neue" w:cs="Okta Neue"/>
                <w:sz w:val="18"/>
                <w:szCs w:val="18"/>
              </w:rPr>
              <w:t>Цвета</w:t>
            </w:r>
          </w:p>
        </w:tc>
        <w:tc>
          <w:tcPr>
            <w:tcW w:w="3530" w:type="dxa"/>
            <w:gridSpan w:val="3"/>
            <w:tcBorders>
              <w:top w:val="single" w:sz="4" w:space="0" w:color="auto"/>
              <w:left w:val="single" w:sz="4" w:space="0" w:color="auto"/>
              <w:bottom w:val="single" w:sz="4" w:space="0" w:color="auto"/>
              <w:right w:val="single" w:sz="4" w:space="0" w:color="auto"/>
            </w:tcBorders>
          </w:tcPr>
          <w:p w14:paraId="014EB3A7" w14:textId="77777777" w:rsidR="00DB1385" w:rsidRPr="00EC7589" w:rsidRDefault="00DB1385" w:rsidP="00EC7589">
            <w:pPr>
              <w:pStyle w:val="ae"/>
              <w:rPr>
                <w:rFonts w:ascii="Okta Neue" w:hAnsi="Okta Neue" w:cs="Okta Neue"/>
                <w:sz w:val="18"/>
                <w:szCs w:val="18"/>
              </w:rPr>
            </w:pPr>
            <w:r w:rsidRPr="00EC7589">
              <w:rPr>
                <w:rFonts w:ascii="Okta Neue" w:hAnsi="Okta Neue" w:cs="Okta Neue"/>
                <w:sz w:val="18"/>
                <w:szCs w:val="18"/>
              </w:rPr>
              <w:t xml:space="preserve">В соответствии с </w:t>
            </w:r>
          </w:p>
          <w:p w14:paraId="69887CC2" w14:textId="58384227" w:rsidR="00DB1385" w:rsidRPr="00EC7589" w:rsidRDefault="00DB1385" w:rsidP="00EC7589">
            <w:pPr>
              <w:pStyle w:val="ae"/>
              <w:rPr>
                <w:rFonts w:ascii="Okta Neue" w:hAnsi="Okta Neue" w:cs="Okta Neue"/>
                <w:sz w:val="18"/>
                <w:szCs w:val="18"/>
              </w:rPr>
            </w:pPr>
            <w:r w:rsidRPr="00EC7589">
              <w:rPr>
                <w:rFonts w:ascii="Okta Neue" w:hAnsi="Okta Neue" w:cs="Okta Neue"/>
                <w:sz w:val="18"/>
                <w:szCs w:val="18"/>
              </w:rPr>
              <w:t>утвержденным каталогом</w:t>
            </w:r>
          </w:p>
        </w:tc>
      </w:tr>
      <w:tr w:rsidR="003C1C4E" w:rsidRPr="00EC7589" w14:paraId="24DE5B46" w14:textId="77777777" w:rsidTr="00EC7589">
        <w:trPr>
          <w:trHeight w:val="148"/>
        </w:trPr>
        <w:tc>
          <w:tcPr>
            <w:tcW w:w="1808" w:type="dxa"/>
            <w:vMerge/>
            <w:tcBorders>
              <w:right w:val="single" w:sz="4" w:space="0" w:color="auto"/>
            </w:tcBorders>
          </w:tcPr>
          <w:p w14:paraId="57923BC4" w14:textId="77777777" w:rsidR="00DB1385" w:rsidRPr="00347AB4" w:rsidRDefault="00DB1385" w:rsidP="00EC7589">
            <w:pPr>
              <w:pStyle w:val="2"/>
              <w:ind w:right="0"/>
              <w:rPr>
                <w:rFonts w:ascii="Okta Neue" w:hAnsi="Okta Neue" w:cs="Okta Neue"/>
                <w:b/>
                <w:bCs/>
                <w:caps/>
                <w:sz w:val="16"/>
                <w:szCs w:val="16"/>
              </w:rPr>
            </w:pPr>
          </w:p>
        </w:tc>
        <w:tc>
          <w:tcPr>
            <w:tcW w:w="5010" w:type="dxa"/>
            <w:tcBorders>
              <w:top w:val="single" w:sz="4" w:space="0" w:color="auto"/>
              <w:bottom w:val="single" w:sz="4" w:space="0" w:color="auto"/>
              <w:right w:val="single" w:sz="4" w:space="0" w:color="auto"/>
            </w:tcBorders>
          </w:tcPr>
          <w:p w14:paraId="200BBED3" w14:textId="0059BC78" w:rsidR="00DB1385" w:rsidRPr="00EC7589" w:rsidRDefault="00DB1385" w:rsidP="00EC7589">
            <w:pPr>
              <w:pStyle w:val="ae"/>
              <w:rPr>
                <w:rFonts w:ascii="Okta Neue" w:hAnsi="Okta Neue" w:cs="Okta Neue"/>
                <w:sz w:val="18"/>
                <w:szCs w:val="18"/>
              </w:rPr>
            </w:pPr>
            <w:r w:rsidRPr="00EC7589">
              <w:rPr>
                <w:rFonts w:ascii="Okta Neue" w:hAnsi="Okta Neue" w:cs="Okta Neue"/>
                <w:sz w:val="18"/>
                <w:szCs w:val="18"/>
              </w:rPr>
              <w:t>Степень блеска</w:t>
            </w:r>
          </w:p>
        </w:tc>
        <w:tc>
          <w:tcPr>
            <w:tcW w:w="3530" w:type="dxa"/>
            <w:gridSpan w:val="3"/>
            <w:tcBorders>
              <w:top w:val="single" w:sz="4" w:space="0" w:color="auto"/>
              <w:left w:val="single" w:sz="4" w:space="0" w:color="auto"/>
              <w:bottom w:val="single" w:sz="4" w:space="0" w:color="auto"/>
              <w:right w:val="single" w:sz="4" w:space="0" w:color="auto"/>
            </w:tcBorders>
          </w:tcPr>
          <w:p w14:paraId="7DA45859" w14:textId="4A78D55B" w:rsidR="00DB1385" w:rsidRPr="00EC7589" w:rsidRDefault="00DB1385" w:rsidP="00EC7589">
            <w:pPr>
              <w:pStyle w:val="ae"/>
              <w:jc w:val="center"/>
              <w:rPr>
                <w:rFonts w:ascii="Okta Neue" w:hAnsi="Okta Neue" w:cs="Okta Neue"/>
                <w:sz w:val="18"/>
                <w:szCs w:val="18"/>
              </w:rPr>
            </w:pPr>
            <w:r w:rsidRPr="00EC7589">
              <w:rPr>
                <w:rFonts w:ascii="Okta Neue" w:hAnsi="Okta Neue" w:cs="Okta Neue"/>
                <w:sz w:val="18"/>
                <w:szCs w:val="18"/>
              </w:rPr>
              <w:t>глянцевая</w:t>
            </w:r>
          </w:p>
        </w:tc>
      </w:tr>
      <w:tr w:rsidR="003C1C4E" w:rsidRPr="00EC7589" w14:paraId="0B6E96DD" w14:textId="77777777" w:rsidTr="00EC7589">
        <w:trPr>
          <w:trHeight w:val="148"/>
        </w:trPr>
        <w:tc>
          <w:tcPr>
            <w:tcW w:w="1808" w:type="dxa"/>
            <w:vMerge/>
            <w:tcBorders>
              <w:right w:val="single" w:sz="4" w:space="0" w:color="auto"/>
            </w:tcBorders>
          </w:tcPr>
          <w:p w14:paraId="1890FAEA" w14:textId="77777777" w:rsidR="00DB1385" w:rsidRPr="00347AB4" w:rsidRDefault="00DB1385" w:rsidP="00EC7589">
            <w:pPr>
              <w:pStyle w:val="2"/>
              <w:ind w:right="0"/>
              <w:rPr>
                <w:rFonts w:ascii="Okta Neue" w:hAnsi="Okta Neue" w:cs="Okta Neue"/>
                <w:b/>
                <w:bCs/>
                <w:caps/>
                <w:sz w:val="16"/>
                <w:szCs w:val="16"/>
              </w:rPr>
            </w:pPr>
          </w:p>
        </w:tc>
        <w:tc>
          <w:tcPr>
            <w:tcW w:w="5010" w:type="dxa"/>
            <w:tcBorders>
              <w:top w:val="single" w:sz="4" w:space="0" w:color="auto"/>
              <w:bottom w:val="single" w:sz="4" w:space="0" w:color="auto"/>
              <w:right w:val="single" w:sz="4" w:space="0" w:color="auto"/>
            </w:tcBorders>
          </w:tcPr>
          <w:p w14:paraId="0CF6A9EE" w14:textId="79BDACA3" w:rsidR="00DB1385" w:rsidRPr="00EC7589" w:rsidRDefault="00DB1385" w:rsidP="00EC7589">
            <w:pPr>
              <w:pStyle w:val="ae"/>
              <w:rPr>
                <w:rFonts w:ascii="Okta Neue" w:hAnsi="Okta Neue" w:cs="Okta Neue"/>
                <w:sz w:val="18"/>
                <w:szCs w:val="18"/>
              </w:rPr>
            </w:pPr>
            <w:r w:rsidRPr="00EC7589">
              <w:rPr>
                <w:rFonts w:ascii="Okta Neue" w:hAnsi="Okta Neue" w:cs="Okta Neue"/>
                <w:sz w:val="18"/>
                <w:szCs w:val="18"/>
              </w:rPr>
              <w:t>Плотность смеси, г/см</w:t>
            </w:r>
            <w:r w:rsidRPr="00EC7589">
              <w:rPr>
                <w:rFonts w:ascii="Okta Neue" w:hAnsi="Okta Neue" w:cs="Okta Neue"/>
                <w:sz w:val="18"/>
                <w:szCs w:val="18"/>
                <w:vertAlign w:val="superscript"/>
              </w:rPr>
              <w:t>3</w:t>
            </w:r>
          </w:p>
        </w:tc>
        <w:tc>
          <w:tcPr>
            <w:tcW w:w="3530" w:type="dxa"/>
            <w:gridSpan w:val="3"/>
            <w:tcBorders>
              <w:top w:val="single" w:sz="4" w:space="0" w:color="auto"/>
              <w:left w:val="single" w:sz="4" w:space="0" w:color="auto"/>
              <w:bottom w:val="single" w:sz="4" w:space="0" w:color="auto"/>
              <w:right w:val="single" w:sz="4" w:space="0" w:color="auto"/>
            </w:tcBorders>
          </w:tcPr>
          <w:p w14:paraId="6DE1D328" w14:textId="799A4AB8" w:rsidR="00DB1385" w:rsidRPr="00EC7589" w:rsidRDefault="00DB1385" w:rsidP="00EC7589">
            <w:pPr>
              <w:pStyle w:val="ae"/>
              <w:jc w:val="center"/>
              <w:rPr>
                <w:rFonts w:ascii="Okta Neue" w:hAnsi="Okta Neue" w:cs="Okta Neue"/>
                <w:sz w:val="18"/>
                <w:szCs w:val="18"/>
              </w:rPr>
            </w:pPr>
            <w:r w:rsidRPr="00EC7589">
              <w:rPr>
                <w:rFonts w:ascii="Okta Neue" w:hAnsi="Okta Neue" w:cs="Okta Neue"/>
                <w:sz w:val="18"/>
                <w:szCs w:val="18"/>
                <w:lang w:val="en-US"/>
              </w:rPr>
              <w:t xml:space="preserve"> </w:t>
            </w:r>
            <w:r w:rsidRPr="00EC7589">
              <w:rPr>
                <w:rFonts w:ascii="Okta Neue" w:hAnsi="Okta Neue" w:cs="Okta Neue"/>
                <w:sz w:val="18"/>
                <w:szCs w:val="18"/>
              </w:rPr>
              <w:t>0,95</w:t>
            </w:r>
          </w:p>
        </w:tc>
      </w:tr>
      <w:tr w:rsidR="003C1C4E" w:rsidRPr="00EC7589" w14:paraId="3592C8D6" w14:textId="77777777" w:rsidTr="00EC7589">
        <w:trPr>
          <w:trHeight w:val="283"/>
        </w:trPr>
        <w:tc>
          <w:tcPr>
            <w:tcW w:w="1808" w:type="dxa"/>
            <w:vMerge/>
            <w:tcBorders>
              <w:right w:val="single" w:sz="4" w:space="0" w:color="auto"/>
            </w:tcBorders>
          </w:tcPr>
          <w:p w14:paraId="07365785" w14:textId="77777777" w:rsidR="00DB1385" w:rsidRPr="00347AB4" w:rsidRDefault="00DB1385" w:rsidP="00EC7589">
            <w:pPr>
              <w:pStyle w:val="2"/>
              <w:ind w:right="0"/>
              <w:rPr>
                <w:rFonts w:ascii="Okta Neue" w:hAnsi="Okta Neue" w:cs="Okta Neue"/>
                <w:b/>
                <w:bCs/>
                <w:caps/>
                <w:sz w:val="16"/>
                <w:szCs w:val="16"/>
              </w:rPr>
            </w:pPr>
          </w:p>
        </w:tc>
        <w:tc>
          <w:tcPr>
            <w:tcW w:w="5010" w:type="dxa"/>
            <w:tcBorders>
              <w:top w:val="single" w:sz="4" w:space="0" w:color="auto"/>
              <w:bottom w:val="single" w:sz="4" w:space="0" w:color="auto"/>
              <w:right w:val="single" w:sz="4" w:space="0" w:color="auto"/>
            </w:tcBorders>
            <w:vAlign w:val="center"/>
          </w:tcPr>
          <w:p w14:paraId="4AC8410F" w14:textId="15A3B349" w:rsidR="00DB1385" w:rsidRPr="00EC7589" w:rsidRDefault="00DB1385" w:rsidP="00EC7589">
            <w:pPr>
              <w:pStyle w:val="ae"/>
              <w:rPr>
                <w:rFonts w:ascii="Okta Neue" w:hAnsi="Okta Neue" w:cs="Okta Neue"/>
                <w:sz w:val="18"/>
                <w:szCs w:val="18"/>
              </w:rPr>
            </w:pPr>
            <w:r w:rsidRPr="00EC7589">
              <w:rPr>
                <w:rFonts w:ascii="Okta Neue" w:hAnsi="Okta Neue" w:cs="Okta Neue"/>
                <w:sz w:val="18"/>
                <w:szCs w:val="18"/>
              </w:rPr>
              <w:t>Объемная доля нелетучих веществ смеси, %</w:t>
            </w:r>
          </w:p>
        </w:tc>
        <w:tc>
          <w:tcPr>
            <w:tcW w:w="3530" w:type="dxa"/>
            <w:gridSpan w:val="3"/>
            <w:tcBorders>
              <w:top w:val="single" w:sz="4" w:space="0" w:color="auto"/>
              <w:left w:val="single" w:sz="4" w:space="0" w:color="auto"/>
              <w:bottom w:val="single" w:sz="4" w:space="0" w:color="auto"/>
              <w:right w:val="single" w:sz="4" w:space="0" w:color="auto"/>
            </w:tcBorders>
          </w:tcPr>
          <w:p w14:paraId="3B2C8262" w14:textId="5A3F6F18" w:rsidR="00DB1385" w:rsidRPr="00EC7589" w:rsidRDefault="00DB1385" w:rsidP="00EC7589">
            <w:pPr>
              <w:pStyle w:val="ae"/>
              <w:jc w:val="center"/>
              <w:rPr>
                <w:rFonts w:ascii="Okta Neue" w:hAnsi="Okta Neue" w:cs="Okta Neue"/>
                <w:sz w:val="18"/>
                <w:szCs w:val="18"/>
              </w:rPr>
            </w:pPr>
            <w:r w:rsidRPr="00EC7589">
              <w:rPr>
                <w:rFonts w:ascii="Okta Neue" w:hAnsi="Okta Neue" w:cs="Okta Neue"/>
                <w:sz w:val="18"/>
                <w:szCs w:val="18"/>
              </w:rPr>
              <w:t>45</w:t>
            </w:r>
          </w:p>
        </w:tc>
      </w:tr>
      <w:tr w:rsidR="003C1C4E" w:rsidRPr="00EC7589" w14:paraId="57E6D568" w14:textId="2354C457" w:rsidTr="00EC7589">
        <w:trPr>
          <w:trHeight w:val="195"/>
        </w:trPr>
        <w:tc>
          <w:tcPr>
            <w:tcW w:w="1808" w:type="dxa"/>
            <w:tcBorders>
              <w:right w:val="single" w:sz="4" w:space="0" w:color="auto"/>
            </w:tcBorders>
          </w:tcPr>
          <w:p w14:paraId="7DE59F92" w14:textId="77777777" w:rsidR="003C1C4E" w:rsidRPr="00347AB4" w:rsidRDefault="003C1C4E" w:rsidP="00EC7589">
            <w:pPr>
              <w:pStyle w:val="2"/>
              <w:ind w:right="0"/>
              <w:rPr>
                <w:rFonts w:ascii="Okta Neue" w:hAnsi="Okta Neue" w:cs="Okta Neue"/>
                <w:b/>
                <w:bCs/>
                <w:caps/>
                <w:sz w:val="16"/>
                <w:szCs w:val="16"/>
              </w:rPr>
            </w:pPr>
          </w:p>
        </w:tc>
        <w:tc>
          <w:tcPr>
            <w:tcW w:w="5010" w:type="dxa"/>
            <w:vMerge w:val="restart"/>
            <w:tcBorders>
              <w:top w:val="single" w:sz="4" w:space="0" w:color="auto"/>
              <w:bottom w:val="single" w:sz="4" w:space="0" w:color="auto"/>
              <w:right w:val="single" w:sz="4" w:space="0" w:color="auto"/>
            </w:tcBorders>
          </w:tcPr>
          <w:p w14:paraId="266BFBE2" w14:textId="55C203C9" w:rsidR="003C1C4E" w:rsidRPr="00EC7589" w:rsidRDefault="003C1C4E" w:rsidP="00EC7589">
            <w:pPr>
              <w:pStyle w:val="ab"/>
              <w:jc w:val="left"/>
              <w:rPr>
                <w:rFonts w:ascii="Okta Neue" w:hAnsi="Okta Neue" w:cs="Okta Neue"/>
                <w:sz w:val="18"/>
                <w:szCs w:val="18"/>
              </w:rPr>
            </w:pPr>
            <w:r w:rsidRPr="00EC7589">
              <w:rPr>
                <w:rFonts w:ascii="Okta Neue" w:hAnsi="Okta Neue" w:cs="Okta Neue"/>
                <w:sz w:val="18"/>
                <w:szCs w:val="18"/>
              </w:rPr>
              <w:t>Время высыхания при ТСП 90 мкм</w:t>
            </w:r>
          </w:p>
          <w:p w14:paraId="17AADC01" w14:textId="0F1826DD" w:rsidR="003C1C4E" w:rsidRPr="00EC7589" w:rsidRDefault="003C1C4E" w:rsidP="00EC7589">
            <w:pPr>
              <w:pStyle w:val="ab"/>
              <w:jc w:val="left"/>
              <w:rPr>
                <w:rFonts w:ascii="Okta Neue" w:hAnsi="Okta Neue" w:cs="Okta Neue"/>
                <w:sz w:val="18"/>
                <w:szCs w:val="18"/>
              </w:rPr>
            </w:pPr>
            <w:r w:rsidRPr="00EC7589">
              <w:rPr>
                <w:rFonts w:ascii="Okta Neue" w:hAnsi="Okta Neue" w:cs="Okta Neue"/>
                <w:sz w:val="18"/>
                <w:szCs w:val="18"/>
              </w:rPr>
              <w:t>- до степени 3 (возможность оклеивания)</w:t>
            </w:r>
          </w:p>
          <w:p w14:paraId="6D278E49" w14:textId="2C97B4E4" w:rsidR="003C1C4E" w:rsidRPr="00EC7589" w:rsidRDefault="003C1C4E" w:rsidP="00EC7589">
            <w:pPr>
              <w:rPr>
                <w:rFonts w:ascii="Okta Neue" w:hAnsi="Okta Neue" w:cs="Okta Neue"/>
                <w:sz w:val="18"/>
                <w:szCs w:val="18"/>
              </w:rPr>
            </w:pPr>
            <w:r w:rsidRPr="00EC7589">
              <w:rPr>
                <w:rFonts w:ascii="Okta Neue" w:hAnsi="Okta Neue" w:cs="Okta Neue"/>
                <w:color w:val="000000"/>
                <w:sz w:val="18"/>
                <w:szCs w:val="18"/>
              </w:rPr>
              <w:t>- до степени 7 (готовность к сборке)</w:t>
            </w:r>
          </w:p>
        </w:tc>
        <w:tc>
          <w:tcPr>
            <w:tcW w:w="1658" w:type="dxa"/>
            <w:tcBorders>
              <w:top w:val="single" w:sz="4" w:space="0" w:color="auto"/>
              <w:left w:val="single" w:sz="4" w:space="0" w:color="auto"/>
              <w:bottom w:val="single" w:sz="4" w:space="0" w:color="auto"/>
              <w:right w:val="single" w:sz="4" w:space="0" w:color="auto"/>
            </w:tcBorders>
          </w:tcPr>
          <w:p w14:paraId="218A763D" w14:textId="3BD1C487" w:rsidR="003C1C4E" w:rsidRPr="00EC7589" w:rsidRDefault="003C1C4E" w:rsidP="00EC7589">
            <w:pPr>
              <w:pStyle w:val="ae"/>
              <w:jc w:val="center"/>
              <w:rPr>
                <w:rFonts w:ascii="Okta Neue" w:hAnsi="Okta Neue" w:cs="Okta Neue"/>
                <w:sz w:val="18"/>
                <w:szCs w:val="18"/>
              </w:rPr>
            </w:pPr>
            <w:r w:rsidRPr="00EC7589">
              <w:rPr>
                <w:rFonts w:ascii="Okta Neue" w:hAnsi="Okta Neue" w:cs="Okta Neue"/>
                <w:sz w:val="18"/>
                <w:szCs w:val="18"/>
              </w:rPr>
              <w:t xml:space="preserve">при +20 </w:t>
            </w:r>
            <w:proofErr w:type="spellStart"/>
            <w:r w:rsidRPr="00EC7589">
              <w:rPr>
                <w:rFonts w:ascii="Okta Neue" w:hAnsi="Okta Neue" w:cs="Okta Neue"/>
                <w:sz w:val="18"/>
                <w:szCs w:val="18"/>
                <w:vertAlign w:val="superscript"/>
              </w:rPr>
              <w:t>о</w:t>
            </w:r>
            <w:r w:rsidRPr="00EC7589">
              <w:rPr>
                <w:rFonts w:ascii="Okta Neue" w:hAnsi="Okta Neue" w:cs="Okta Neue"/>
                <w:sz w:val="18"/>
                <w:szCs w:val="18"/>
              </w:rPr>
              <w:t>С</w:t>
            </w:r>
            <w:proofErr w:type="spellEnd"/>
          </w:p>
        </w:tc>
        <w:tc>
          <w:tcPr>
            <w:tcW w:w="1872" w:type="dxa"/>
            <w:gridSpan w:val="2"/>
            <w:tcBorders>
              <w:top w:val="single" w:sz="4" w:space="0" w:color="auto"/>
              <w:left w:val="single" w:sz="4" w:space="0" w:color="auto"/>
              <w:bottom w:val="single" w:sz="4" w:space="0" w:color="auto"/>
              <w:right w:val="single" w:sz="4" w:space="0" w:color="auto"/>
            </w:tcBorders>
          </w:tcPr>
          <w:p w14:paraId="05FD0025" w14:textId="796D353F" w:rsidR="003C1C4E" w:rsidRPr="00EC7589" w:rsidRDefault="003C1C4E" w:rsidP="00EC7589">
            <w:pPr>
              <w:pStyle w:val="ae"/>
              <w:jc w:val="center"/>
              <w:rPr>
                <w:rFonts w:ascii="Okta Neue" w:hAnsi="Okta Neue" w:cs="Okta Neue"/>
                <w:sz w:val="18"/>
                <w:szCs w:val="18"/>
              </w:rPr>
            </w:pPr>
            <w:r w:rsidRPr="00EC7589">
              <w:rPr>
                <w:rFonts w:ascii="Okta Neue" w:hAnsi="Okta Neue" w:cs="Okta Neue"/>
                <w:sz w:val="18"/>
                <w:szCs w:val="18"/>
              </w:rPr>
              <w:t xml:space="preserve">при +60 </w:t>
            </w:r>
            <w:proofErr w:type="spellStart"/>
            <w:r w:rsidRPr="00EC7589">
              <w:rPr>
                <w:rFonts w:ascii="Okta Neue" w:hAnsi="Okta Neue" w:cs="Okta Neue"/>
                <w:sz w:val="18"/>
                <w:szCs w:val="18"/>
                <w:vertAlign w:val="superscript"/>
              </w:rPr>
              <w:t>о</w:t>
            </w:r>
            <w:r w:rsidRPr="00EC7589">
              <w:rPr>
                <w:rFonts w:ascii="Okta Neue" w:hAnsi="Okta Neue" w:cs="Okta Neue"/>
                <w:sz w:val="18"/>
                <w:szCs w:val="18"/>
              </w:rPr>
              <w:t>С</w:t>
            </w:r>
            <w:proofErr w:type="spellEnd"/>
          </w:p>
        </w:tc>
      </w:tr>
      <w:tr w:rsidR="003C1C4E" w:rsidRPr="00EC7589" w14:paraId="4B579B91" w14:textId="332319A4" w:rsidTr="00EC7589">
        <w:trPr>
          <w:trHeight w:val="195"/>
        </w:trPr>
        <w:tc>
          <w:tcPr>
            <w:tcW w:w="1808" w:type="dxa"/>
            <w:tcBorders>
              <w:right w:val="single" w:sz="4" w:space="0" w:color="auto"/>
            </w:tcBorders>
          </w:tcPr>
          <w:p w14:paraId="419EFF27" w14:textId="77777777" w:rsidR="003C1C4E" w:rsidRPr="00347AB4" w:rsidRDefault="003C1C4E" w:rsidP="00EC7589">
            <w:pPr>
              <w:pStyle w:val="2"/>
              <w:ind w:right="0"/>
              <w:rPr>
                <w:rFonts w:ascii="Okta Neue" w:hAnsi="Okta Neue" w:cs="Okta Neue"/>
                <w:b/>
                <w:bCs/>
                <w:caps/>
                <w:sz w:val="16"/>
                <w:szCs w:val="16"/>
              </w:rPr>
            </w:pPr>
          </w:p>
        </w:tc>
        <w:tc>
          <w:tcPr>
            <w:tcW w:w="5010" w:type="dxa"/>
            <w:vMerge/>
            <w:tcBorders>
              <w:top w:val="single" w:sz="4" w:space="0" w:color="auto"/>
              <w:left w:val="single" w:sz="4" w:space="0" w:color="auto"/>
              <w:bottom w:val="single" w:sz="4" w:space="0" w:color="auto"/>
              <w:right w:val="single" w:sz="4" w:space="0" w:color="auto"/>
            </w:tcBorders>
          </w:tcPr>
          <w:p w14:paraId="0BAF50D1" w14:textId="6A0A40FC" w:rsidR="003C1C4E" w:rsidRPr="00EC7589" w:rsidRDefault="003C1C4E" w:rsidP="00EC7589">
            <w:pPr>
              <w:rPr>
                <w:rFonts w:ascii="Okta Neue" w:hAnsi="Okta Neue" w:cs="Okta Neue"/>
                <w:sz w:val="18"/>
                <w:szCs w:val="18"/>
              </w:rPr>
            </w:pPr>
          </w:p>
        </w:tc>
        <w:tc>
          <w:tcPr>
            <w:tcW w:w="1658" w:type="dxa"/>
            <w:tcBorders>
              <w:top w:val="single" w:sz="4" w:space="0" w:color="auto"/>
              <w:left w:val="single" w:sz="4" w:space="0" w:color="auto"/>
              <w:bottom w:val="single" w:sz="4" w:space="0" w:color="auto"/>
              <w:right w:val="single" w:sz="4" w:space="0" w:color="auto"/>
            </w:tcBorders>
          </w:tcPr>
          <w:p w14:paraId="5FBC06A4" w14:textId="2F863267" w:rsidR="003C1C4E" w:rsidRPr="00EC7589" w:rsidRDefault="003C1C4E" w:rsidP="00EC7589">
            <w:pPr>
              <w:pStyle w:val="ae"/>
              <w:jc w:val="center"/>
              <w:rPr>
                <w:rFonts w:ascii="Okta Neue" w:hAnsi="Okta Neue" w:cs="Okta Neue"/>
                <w:sz w:val="18"/>
                <w:szCs w:val="18"/>
              </w:rPr>
            </w:pPr>
            <w:r w:rsidRPr="00EC7589">
              <w:rPr>
                <w:rFonts w:ascii="Okta Neue" w:hAnsi="Okta Neue" w:cs="Okta Neue"/>
                <w:sz w:val="18"/>
                <w:szCs w:val="18"/>
              </w:rPr>
              <w:t>8 ч</w:t>
            </w:r>
          </w:p>
        </w:tc>
        <w:tc>
          <w:tcPr>
            <w:tcW w:w="1872" w:type="dxa"/>
            <w:gridSpan w:val="2"/>
            <w:tcBorders>
              <w:top w:val="single" w:sz="4" w:space="0" w:color="auto"/>
              <w:left w:val="single" w:sz="4" w:space="0" w:color="auto"/>
              <w:bottom w:val="single" w:sz="4" w:space="0" w:color="auto"/>
              <w:right w:val="single" w:sz="4" w:space="0" w:color="auto"/>
            </w:tcBorders>
          </w:tcPr>
          <w:p w14:paraId="649B8257" w14:textId="4A4856A2" w:rsidR="003C1C4E" w:rsidRPr="00EC7589" w:rsidRDefault="003C1C4E" w:rsidP="00EC7589">
            <w:pPr>
              <w:pStyle w:val="ae"/>
              <w:jc w:val="center"/>
              <w:rPr>
                <w:rFonts w:ascii="Okta Neue" w:hAnsi="Okta Neue" w:cs="Okta Neue"/>
                <w:sz w:val="18"/>
                <w:szCs w:val="18"/>
              </w:rPr>
            </w:pPr>
            <w:r w:rsidRPr="00EC7589">
              <w:rPr>
                <w:rFonts w:ascii="Okta Neue" w:hAnsi="Okta Neue" w:cs="Okta Neue"/>
                <w:sz w:val="18"/>
                <w:szCs w:val="18"/>
              </w:rPr>
              <w:t>30 мин</w:t>
            </w:r>
          </w:p>
        </w:tc>
      </w:tr>
      <w:tr w:rsidR="003C1C4E" w:rsidRPr="00EC7589" w14:paraId="41C88123" w14:textId="3C6E0328" w:rsidTr="00EC7589">
        <w:trPr>
          <w:trHeight w:val="152"/>
        </w:trPr>
        <w:tc>
          <w:tcPr>
            <w:tcW w:w="1808" w:type="dxa"/>
            <w:tcBorders>
              <w:right w:val="single" w:sz="4" w:space="0" w:color="auto"/>
            </w:tcBorders>
          </w:tcPr>
          <w:p w14:paraId="50FC76CD" w14:textId="77777777" w:rsidR="003C1C4E" w:rsidRPr="00347AB4" w:rsidRDefault="003C1C4E" w:rsidP="00EC7589">
            <w:pPr>
              <w:pStyle w:val="2"/>
              <w:ind w:right="0"/>
              <w:rPr>
                <w:rFonts w:ascii="Okta Neue" w:hAnsi="Okta Neue" w:cs="Okta Neue"/>
                <w:b/>
                <w:bCs/>
                <w:caps/>
                <w:sz w:val="16"/>
                <w:szCs w:val="16"/>
              </w:rPr>
            </w:pPr>
          </w:p>
        </w:tc>
        <w:tc>
          <w:tcPr>
            <w:tcW w:w="5010" w:type="dxa"/>
            <w:vMerge/>
            <w:tcBorders>
              <w:top w:val="single" w:sz="4" w:space="0" w:color="auto"/>
              <w:left w:val="single" w:sz="4" w:space="0" w:color="auto"/>
              <w:bottom w:val="single" w:sz="4" w:space="0" w:color="auto"/>
              <w:right w:val="single" w:sz="4" w:space="0" w:color="auto"/>
            </w:tcBorders>
            <w:vAlign w:val="bottom"/>
          </w:tcPr>
          <w:p w14:paraId="006687FE" w14:textId="7442511E" w:rsidR="003C1C4E" w:rsidRPr="00EC7589" w:rsidRDefault="003C1C4E" w:rsidP="00EC7589">
            <w:pPr>
              <w:rPr>
                <w:rFonts w:ascii="Okta Neue" w:hAnsi="Okta Neue" w:cs="Okta Neue"/>
                <w:sz w:val="18"/>
                <w:szCs w:val="18"/>
              </w:rPr>
            </w:pPr>
          </w:p>
        </w:tc>
        <w:tc>
          <w:tcPr>
            <w:tcW w:w="1658" w:type="dxa"/>
            <w:tcBorders>
              <w:top w:val="single" w:sz="4" w:space="0" w:color="auto"/>
              <w:left w:val="single" w:sz="4" w:space="0" w:color="auto"/>
              <w:bottom w:val="single" w:sz="4" w:space="0" w:color="auto"/>
              <w:right w:val="single" w:sz="4" w:space="0" w:color="auto"/>
            </w:tcBorders>
          </w:tcPr>
          <w:p w14:paraId="787BD5DD" w14:textId="411896A0" w:rsidR="003C1C4E" w:rsidRPr="00EC7589" w:rsidRDefault="003C1C4E" w:rsidP="00EC7589">
            <w:pPr>
              <w:pStyle w:val="ae"/>
              <w:jc w:val="center"/>
              <w:rPr>
                <w:rFonts w:ascii="Okta Neue" w:hAnsi="Okta Neue" w:cs="Okta Neue"/>
                <w:sz w:val="18"/>
                <w:szCs w:val="18"/>
              </w:rPr>
            </w:pPr>
            <w:r w:rsidRPr="00EC7589">
              <w:rPr>
                <w:rFonts w:ascii="Okta Neue" w:hAnsi="Okta Neue" w:cs="Okta Neue"/>
                <w:sz w:val="18"/>
                <w:szCs w:val="18"/>
              </w:rPr>
              <w:t>16 ч</w:t>
            </w:r>
          </w:p>
        </w:tc>
        <w:tc>
          <w:tcPr>
            <w:tcW w:w="1872" w:type="dxa"/>
            <w:gridSpan w:val="2"/>
            <w:tcBorders>
              <w:top w:val="single" w:sz="4" w:space="0" w:color="auto"/>
              <w:left w:val="single" w:sz="4" w:space="0" w:color="auto"/>
              <w:bottom w:val="single" w:sz="4" w:space="0" w:color="auto"/>
              <w:right w:val="single" w:sz="4" w:space="0" w:color="auto"/>
            </w:tcBorders>
          </w:tcPr>
          <w:p w14:paraId="637BF48A" w14:textId="67574AD8" w:rsidR="003C1C4E" w:rsidRPr="00EC7589" w:rsidRDefault="003C1C4E" w:rsidP="00EC7589">
            <w:pPr>
              <w:pStyle w:val="ae"/>
              <w:jc w:val="center"/>
              <w:rPr>
                <w:rFonts w:ascii="Okta Neue" w:hAnsi="Okta Neue" w:cs="Okta Neue"/>
                <w:sz w:val="18"/>
                <w:szCs w:val="18"/>
              </w:rPr>
            </w:pPr>
            <w:r w:rsidRPr="00EC7589">
              <w:rPr>
                <w:rFonts w:ascii="Okta Neue" w:hAnsi="Okta Neue" w:cs="Okta Neue"/>
                <w:sz w:val="18"/>
                <w:szCs w:val="18"/>
                <w:lang w:val="en-US"/>
              </w:rPr>
              <w:t xml:space="preserve">1 </w:t>
            </w:r>
            <w:r w:rsidRPr="00EC7589">
              <w:rPr>
                <w:rFonts w:ascii="Okta Neue" w:hAnsi="Okta Neue" w:cs="Okta Neue"/>
                <w:sz w:val="18"/>
                <w:szCs w:val="18"/>
              </w:rPr>
              <w:t>ч</w:t>
            </w:r>
          </w:p>
        </w:tc>
      </w:tr>
      <w:tr w:rsidR="003C1C4E" w:rsidRPr="00EC7589" w14:paraId="6C180CB6" w14:textId="77777777" w:rsidTr="00EC7589">
        <w:trPr>
          <w:trHeight w:val="152"/>
        </w:trPr>
        <w:tc>
          <w:tcPr>
            <w:tcW w:w="1808" w:type="dxa"/>
            <w:tcBorders>
              <w:right w:val="single" w:sz="4" w:space="0" w:color="auto"/>
            </w:tcBorders>
          </w:tcPr>
          <w:p w14:paraId="6318495B" w14:textId="77777777" w:rsidR="00F30F52" w:rsidRPr="00EC7589" w:rsidRDefault="00F30F52" w:rsidP="00EC7589">
            <w:pPr>
              <w:pStyle w:val="2"/>
              <w:ind w:right="0"/>
              <w:rPr>
                <w:rFonts w:ascii="Okta Neue" w:hAnsi="Okta Neue" w:cs="Okta Neue"/>
                <w:b/>
                <w:bCs/>
                <w:caps/>
                <w:sz w:val="18"/>
                <w:szCs w:val="18"/>
              </w:rPr>
            </w:pPr>
          </w:p>
        </w:tc>
        <w:tc>
          <w:tcPr>
            <w:tcW w:w="5010" w:type="dxa"/>
            <w:tcBorders>
              <w:top w:val="single" w:sz="4" w:space="0" w:color="auto"/>
              <w:left w:val="single" w:sz="4" w:space="0" w:color="auto"/>
              <w:bottom w:val="single" w:sz="4" w:space="0" w:color="auto"/>
              <w:right w:val="single" w:sz="4" w:space="0" w:color="auto"/>
            </w:tcBorders>
            <w:vAlign w:val="bottom"/>
          </w:tcPr>
          <w:p w14:paraId="35C323FE" w14:textId="11E4FEC5" w:rsidR="00F30F52" w:rsidRPr="00EC7589" w:rsidRDefault="00F30F52" w:rsidP="00EC7589">
            <w:pPr>
              <w:rPr>
                <w:rFonts w:ascii="Okta Neue" w:hAnsi="Okta Neue" w:cs="Okta Neue"/>
                <w:sz w:val="18"/>
                <w:szCs w:val="18"/>
              </w:rPr>
            </w:pPr>
            <w:r w:rsidRPr="00EC7589">
              <w:rPr>
                <w:rFonts w:ascii="Okta Neue" w:hAnsi="Okta Neue" w:cs="Okta Neue"/>
                <w:sz w:val="18"/>
                <w:szCs w:val="18"/>
              </w:rPr>
              <w:t>Время набора окончательной твердости, суток</w:t>
            </w:r>
          </w:p>
        </w:tc>
        <w:tc>
          <w:tcPr>
            <w:tcW w:w="35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488B63" w14:textId="5B6EE334" w:rsidR="00F30F52" w:rsidRPr="00EC7589" w:rsidRDefault="00F30F52" w:rsidP="00EC7589">
            <w:pPr>
              <w:pStyle w:val="ae"/>
              <w:jc w:val="center"/>
              <w:rPr>
                <w:rFonts w:ascii="Okta Neue" w:hAnsi="Okta Neue" w:cs="Okta Neue"/>
                <w:sz w:val="18"/>
                <w:szCs w:val="18"/>
              </w:rPr>
            </w:pPr>
            <w:r w:rsidRPr="00EC7589">
              <w:rPr>
                <w:rFonts w:ascii="Okta Neue" w:hAnsi="Okta Neue" w:cs="Okta Neue"/>
                <w:sz w:val="18"/>
                <w:szCs w:val="18"/>
              </w:rPr>
              <w:t>7</w:t>
            </w:r>
          </w:p>
        </w:tc>
      </w:tr>
      <w:tr w:rsidR="008549AA" w:rsidRPr="00EC7589" w14:paraId="7BA9C634" w14:textId="77777777" w:rsidTr="00EC7589">
        <w:trPr>
          <w:trHeight w:val="152"/>
        </w:trPr>
        <w:tc>
          <w:tcPr>
            <w:tcW w:w="1808" w:type="dxa"/>
            <w:tcBorders>
              <w:right w:val="single" w:sz="4" w:space="0" w:color="auto"/>
            </w:tcBorders>
          </w:tcPr>
          <w:p w14:paraId="5EE7D436" w14:textId="77777777" w:rsidR="008549AA" w:rsidRPr="00EC7589" w:rsidRDefault="008549AA" w:rsidP="00EC7589">
            <w:pPr>
              <w:pStyle w:val="2"/>
              <w:ind w:right="0"/>
              <w:rPr>
                <w:rFonts w:ascii="Okta Neue" w:hAnsi="Okta Neue" w:cs="Okta Neue"/>
                <w:b/>
                <w:bCs/>
                <w:caps/>
                <w:sz w:val="18"/>
                <w:szCs w:val="18"/>
              </w:rPr>
            </w:pPr>
          </w:p>
        </w:tc>
        <w:tc>
          <w:tcPr>
            <w:tcW w:w="5010" w:type="dxa"/>
            <w:tcBorders>
              <w:top w:val="single" w:sz="4" w:space="0" w:color="auto"/>
              <w:left w:val="single" w:sz="4" w:space="0" w:color="auto"/>
              <w:bottom w:val="single" w:sz="4" w:space="0" w:color="auto"/>
              <w:right w:val="single" w:sz="4" w:space="0" w:color="auto"/>
            </w:tcBorders>
          </w:tcPr>
          <w:p w14:paraId="7EC4FCB9" w14:textId="125BC33A" w:rsidR="008549AA" w:rsidRPr="00EC7589" w:rsidRDefault="008549AA" w:rsidP="00EC7589">
            <w:pPr>
              <w:rPr>
                <w:rFonts w:ascii="Okta Neue" w:hAnsi="Okta Neue" w:cs="Okta Neue"/>
                <w:sz w:val="18"/>
                <w:szCs w:val="18"/>
              </w:rPr>
            </w:pPr>
            <w:r w:rsidRPr="00EC7589">
              <w:rPr>
                <w:rFonts w:ascii="Okta Neue" w:hAnsi="Okta Neue" w:cs="Okta Neue"/>
                <w:sz w:val="18"/>
                <w:szCs w:val="18"/>
              </w:rPr>
              <w:t>Теоретический расход при ТСП 90 мкм, г/м</w:t>
            </w:r>
            <w:r w:rsidRPr="00EC7589">
              <w:rPr>
                <w:rFonts w:ascii="Okta Neue" w:hAnsi="Okta Neue" w:cs="Okta Neue"/>
                <w:sz w:val="18"/>
                <w:szCs w:val="18"/>
                <w:vertAlign w:val="superscript"/>
              </w:rPr>
              <w:t>2</w:t>
            </w:r>
          </w:p>
        </w:tc>
        <w:tc>
          <w:tcPr>
            <w:tcW w:w="3530" w:type="dxa"/>
            <w:gridSpan w:val="3"/>
            <w:tcBorders>
              <w:top w:val="single" w:sz="4" w:space="0" w:color="auto"/>
              <w:left w:val="single" w:sz="4" w:space="0" w:color="auto"/>
              <w:bottom w:val="single" w:sz="4" w:space="0" w:color="auto"/>
              <w:right w:val="single" w:sz="4" w:space="0" w:color="auto"/>
            </w:tcBorders>
          </w:tcPr>
          <w:p w14:paraId="66202EA1" w14:textId="655D4C07" w:rsidR="008549AA" w:rsidRPr="00EC7589" w:rsidRDefault="008549AA" w:rsidP="00EC7589">
            <w:pPr>
              <w:pStyle w:val="ae"/>
              <w:jc w:val="center"/>
              <w:rPr>
                <w:rFonts w:ascii="Okta Neue" w:hAnsi="Okta Neue" w:cs="Okta Neue"/>
                <w:sz w:val="18"/>
                <w:szCs w:val="18"/>
              </w:rPr>
            </w:pPr>
            <w:r w:rsidRPr="00EC7589">
              <w:rPr>
                <w:rFonts w:ascii="Okta Neue" w:hAnsi="Okta Neue" w:cs="Okta Neue"/>
                <w:sz w:val="18"/>
                <w:szCs w:val="18"/>
              </w:rPr>
              <w:t>200</w:t>
            </w:r>
          </w:p>
        </w:tc>
      </w:tr>
      <w:tr w:rsidR="008549AA" w:rsidRPr="00EC7589" w14:paraId="22EBA516" w14:textId="77777777" w:rsidTr="00EC7589">
        <w:trPr>
          <w:trHeight w:val="152"/>
        </w:trPr>
        <w:tc>
          <w:tcPr>
            <w:tcW w:w="1808" w:type="dxa"/>
            <w:tcBorders>
              <w:right w:val="single" w:sz="4" w:space="0" w:color="auto"/>
            </w:tcBorders>
          </w:tcPr>
          <w:p w14:paraId="19DD2688" w14:textId="77777777" w:rsidR="008549AA" w:rsidRPr="00EC7589" w:rsidRDefault="008549AA" w:rsidP="00EC7589">
            <w:pPr>
              <w:pStyle w:val="2"/>
              <w:ind w:right="0"/>
              <w:rPr>
                <w:rFonts w:ascii="Okta Neue" w:hAnsi="Okta Neue" w:cs="Okta Neue"/>
                <w:b/>
                <w:bCs/>
                <w:caps/>
                <w:sz w:val="18"/>
                <w:szCs w:val="18"/>
              </w:rPr>
            </w:pPr>
          </w:p>
        </w:tc>
        <w:tc>
          <w:tcPr>
            <w:tcW w:w="5010" w:type="dxa"/>
            <w:tcBorders>
              <w:top w:val="single" w:sz="4" w:space="0" w:color="auto"/>
              <w:left w:val="single" w:sz="4" w:space="0" w:color="auto"/>
              <w:bottom w:val="single" w:sz="4" w:space="0" w:color="auto"/>
              <w:right w:val="single" w:sz="4" w:space="0" w:color="auto"/>
            </w:tcBorders>
          </w:tcPr>
          <w:p w14:paraId="541BE25B" w14:textId="2B1CE6F5" w:rsidR="008549AA" w:rsidRPr="00EC7589" w:rsidRDefault="008549AA" w:rsidP="00EC7589">
            <w:pPr>
              <w:rPr>
                <w:rFonts w:ascii="Okta Neue" w:hAnsi="Okta Neue" w:cs="Okta Neue"/>
                <w:sz w:val="18"/>
                <w:szCs w:val="18"/>
              </w:rPr>
            </w:pPr>
            <w:r w:rsidRPr="00EC7589">
              <w:rPr>
                <w:rFonts w:ascii="Okta Neue" w:hAnsi="Okta Neue" w:cs="Okta Neue"/>
                <w:sz w:val="18"/>
                <w:szCs w:val="18"/>
              </w:rPr>
              <w:t>Рекомендуемая ТСП, мкм</w:t>
            </w:r>
          </w:p>
        </w:tc>
        <w:tc>
          <w:tcPr>
            <w:tcW w:w="3530" w:type="dxa"/>
            <w:gridSpan w:val="3"/>
            <w:tcBorders>
              <w:top w:val="single" w:sz="4" w:space="0" w:color="auto"/>
              <w:left w:val="single" w:sz="4" w:space="0" w:color="auto"/>
              <w:bottom w:val="single" w:sz="4" w:space="0" w:color="auto"/>
              <w:right w:val="single" w:sz="4" w:space="0" w:color="auto"/>
            </w:tcBorders>
          </w:tcPr>
          <w:p w14:paraId="4CC7AAAE" w14:textId="0ED50D8A" w:rsidR="008549AA" w:rsidRPr="00EC7589" w:rsidRDefault="008549AA" w:rsidP="00EC7589">
            <w:pPr>
              <w:pStyle w:val="ae"/>
              <w:jc w:val="center"/>
              <w:rPr>
                <w:rFonts w:ascii="Okta Neue" w:hAnsi="Okta Neue" w:cs="Okta Neue"/>
                <w:sz w:val="18"/>
                <w:szCs w:val="18"/>
              </w:rPr>
            </w:pPr>
            <w:r w:rsidRPr="00EC7589">
              <w:rPr>
                <w:rFonts w:ascii="Okta Neue" w:hAnsi="Okta Neue" w:cs="Okta Neue"/>
                <w:sz w:val="18"/>
                <w:szCs w:val="18"/>
              </w:rPr>
              <w:t>90-120</w:t>
            </w:r>
          </w:p>
        </w:tc>
      </w:tr>
      <w:tr w:rsidR="008549AA" w:rsidRPr="00EC7589" w14:paraId="7A3EF2EC" w14:textId="77777777" w:rsidTr="00EC7589">
        <w:trPr>
          <w:trHeight w:val="152"/>
        </w:trPr>
        <w:tc>
          <w:tcPr>
            <w:tcW w:w="1808" w:type="dxa"/>
            <w:tcBorders>
              <w:right w:val="single" w:sz="4" w:space="0" w:color="auto"/>
            </w:tcBorders>
          </w:tcPr>
          <w:p w14:paraId="0DFC8D7C" w14:textId="77777777" w:rsidR="008549AA" w:rsidRPr="00EC7589" w:rsidRDefault="008549AA" w:rsidP="00EC7589">
            <w:pPr>
              <w:pStyle w:val="2"/>
              <w:ind w:right="0"/>
              <w:rPr>
                <w:rFonts w:ascii="Okta Neue" w:hAnsi="Okta Neue" w:cs="Okta Neue"/>
                <w:b/>
                <w:bCs/>
                <w:caps/>
                <w:sz w:val="18"/>
                <w:szCs w:val="18"/>
              </w:rPr>
            </w:pPr>
          </w:p>
        </w:tc>
        <w:tc>
          <w:tcPr>
            <w:tcW w:w="5010" w:type="dxa"/>
            <w:tcBorders>
              <w:top w:val="single" w:sz="4" w:space="0" w:color="auto"/>
              <w:left w:val="single" w:sz="4" w:space="0" w:color="auto"/>
              <w:bottom w:val="single" w:sz="4" w:space="0" w:color="auto"/>
              <w:right w:val="single" w:sz="4" w:space="0" w:color="auto"/>
            </w:tcBorders>
          </w:tcPr>
          <w:p w14:paraId="2CCC7AC8" w14:textId="6AEA0FC7" w:rsidR="008549AA" w:rsidRPr="00EC7589" w:rsidRDefault="008549AA" w:rsidP="00EC7589">
            <w:pPr>
              <w:rPr>
                <w:rFonts w:ascii="Okta Neue" w:hAnsi="Okta Neue" w:cs="Okta Neue"/>
                <w:sz w:val="18"/>
                <w:szCs w:val="18"/>
              </w:rPr>
            </w:pPr>
            <w:r w:rsidRPr="00EC7589">
              <w:rPr>
                <w:rFonts w:ascii="Okta Neue" w:hAnsi="Okta Neue" w:cs="Okta Neue"/>
                <w:sz w:val="18"/>
                <w:szCs w:val="18"/>
              </w:rPr>
              <w:t xml:space="preserve">Жизнеспособность смеси при температуре 20 </w:t>
            </w:r>
            <w:proofErr w:type="spellStart"/>
            <w:r w:rsidRPr="00EC7589">
              <w:rPr>
                <w:rFonts w:ascii="Okta Neue" w:hAnsi="Okta Neue" w:cs="Okta Neue"/>
                <w:sz w:val="18"/>
                <w:szCs w:val="18"/>
                <w:vertAlign w:val="superscript"/>
              </w:rPr>
              <w:t>о</w:t>
            </w:r>
            <w:r w:rsidRPr="00EC7589">
              <w:rPr>
                <w:rFonts w:ascii="Okta Neue" w:hAnsi="Okta Neue" w:cs="Okta Neue"/>
                <w:sz w:val="18"/>
                <w:szCs w:val="18"/>
              </w:rPr>
              <w:t>С</w:t>
            </w:r>
            <w:proofErr w:type="spellEnd"/>
            <w:r w:rsidRPr="00EC7589">
              <w:rPr>
                <w:rFonts w:ascii="Okta Neue" w:hAnsi="Okta Neue" w:cs="Okta Neue"/>
                <w:sz w:val="18"/>
                <w:szCs w:val="18"/>
              </w:rPr>
              <w:t>, ч</w:t>
            </w:r>
          </w:p>
        </w:tc>
        <w:tc>
          <w:tcPr>
            <w:tcW w:w="3530" w:type="dxa"/>
            <w:gridSpan w:val="3"/>
            <w:tcBorders>
              <w:top w:val="single" w:sz="4" w:space="0" w:color="auto"/>
              <w:left w:val="single" w:sz="4" w:space="0" w:color="auto"/>
              <w:bottom w:val="single" w:sz="4" w:space="0" w:color="auto"/>
              <w:right w:val="single" w:sz="4" w:space="0" w:color="auto"/>
            </w:tcBorders>
            <w:vAlign w:val="center"/>
          </w:tcPr>
          <w:p w14:paraId="3B8F0EFE" w14:textId="15D9C397" w:rsidR="008549AA" w:rsidRPr="00EC7589" w:rsidRDefault="008549AA" w:rsidP="00EC7589">
            <w:pPr>
              <w:pStyle w:val="ae"/>
              <w:jc w:val="center"/>
              <w:rPr>
                <w:rFonts w:ascii="Okta Neue" w:hAnsi="Okta Neue" w:cs="Okta Neue"/>
                <w:sz w:val="18"/>
                <w:szCs w:val="18"/>
              </w:rPr>
            </w:pPr>
            <w:r w:rsidRPr="00EC7589">
              <w:rPr>
                <w:rFonts w:ascii="Okta Neue" w:hAnsi="Okta Neue" w:cs="Okta Neue"/>
                <w:sz w:val="18"/>
                <w:szCs w:val="18"/>
              </w:rPr>
              <w:t>1,5</w:t>
            </w:r>
          </w:p>
        </w:tc>
      </w:tr>
      <w:tr w:rsidR="00FA2DC7" w:rsidRPr="00EC7589" w14:paraId="702F4DDC" w14:textId="77777777" w:rsidTr="00EC7589">
        <w:trPr>
          <w:trHeight w:val="304"/>
        </w:trPr>
        <w:tc>
          <w:tcPr>
            <w:tcW w:w="1808" w:type="dxa"/>
          </w:tcPr>
          <w:p w14:paraId="3C0EF9DB" w14:textId="77777777" w:rsidR="00FA2DC7" w:rsidRPr="00347AB4" w:rsidRDefault="00FA2DC7" w:rsidP="00EC7589">
            <w:pPr>
              <w:pStyle w:val="2"/>
              <w:ind w:right="0"/>
              <w:jc w:val="left"/>
              <w:rPr>
                <w:rFonts w:ascii="Okta Neue" w:hAnsi="Okta Neue" w:cs="Okta Neue"/>
                <w:b/>
                <w:bCs/>
                <w:caps/>
                <w:sz w:val="16"/>
                <w:szCs w:val="16"/>
              </w:rPr>
            </w:pPr>
          </w:p>
          <w:p w14:paraId="3E3D0FBE" w14:textId="357BC2BC" w:rsidR="00FA2DC7" w:rsidRPr="00347AB4" w:rsidRDefault="00FA2DC7" w:rsidP="00EC7589">
            <w:pPr>
              <w:pStyle w:val="2"/>
              <w:ind w:right="0"/>
              <w:jc w:val="left"/>
              <w:rPr>
                <w:rFonts w:ascii="Okta Neue" w:hAnsi="Okta Neue" w:cs="Okta Neue"/>
                <w:b/>
                <w:bCs/>
                <w:caps/>
                <w:sz w:val="16"/>
                <w:szCs w:val="16"/>
              </w:rPr>
            </w:pPr>
          </w:p>
        </w:tc>
        <w:tc>
          <w:tcPr>
            <w:tcW w:w="8540" w:type="dxa"/>
            <w:gridSpan w:val="4"/>
            <w:tcBorders>
              <w:top w:val="single" w:sz="4" w:space="0" w:color="auto"/>
            </w:tcBorders>
            <w:shd w:val="clear" w:color="auto" w:fill="auto"/>
          </w:tcPr>
          <w:p w14:paraId="67B22124" w14:textId="77777777" w:rsidR="003106E4" w:rsidRPr="00EC7589" w:rsidRDefault="003106E4" w:rsidP="00EC7589">
            <w:pPr>
              <w:pStyle w:val="a4"/>
              <w:jc w:val="left"/>
              <w:rPr>
                <w:rFonts w:ascii="Okta Neue" w:hAnsi="Okta Neue" w:cs="Okta Neue"/>
                <w:sz w:val="18"/>
                <w:szCs w:val="18"/>
              </w:rPr>
            </w:pPr>
            <w:bookmarkStart w:id="0" w:name="_GoBack"/>
            <w:bookmarkEnd w:id="0"/>
          </w:p>
          <w:p w14:paraId="7A8C3738" w14:textId="62440CF6" w:rsidR="00AE251F" w:rsidRPr="00EC7589" w:rsidRDefault="00FA2DC7" w:rsidP="00EC7589">
            <w:pPr>
              <w:pStyle w:val="a4"/>
              <w:jc w:val="left"/>
              <w:rPr>
                <w:rFonts w:ascii="Okta Neue" w:hAnsi="Okta Neue" w:cs="Okta Neue"/>
                <w:sz w:val="18"/>
                <w:szCs w:val="18"/>
              </w:rPr>
            </w:pPr>
            <w:r w:rsidRPr="00EC7589">
              <w:rPr>
                <w:rFonts w:ascii="Okta Neue" w:hAnsi="Okta Neue" w:cs="Okta Neue"/>
                <w:sz w:val="18"/>
                <w:szCs w:val="18"/>
              </w:rPr>
              <w:t>* При температуре выше 25</w:t>
            </w:r>
            <w:r w:rsidRPr="00EC7589">
              <w:rPr>
                <w:rFonts w:ascii="Okta Neue" w:hAnsi="Okta Neue" w:cs="Okta Neue"/>
                <w:sz w:val="18"/>
                <w:szCs w:val="18"/>
              </w:rPr>
              <w:sym w:font="Symbol" w:char="F0B0"/>
            </w:r>
            <w:r w:rsidRPr="00EC7589">
              <w:rPr>
                <w:rFonts w:ascii="Okta Neue" w:hAnsi="Okta Neue" w:cs="Okta Neue"/>
                <w:sz w:val="18"/>
                <w:szCs w:val="18"/>
              </w:rPr>
              <w:t>С и влажности воздуха выше 70% жизнеспособность сокращается.</w:t>
            </w:r>
          </w:p>
        </w:tc>
      </w:tr>
      <w:tr w:rsidR="00166D3A" w:rsidRPr="00EC7589" w14:paraId="68E501C2" w14:textId="77777777" w:rsidTr="00EC7589">
        <w:trPr>
          <w:gridAfter w:val="1"/>
          <w:wAfter w:w="81" w:type="dxa"/>
          <w:trHeight w:val="639"/>
        </w:trPr>
        <w:tc>
          <w:tcPr>
            <w:tcW w:w="1808" w:type="dxa"/>
            <w:tcBorders>
              <w:left w:val="nil"/>
              <w:bottom w:val="nil"/>
              <w:right w:val="nil"/>
            </w:tcBorders>
          </w:tcPr>
          <w:p w14:paraId="34C5E4BC" w14:textId="45AEECF0" w:rsidR="00166D3A" w:rsidRPr="00347AB4" w:rsidRDefault="00166D3A" w:rsidP="00EC7589">
            <w:pPr>
              <w:pStyle w:val="ab"/>
              <w:ind w:left="33"/>
              <w:jc w:val="left"/>
              <w:rPr>
                <w:rFonts w:ascii="Okta Neue" w:hAnsi="Okta Neue" w:cs="Okta Neue"/>
                <w:b/>
                <w:caps/>
                <w:sz w:val="16"/>
                <w:szCs w:val="16"/>
              </w:rPr>
            </w:pPr>
            <w:r w:rsidRPr="00347AB4">
              <w:rPr>
                <w:rFonts w:ascii="Okta Neue" w:hAnsi="Okta Neue" w:cs="Okta Neue"/>
                <w:b/>
                <w:caps/>
                <w:sz w:val="16"/>
                <w:szCs w:val="16"/>
              </w:rPr>
              <w:t>подготовка</w:t>
            </w:r>
          </w:p>
          <w:p w14:paraId="26E4C96E" w14:textId="77777777" w:rsidR="00166D3A" w:rsidRPr="00347AB4" w:rsidRDefault="00166D3A" w:rsidP="00EC7589">
            <w:pPr>
              <w:pStyle w:val="ab"/>
              <w:ind w:left="33"/>
              <w:jc w:val="left"/>
              <w:rPr>
                <w:rFonts w:ascii="Okta Neue" w:hAnsi="Okta Neue" w:cs="Okta Neue"/>
                <w:b/>
                <w:caps/>
                <w:sz w:val="16"/>
                <w:szCs w:val="16"/>
              </w:rPr>
            </w:pPr>
            <w:r w:rsidRPr="00347AB4">
              <w:rPr>
                <w:rFonts w:ascii="Okta Neue" w:hAnsi="Okta Neue" w:cs="Okta Neue"/>
                <w:b/>
                <w:caps/>
                <w:sz w:val="16"/>
                <w:szCs w:val="16"/>
              </w:rPr>
              <w:t>поверхности</w:t>
            </w:r>
          </w:p>
          <w:p w14:paraId="6CDDE155" w14:textId="228DF02A" w:rsidR="00166D3A" w:rsidRPr="00347AB4" w:rsidRDefault="00166D3A" w:rsidP="00EC7589">
            <w:pPr>
              <w:pStyle w:val="2"/>
              <w:ind w:right="0"/>
              <w:jc w:val="left"/>
              <w:rPr>
                <w:rFonts w:ascii="Okta Neue" w:hAnsi="Okta Neue" w:cs="Okta Neue"/>
                <w:b/>
                <w:bCs/>
                <w:caps/>
                <w:sz w:val="16"/>
                <w:szCs w:val="16"/>
              </w:rPr>
            </w:pPr>
          </w:p>
        </w:tc>
        <w:tc>
          <w:tcPr>
            <w:tcW w:w="8459" w:type="dxa"/>
            <w:gridSpan w:val="3"/>
            <w:tcBorders>
              <w:left w:val="nil"/>
              <w:bottom w:val="nil"/>
              <w:right w:val="nil"/>
            </w:tcBorders>
          </w:tcPr>
          <w:p w14:paraId="40D7681F" w14:textId="6A562693" w:rsidR="005319AA" w:rsidRPr="00EC7589" w:rsidRDefault="005319AA" w:rsidP="00EC7589">
            <w:pPr>
              <w:pStyle w:val="ds-markdown-paragraph"/>
              <w:shd w:val="clear" w:color="auto" w:fill="FFFFFF"/>
              <w:spacing w:before="0" w:beforeAutospacing="0" w:after="0" w:afterAutospacing="0"/>
              <w:jc w:val="both"/>
              <w:rPr>
                <w:rFonts w:ascii="Okta Neue" w:hAnsi="Okta Neue" w:cs="Okta Neue"/>
                <w:b/>
                <w:color w:val="0F1115"/>
                <w:sz w:val="18"/>
                <w:szCs w:val="18"/>
              </w:rPr>
            </w:pPr>
            <w:r w:rsidRPr="00EC7589">
              <w:rPr>
                <w:rFonts w:ascii="Okta Neue" w:hAnsi="Okta Neue" w:cs="Okta Neue"/>
                <w:color w:val="0F1115"/>
                <w:sz w:val="18"/>
                <w:szCs w:val="18"/>
                <w:u w:val="single"/>
              </w:rPr>
              <w:t>Металлическая поверхность.</w:t>
            </w:r>
            <w:r w:rsidRPr="00EC7589">
              <w:rPr>
                <w:rFonts w:ascii="Okta Neue" w:hAnsi="Okta Neue" w:cs="Okta Neue"/>
                <w:color w:val="0F1115"/>
                <w:sz w:val="18"/>
                <w:szCs w:val="18"/>
              </w:rPr>
              <w:t xml:space="preserve"> Перед нанесением грунт-эмали на металлическую поверхность необходимо очистить от рыхлой ржавчины, прокатной окалины и слоев старой краски</w:t>
            </w:r>
            <w:r w:rsidR="00567EBF" w:rsidRPr="00EC7589">
              <w:rPr>
                <w:rFonts w:ascii="Okta Neue" w:hAnsi="Okta Neue" w:cs="Okta Neue"/>
                <w:color w:val="0F1115"/>
                <w:sz w:val="18"/>
                <w:szCs w:val="18"/>
              </w:rPr>
              <w:t xml:space="preserve"> до степени 2 по ГОСТ 9.402</w:t>
            </w:r>
            <w:r w:rsidRPr="00EC7589">
              <w:rPr>
                <w:rFonts w:ascii="Okta Neue" w:hAnsi="Okta Neue" w:cs="Okta Neue"/>
                <w:color w:val="0F1115"/>
                <w:sz w:val="18"/>
                <w:szCs w:val="18"/>
              </w:rPr>
              <w:t xml:space="preserve"> или до степени </w:t>
            </w:r>
            <w:proofErr w:type="spellStart"/>
            <w:r w:rsidRPr="00EC7589">
              <w:rPr>
                <w:rFonts w:ascii="Okta Neue" w:hAnsi="Okta Neue" w:cs="Okta Neue"/>
                <w:color w:val="0F1115"/>
                <w:sz w:val="18"/>
                <w:szCs w:val="18"/>
              </w:rPr>
              <w:t>Sa</w:t>
            </w:r>
            <w:proofErr w:type="spellEnd"/>
            <w:r w:rsidR="00567EBF" w:rsidRPr="00EC7589">
              <w:rPr>
                <w:rFonts w:ascii="Okta Neue" w:hAnsi="Okta Neue" w:cs="Okta Neue"/>
                <w:color w:val="0F1115"/>
                <w:sz w:val="18"/>
                <w:szCs w:val="18"/>
              </w:rPr>
              <w:t xml:space="preserve"> 2 ½ по ГОСТ Р ИСО 8501-1</w:t>
            </w:r>
            <w:r w:rsidRPr="00EC7589">
              <w:rPr>
                <w:rFonts w:ascii="Okta Neue" w:hAnsi="Okta Neue" w:cs="Okta Neue"/>
                <w:color w:val="0F1115"/>
                <w:sz w:val="18"/>
                <w:szCs w:val="18"/>
              </w:rPr>
              <w:t>. На окрашиваемой поверхности не допускаются заусенцы, острые кромки, сварочные брызги, наплывы пайки и остатки флюса. Оптимальная шероховатость металла не должна превышать 40 мкм по ГОСТ 2789; если этот показатель превышен, на очищенную поверхность дополнительно наносится слой грунт-эмали.</w:t>
            </w:r>
          </w:p>
          <w:p w14:paraId="22C24E4C" w14:textId="49E1C82D" w:rsidR="005319AA" w:rsidRPr="00EC7589" w:rsidRDefault="005319AA" w:rsidP="00EC7589">
            <w:pPr>
              <w:jc w:val="both"/>
              <w:rPr>
                <w:rFonts w:ascii="Okta Neue" w:hAnsi="Okta Neue" w:cs="Okta Neue"/>
                <w:b/>
                <w:color w:val="0F1115"/>
                <w:sz w:val="18"/>
                <w:szCs w:val="18"/>
              </w:rPr>
            </w:pPr>
            <w:r w:rsidRPr="00EC7589">
              <w:rPr>
                <w:rFonts w:ascii="Okta Neue" w:hAnsi="Okta Neue" w:cs="Okta Neue"/>
                <w:color w:val="0F1115"/>
                <w:sz w:val="18"/>
                <w:szCs w:val="18"/>
              </w:rPr>
              <w:t xml:space="preserve">При невозможности </w:t>
            </w:r>
            <w:proofErr w:type="spellStart"/>
            <w:r w:rsidRPr="00EC7589">
              <w:rPr>
                <w:rFonts w:ascii="Okta Neue" w:hAnsi="Okta Neue" w:cs="Okta Neue"/>
                <w:color w:val="0F1115"/>
                <w:sz w:val="18"/>
                <w:szCs w:val="18"/>
              </w:rPr>
              <w:t>абразивоструйной</w:t>
            </w:r>
            <w:proofErr w:type="spellEnd"/>
            <w:r w:rsidRPr="00EC7589">
              <w:rPr>
                <w:rFonts w:ascii="Okta Neue" w:hAnsi="Okta Neue" w:cs="Okta Neue"/>
                <w:color w:val="0F1115"/>
                <w:sz w:val="18"/>
                <w:szCs w:val="18"/>
              </w:rPr>
              <w:t xml:space="preserve"> обработки допускается очистка механизированным инструментом до степен</w:t>
            </w:r>
            <w:r w:rsidR="00567EBF" w:rsidRPr="00EC7589">
              <w:rPr>
                <w:rFonts w:ascii="Okta Neue" w:hAnsi="Okta Neue" w:cs="Okta Neue"/>
                <w:color w:val="0F1115"/>
                <w:sz w:val="18"/>
                <w:szCs w:val="18"/>
              </w:rPr>
              <w:t>и St 3 по ГОСТ Р ИСО 8501-1</w:t>
            </w:r>
            <w:r w:rsidRPr="00EC7589">
              <w:rPr>
                <w:rFonts w:ascii="Okta Neue" w:hAnsi="Okta Neue" w:cs="Okta Neue"/>
                <w:color w:val="0F1115"/>
                <w:sz w:val="18"/>
                <w:szCs w:val="18"/>
              </w:rPr>
              <w:t xml:space="preserve"> с последующим обезжириванием до первой степени по ГОСТ 9.402. После очистки поверхность обеспыливается сжатым воздухом или промышленным пылесосом; если обнаружены масляные следы, проводится повторное обезжиривание. Подготовленная поверхность должна быть окрашена в течение шести часов. Не допускается попадание на окрашиваемый металл капель воды, коррозионно-активных жидкостей и их паров.</w:t>
            </w:r>
          </w:p>
          <w:p w14:paraId="134275B4" w14:textId="77777777" w:rsidR="005319AA" w:rsidRPr="00EC7589" w:rsidRDefault="005319AA" w:rsidP="00EC7589">
            <w:pPr>
              <w:ind w:firstLine="454"/>
              <w:jc w:val="both"/>
              <w:rPr>
                <w:rFonts w:ascii="Okta Neue" w:hAnsi="Okta Neue" w:cs="Okta Neue"/>
                <w:b/>
                <w:color w:val="0F1115"/>
                <w:sz w:val="18"/>
                <w:szCs w:val="18"/>
              </w:rPr>
            </w:pPr>
            <w:r w:rsidRPr="00EC7589">
              <w:rPr>
                <w:rFonts w:ascii="Okta Neue" w:hAnsi="Okta Neue" w:cs="Okta Neue"/>
                <w:color w:val="0F1115"/>
                <w:sz w:val="18"/>
                <w:szCs w:val="18"/>
                <w:u w:val="single"/>
              </w:rPr>
              <w:t>Цветные металлы</w:t>
            </w:r>
            <w:r w:rsidRPr="00EC7589">
              <w:rPr>
                <w:rFonts w:ascii="Okta Neue" w:hAnsi="Okta Neue" w:cs="Okta Neue"/>
                <w:color w:val="0F1115"/>
                <w:sz w:val="18"/>
                <w:szCs w:val="18"/>
              </w:rPr>
              <w:t xml:space="preserve"> - легкая зачистка, обеспыливание, обезжиривание.</w:t>
            </w:r>
          </w:p>
          <w:p w14:paraId="77AA47CA" w14:textId="77777777" w:rsidR="005319AA" w:rsidRPr="00EC7589" w:rsidRDefault="005319AA" w:rsidP="00EC7589">
            <w:pPr>
              <w:ind w:firstLine="454"/>
              <w:jc w:val="both"/>
              <w:rPr>
                <w:rFonts w:ascii="Okta Neue" w:hAnsi="Okta Neue" w:cs="Okta Neue"/>
                <w:b/>
                <w:color w:val="0F1115"/>
                <w:sz w:val="18"/>
                <w:szCs w:val="18"/>
              </w:rPr>
            </w:pPr>
            <w:r w:rsidRPr="00EC7589">
              <w:rPr>
                <w:rFonts w:ascii="Okta Neue" w:hAnsi="Okta Neue" w:cs="Okta Neue"/>
                <w:color w:val="0F1115"/>
                <w:sz w:val="18"/>
                <w:szCs w:val="18"/>
                <w:u w:val="single"/>
              </w:rPr>
              <w:t>Деревянные поверхности</w:t>
            </w:r>
            <w:r w:rsidRPr="00EC7589">
              <w:rPr>
                <w:rFonts w:ascii="Okta Neue" w:hAnsi="Okta Neue" w:cs="Okta Neue"/>
                <w:color w:val="0F1115"/>
                <w:sz w:val="18"/>
                <w:szCs w:val="18"/>
              </w:rPr>
              <w:t xml:space="preserve"> – шлифовка, обеспыливание.</w:t>
            </w:r>
          </w:p>
          <w:p w14:paraId="5A910292" w14:textId="77777777" w:rsidR="005319AA" w:rsidRPr="00EC7589" w:rsidRDefault="005319AA" w:rsidP="00EC7589">
            <w:pPr>
              <w:ind w:firstLine="454"/>
              <w:jc w:val="both"/>
              <w:rPr>
                <w:rFonts w:ascii="Okta Neue" w:hAnsi="Okta Neue" w:cs="Okta Neue"/>
                <w:b/>
                <w:color w:val="0F1115"/>
                <w:sz w:val="18"/>
                <w:szCs w:val="18"/>
              </w:rPr>
            </w:pPr>
            <w:r w:rsidRPr="00EC7589">
              <w:rPr>
                <w:rFonts w:ascii="Okta Neue" w:hAnsi="Okta Neue" w:cs="Okta Neue"/>
                <w:color w:val="0F1115"/>
                <w:sz w:val="18"/>
                <w:szCs w:val="18"/>
                <w:u w:val="single"/>
              </w:rPr>
              <w:t>Бетонные поверхности</w:t>
            </w:r>
            <w:r w:rsidRPr="00EC7589">
              <w:rPr>
                <w:rFonts w:ascii="Okta Neue" w:hAnsi="Okta Neue" w:cs="Okta Neue"/>
                <w:color w:val="0F1115"/>
                <w:sz w:val="18"/>
                <w:szCs w:val="18"/>
              </w:rPr>
              <w:t xml:space="preserve"> – обеспыливание, промыть водой под давлением, просушить. Влажность бетона в поверхностном слое должна быть не более 4 %.</w:t>
            </w:r>
          </w:p>
          <w:p w14:paraId="171A596A" w14:textId="3ADB289D" w:rsidR="00166D3A" w:rsidRPr="00EC7589" w:rsidRDefault="005319AA" w:rsidP="00EC7589">
            <w:pPr>
              <w:ind w:firstLine="454"/>
              <w:jc w:val="both"/>
              <w:rPr>
                <w:rFonts w:ascii="Okta Neue" w:hAnsi="Okta Neue" w:cs="Okta Neue"/>
                <w:bCs/>
                <w:color w:val="0F1115"/>
                <w:sz w:val="18"/>
                <w:szCs w:val="18"/>
              </w:rPr>
            </w:pPr>
            <w:r w:rsidRPr="00EC7589">
              <w:rPr>
                <w:rFonts w:ascii="Okta Neue" w:hAnsi="Okta Neue" w:cs="Okta Neue"/>
                <w:color w:val="0F1115"/>
                <w:sz w:val="18"/>
                <w:szCs w:val="18"/>
                <w:u w:val="single"/>
              </w:rPr>
              <w:t>Стеклопластик, керамика</w:t>
            </w:r>
            <w:r w:rsidRPr="00EC7589">
              <w:rPr>
                <w:rFonts w:ascii="Okta Neue" w:hAnsi="Okta Neue" w:cs="Okta Neue"/>
                <w:color w:val="0F1115"/>
                <w:sz w:val="18"/>
                <w:szCs w:val="18"/>
              </w:rPr>
              <w:t xml:space="preserve"> – обеспыливание, обезжиривание.</w:t>
            </w:r>
          </w:p>
        </w:tc>
      </w:tr>
      <w:tr w:rsidR="00166D3A" w:rsidRPr="00EC7589" w14:paraId="4C31B344" w14:textId="77777777" w:rsidTr="00EC7589">
        <w:trPr>
          <w:gridAfter w:val="1"/>
          <w:wAfter w:w="81" w:type="dxa"/>
          <w:trHeight w:val="198"/>
        </w:trPr>
        <w:tc>
          <w:tcPr>
            <w:tcW w:w="1808" w:type="dxa"/>
          </w:tcPr>
          <w:p w14:paraId="06676C6B" w14:textId="77777777" w:rsidR="00166D3A" w:rsidRPr="00347AB4" w:rsidRDefault="00166D3A" w:rsidP="00EC7589">
            <w:pPr>
              <w:pStyle w:val="2"/>
              <w:ind w:right="0"/>
              <w:jc w:val="left"/>
              <w:rPr>
                <w:rFonts w:ascii="Okta Neue" w:hAnsi="Okta Neue" w:cs="Okta Neue"/>
                <w:b/>
                <w:bCs/>
                <w:caps/>
                <w:sz w:val="16"/>
                <w:szCs w:val="16"/>
              </w:rPr>
            </w:pPr>
          </w:p>
          <w:p w14:paraId="411E2F8C" w14:textId="5C500F4A" w:rsidR="003106E4" w:rsidRPr="00347AB4" w:rsidRDefault="003106E4" w:rsidP="00EC7589">
            <w:pPr>
              <w:pStyle w:val="2"/>
              <w:ind w:right="0"/>
              <w:jc w:val="left"/>
              <w:rPr>
                <w:rFonts w:ascii="Okta Neue" w:hAnsi="Okta Neue" w:cs="Okta Neue"/>
                <w:b/>
                <w:bCs/>
                <w:caps/>
                <w:sz w:val="16"/>
                <w:szCs w:val="16"/>
              </w:rPr>
            </w:pPr>
          </w:p>
        </w:tc>
        <w:tc>
          <w:tcPr>
            <w:tcW w:w="8459" w:type="dxa"/>
            <w:gridSpan w:val="3"/>
            <w:shd w:val="clear" w:color="auto" w:fill="auto"/>
          </w:tcPr>
          <w:p w14:paraId="733ED301" w14:textId="5FDF51E0" w:rsidR="00166D3A" w:rsidRPr="00EC7589" w:rsidRDefault="00166D3A" w:rsidP="00EC7589">
            <w:pPr>
              <w:pStyle w:val="a4"/>
              <w:rPr>
                <w:rFonts w:ascii="Okta Neue" w:hAnsi="Okta Neue" w:cs="Okta Neue"/>
                <w:sz w:val="18"/>
                <w:szCs w:val="18"/>
              </w:rPr>
            </w:pPr>
          </w:p>
        </w:tc>
      </w:tr>
      <w:tr w:rsidR="00166D3A" w:rsidRPr="00EC7589" w14:paraId="1147B386" w14:textId="77777777" w:rsidTr="00EC7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1" w:type="dxa"/>
        </w:trPr>
        <w:tc>
          <w:tcPr>
            <w:tcW w:w="1808" w:type="dxa"/>
            <w:tcBorders>
              <w:top w:val="nil"/>
              <w:left w:val="nil"/>
              <w:bottom w:val="nil"/>
              <w:right w:val="nil"/>
            </w:tcBorders>
          </w:tcPr>
          <w:p w14:paraId="29B712BE" w14:textId="77777777" w:rsidR="00166D3A" w:rsidRPr="00347AB4" w:rsidRDefault="00166D3A" w:rsidP="00EC7589">
            <w:pPr>
              <w:pStyle w:val="2"/>
              <w:ind w:right="0"/>
              <w:rPr>
                <w:rFonts w:ascii="Okta Neue" w:hAnsi="Okta Neue" w:cs="Okta Neue"/>
                <w:b/>
                <w:bCs/>
                <w:caps/>
                <w:sz w:val="16"/>
                <w:szCs w:val="16"/>
              </w:rPr>
            </w:pPr>
            <w:r w:rsidRPr="00347AB4">
              <w:rPr>
                <w:rFonts w:ascii="Okta Neue" w:hAnsi="Okta Neue" w:cs="Okta Neue"/>
                <w:b/>
                <w:bCs/>
                <w:caps/>
                <w:sz w:val="16"/>
                <w:szCs w:val="16"/>
              </w:rPr>
              <w:t xml:space="preserve">подготовка </w:t>
            </w:r>
          </w:p>
          <w:p w14:paraId="234DE781" w14:textId="59ECE6F4" w:rsidR="00166D3A" w:rsidRPr="00347AB4" w:rsidRDefault="005319AA" w:rsidP="00EC7589">
            <w:pPr>
              <w:pStyle w:val="2"/>
              <w:ind w:right="0"/>
              <w:rPr>
                <w:rFonts w:ascii="Okta Neue" w:hAnsi="Okta Neue" w:cs="Okta Neue"/>
                <w:sz w:val="16"/>
                <w:szCs w:val="16"/>
              </w:rPr>
            </w:pPr>
            <w:r w:rsidRPr="00347AB4">
              <w:rPr>
                <w:rFonts w:ascii="Okta Neue" w:hAnsi="Okta Neue" w:cs="Okta Neue"/>
                <w:b/>
                <w:bCs/>
                <w:caps/>
                <w:sz w:val="16"/>
                <w:szCs w:val="16"/>
              </w:rPr>
              <w:t>грунт-эмали</w:t>
            </w:r>
            <w:r w:rsidR="00166D3A" w:rsidRPr="00347AB4">
              <w:rPr>
                <w:rFonts w:ascii="Okta Neue" w:hAnsi="Okta Neue" w:cs="Okta Neue"/>
                <w:sz w:val="16"/>
                <w:szCs w:val="16"/>
              </w:rPr>
              <w:t xml:space="preserve"> </w:t>
            </w:r>
          </w:p>
          <w:p w14:paraId="50EC055D" w14:textId="77777777" w:rsidR="00166D3A" w:rsidRPr="00347AB4" w:rsidRDefault="00166D3A" w:rsidP="00EC7589">
            <w:pPr>
              <w:pStyle w:val="2"/>
              <w:ind w:right="0"/>
              <w:rPr>
                <w:rFonts w:ascii="Okta Neue" w:hAnsi="Okta Neue" w:cs="Okta Neue"/>
                <w:sz w:val="16"/>
                <w:szCs w:val="16"/>
              </w:rPr>
            </w:pPr>
          </w:p>
          <w:p w14:paraId="73FB63AC" w14:textId="77777777" w:rsidR="00166D3A" w:rsidRPr="00347AB4" w:rsidRDefault="00166D3A" w:rsidP="00EC7589">
            <w:pPr>
              <w:pStyle w:val="2"/>
              <w:ind w:right="0"/>
              <w:rPr>
                <w:rFonts w:ascii="Okta Neue" w:hAnsi="Okta Neue" w:cs="Okta Neue"/>
                <w:sz w:val="16"/>
                <w:szCs w:val="16"/>
              </w:rPr>
            </w:pPr>
          </w:p>
          <w:p w14:paraId="75F993F1" w14:textId="77777777" w:rsidR="002C4993" w:rsidRPr="00347AB4" w:rsidRDefault="002C4993" w:rsidP="00EC7589">
            <w:pPr>
              <w:pStyle w:val="2"/>
              <w:ind w:right="0"/>
              <w:rPr>
                <w:rFonts w:ascii="Okta Neue" w:hAnsi="Okta Neue" w:cs="Okta Neue"/>
                <w:b/>
                <w:bCs/>
                <w:sz w:val="16"/>
                <w:szCs w:val="16"/>
              </w:rPr>
            </w:pPr>
          </w:p>
          <w:p w14:paraId="23BA2339" w14:textId="77777777" w:rsidR="00544637" w:rsidRPr="00347AB4" w:rsidRDefault="00544637" w:rsidP="00EC7589">
            <w:pPr>
              <w:pStyle w:val="2"/>
              <w:ind w:right="0"/>
              <w:rPr>
                <w:rFonts w:ascii="Okta Neue" w:hAnsi="Okta Neue" w:cs="Okta Neue"/>
                <w:b/>
                <w:bCs/>
                <w:sz w:val="16"/>
                <w:szCs w:val="16"/>
              </w:rPr>
            </w:pPr>
          </w:p>
          <w:p w14:paraId="30DBE826" w14:textId="77777777" w:rsidR="00544637" w:rsidRPr="00347AB4" w:rsidRDefault="00544637" w:rsidP="00EC7589">
            <w:pPr>
              <w:pStyle w:val="2"/>
              <w:ind w:right="0"/>
              <w:rPr>
                <w:rFonts w:ascii="Okta Neue" w:hAnsi="Okta Neue" w:cs="Okta Neue"/>
                <w:b/>
                <w:bCs/>
                <w:sz w:val="16"/>
                <w:szCs w:val="16"/>
              </w:rPr>
            </w:pPr>
          </w:p>
          <w:p w14:paraId="00BD0F62" w14:textId="77777777" w:rsidR="00544637" w:rsidRPr="00347AB4" w:rsidRDefault="00544637" w:rsidP="00EC7589">
            <w:pPr>
              <w:pStyle w:val="2"/>
              <w:ind w:right="0"/>
              <w:rPr>
                <w:rFonts w:ascii="Okta Neue" w:hAnsi="Okta Neue" w:cs="Okta Neue"/>
                <w:b/>
                <w:bCs/>
                <w:sz w:val="16"/>
                <w:szCs w:val="16"/>
              </w:rPr>
            </w:pPr>
          </w:p>
          <w:p w14:paraId="5FF8FAC3" w14:textId="77777777" w:rsidR="00544637" w:rsidRPr="00347AB4" w:rsidRDefault="00544637" w:rsidP="00EC7589">
            <w:pPr>
              <w:pStyle w:val="2"/>
              <w:ind w:right="0"/>
              <w:rPr>
                <w:rFonts w:ascii="Okta Neue" w:hAnsi="Okta Neue" w:cs="Okta Neue"/>
                <w:b/>
                <w:bCs/>
                <w:sz w:val="16"/>
                <w:szCs w:val="16"/>
              </w:rPr>
            </w:pPr>
          </w:p>
          <w:p w14:paraId="6C3795B4" w14:textId="77777777" w:rsidR="00544637" w:rsidRPr="00347AB4" w:rsidRDefault="00544637" w:rsidP="00EC7589">
            <w:pPr>
              <w:pStyle w:val="2"/>
              <w:ind w:right="0"/>
              <w:rPr>
                <w:rFonts w:ascii="Okta Neue" w:hAnsi="Okta Neue" w:cs="Okta Neue"/>
                <w:b/>
                <w:bCs/>
                <w:sz w:val="16"/>
                <w:szCs w:val="16"/>
              </w:rPr>
            </w:pPr>
          </w:p>
          <w:p w14:paraId="11F699F8" w14:textId="77777777" w:rsidR="00544637" w:rsidRPr="00347AB4" w:rsidRDefault="00544637" w:rsidP="00EC7589">
            <w:pPr>
              <w:pStyle w:val="2"/>
              <w:ind w:right="0"/>
              <w:rPr>
                <w:rFonts w:ascii="Okta Neue" w:hAnsi="Okta Neue" w:cs="Okta Neue"/>
                <w:b/>
                <w:bCs/>
                <w:sz w:val="16"/>
                <w:szCs w:val="16"/>
              </w:rPr>
            </w:pPr>
          </w:p>
          <w:p w14:paraId="374192F1" w14:textId="77777777" w:rsidR="00544637" w:rsidRPr="00347AB4" w:rsidRDefault="00544637" w:rsidP="00EC7589">
            <w:pPr>
              <w:pStyle w:val="2"/>
              <w:ind w:right="0"/>
              <w:rPr>
                <w:rFonts w:ascii="Okta Neue" w:hAnsi="Okta Neue" w:cs="Okta Neue"/>
                <w:b/>
                <w:bCs/>
                <w:sz w:val="16"/>
                <w:szCs w:val="16"/>
              </w:rPr>
            </w:pPr>
          </w:p>
          <w:p w14:paraId="731C2FB4" w14:textId="77777777" w:rsidR="00AC11CF" w:rsidRPr="00347AB4" w:rsidRDefault="00AC11CF" w:rsidP="00EC7589">
            <w:pPr>
              <w:pStyle w:val="2"/>
              <w:ind w:right="0"/>
              <w:rPr>
                <w:rFonts w:ascii="Okta Neue" w:hAnsi="Okta Neue" w:cs="Okta Neue"/>
                <w:b/>
                <w:bCs/>
                <w:sz w:val="16"/>
                <w:szCs w:val="16"/>
              </w:rPr>
            </w:pPr>
          </w:p>
          <w:p w14:paraId="4DB2967A" w14:textId="77777777" w:rsidR="00EC7589" w:rsidRPr="00347AB4" w:rsidRDefault="00EC7589" w:rsidP="00EC7589">
            <w:pPr>
              <w:pStyle w:val="2"/>
              <w:ind w:right="0"/>
              <w:rPr>
                <w:rFonts w:ascii="Okta Neue" w:hAnsi="Okta Neue" w:cs="Okta Neue"/>
                <w:b/>
                <w:bCs/>
                <w:sz w:val="16"/>
                <w:szCs w:val="16"/>
              </w:rPr>
            </w:pPr>
            <w:r w:rsidRPr="00347AB4">
              <w:rPr>
                <w:rFonts w:ascii="Okta Neue" w:hAnsi="Okta Neue" w:cs="Okta Neue"/>
                <w:b/>
                <w:bCs/>
                <w:sz w:val="16"/>
                <w:szCs w:val="16"/>
              </w:rPr>
              <w:t>СООТНОШЕНИЕ</w:t>
            </w:r>
          </w:p>
          <w:p w14:paraId="5743AC26" w14:textId="77777777" w:rsidR="00EC7589" w:rsidRPr="00347AB4" w:rsidRDefault="00EC7589" w:rsidP="00EC7589">
            <w:pPr>
              <w:pStyle w:val="2"/>
              <w:ind w:right="0"/>
              <w:rPr>
                <w:rFonts w:ascii="Okta Neue" w:hAnsi="Okta Neue" w:cs="Okta Neue"/>
                <w:b/>
                <w:bCs/>
                <w:sz w:val="16"/>
                <w:szCs w:val="16"/>
              </w:rPr>
            </w:pPr>
            <w:r w:rsidRPr="00347AB4">
              <w:rPr>
                <w:rFonts w:ascii="Okta Neue" w:hAnsi="Okta Neue" w:cs="Okta Neue"/>
                <w:b/>
                <w:bCs/>
                <w:sz w:val="16"/>
                <w:szCs w:val="16"/>
              </w:rPr>
              <w:t xml:space="preserve">КОМПОНЕНТОВ </w:t>
            </w:r>
          </w:p>
          <w:p w14:paraId="27E61B61" w14:textId="77777777" w:rsidR="00AC11CF" w:rsidRPr="00347AB4" w:rsidRDefault="00AC11CF" w:rsidP="00EC7589">
            <w:pPr>
              <w:pStyle w:val="2"/>
              <w:ind w:right="0"/>
              <w:rPr>
                <w:rFonts w:ascii="Okta Neue" w:hAnsi="Okta Neue" w:cs="Okta Neue"/>
                <w:b/>
                <w:bCs/>
                <w:sz w:val="16"/>
                <w:szCs w:val="16"/>
              </w:rPr>
            </w:pPr>
          </w:p>
          <w:p w14:paraId="5D18B46A" w14:textId="77777777" w:rsidR="00AC11CF" w:rsidRPr="00347AB4" w:rsidRDefault="00AC11CF" w:rsidP="00EC7589">
            <w:pPr>
              <w:pStyle w:val="2"/>
              <w:ind w:right="0"/>
              <w:rPr>
                <w:rFonts w:ascii="Okta Neue" w:hAnsi="Okta Neue" w:cs="Okta Neue"/>
                <w:b/>
                <w:bCs/>
                <w:sz w:val="16"/>
                <w:szCs w:val="16"/>
              </w:rPr>
            </w:pPr>
          </w:p>
          <w:p w14:paraId="18915EA4" w14:textId="77777777" w:rsidR="00166D3A" w:rsidRPr="00347AB4" w:rsidRDefault="00166D3A" w:rsidP="00EC7589">
            <w:pPr>
              <w:pStyle w:val="2"/>
              <w:ind w:right="0"/>
              <w:rPr>
                <w:rFonts w:ascii="Okta Neue" w:hAnsi="Okta Neue" w:cs="Okta Neue"/>
                <w:sz w:val="16"/>
                <w:szCs w:val="16"/>
              </w:rPr>
            </w:pPr>
          </w:p>
          <w:p w14:paraId="6F56D119" w14:textId="69110047" w:rsidR="00166D3A" w:rsidRPr="00347AB4" w:rsidRDefault="00166D3A" w:rsidP="00EC7589">
            <w:pPr>
              <w:pStyle w:val="2"/>
              <w:ind w:right="0"/>
              <w:rPr>
                <w:rFonts w:ascii="Okta Neue" w:hAnsi="Okta Neue" w:cs="Okta Neue"/>
                <w:b/>
                <w:bCs/>
                <w:caps/>
                <w:sz w:val="16"/>
                <w:szCs w:val="16"/>
              </w:rPr>
            </w:pPr>
          </w:p>
        </w:tc>
        <w:tc>
          <w:tcPr>
            <w:tcW w:w="8459" w:type="dxa"/>
            <w:gridSpan w:val="3"/>
            <w:tcBorders>
              <w:top w:val="nil"/>
              <w:left w:val="nil"/>
              <w:bottom w:val="nil"/>
              <w:right w:val="nil"/>
            </w:tcBorders>
          </w:tcPr>
          <w:p w14:paraId="7D7A5C2E" w14:textId="77777777" w:rsidR="005319AA" w:rsidRPr="00EC7589" w:rsidRDefault="005319AA" w:rsidP="00EC7589">
            <w:pPr>
              <w:pStyle w:val="a4"/>
              <w:rPr>
                <w:rFonts w:ascii="Okta Neue" w:hAnsi="Okta Neue" w:cs="Okta Neue"/>
                <w:sz w:val="18"/>
                <w:szCs w:val="18"/>
              </w:rPr>
            </w:pPr>
            <w:r w:rsidRPr="00EC7589">
              <w:rPr>
                <w:rFonts w:ascii="Okta Neue" w:hAnsi="Okta Neue" w:cs="Okta Neue"/>
                <w:sz w:val="18"/>
                <w:szCs w:val="18"/>
              </w:rPr>
              <w:t xml:space="preserve">Материал поставляется комплектно. Смешение производится по принципу «банка на банку». </w:t>
            </w:r>
          </w:p>
          <w:p w14:paraId="4FA81059" w14:textId="73A8F4B2" w:rsidR="005319AA" w:rsidRPr="00EC7589" w:rsidRDefault="005319AA" w:rsidP="00EC7589">
            <w:pPr>
              <w:pStyle w:val="a4"/>
              <w:rPr>
                <w:rFonts w:ascii="Okta Neue" w:hAnsi="Okta Neue" w:cs="Okta Neue"/>
                <w:color w:val="0F1115"/>
                <w:sz w:val="18"/>
                <w:szCs w:val="18"/>
                <w:shd w:val="clear" w:color="auto" w:fill="FFFFFF"/>
              </w:rPr>
            </w:pPr>
            <w:r w:rsidRPr="00EC7589">
              <w:rPr>
                <w:rFonts w:ascii="Okta Neue" w:hAnsi="Okta Neue" w:cs="Okta Neue"/>
                <w:color w:val="0F1115"/>
                <w:sz w:val="18"/>
                <w:szCs w:val="18"/>
                <w:shd w:val="clear" w:color="auto" w:fill="FFFFFF"/>
              </w:rPr>
              <w:t>Для получения качественного покрытия перед началом работ следует довести температуру основы грунт-эмали до температуры 15–25 °С и тщательно ее перемешать. Отвердитель добавляется небольшими порциями при непрерывном перемешивании, что обеспечивает равномерное распределение компонентов. К полученной смеси основы и отвердителя добавляют активатор текстуры, предварительно тщательно перемеша</w:t>
            </w:r>
            <w:r w:rsidR="00AC11CF" w:rsidRPr="00EC7589">
              <w:rPr>
                <w:rFonts w:ascii="Okta Neue" w:hAnsi="Okta Neue" w:cs="Okta Neue"/>
                <w:color w:val="0F1115"/>
                <w:sz w:val="18"/>
                <w:szCs w:val="18"/>
                <w:shd w:val="clear" w:color="auto" w:fill="FFFFFF"/>
              </w:rPr>
              <w:t>нный до однородности,</w:t>
            </w:r>
            <w:r w:rsidRPr="00EC7589">
              <w:rPr>
                <w:rFonts w:ascii="Okta Neue" w:hAnsi="Okta Neue" w:cs="Okta Neue"/>
                <w:color w:val="0F1115"/>
                <w:sz w:val="18"/>
                <w:szCs w:val="18"/>
                <w:shd w:val="clear" w:color="auto" w:fill="FFFFFF"/>
              </w:rPr>
              <w:t xml:space="preserve"> и тщательно перемешивают в течение 2-5 минут. Поскольку отвердитель обладает высокой чувствительностью к влаге, необходимо исключить попадание воды в смесь — это предотвращает снижение жизнеспособности материала и появление дефектов пленки. Емкость с отвердителем после вскрытия следует держать плотно закрытой и использовать её содержимое в течение четырнадцати суток.</w:t>
            </w:r>
          </w:p>
          <w:p w14:paraId="65E8A4BD" w14:textId="77777777" w:rsidR="005319AA" w:rsidRPr="00EC7589" w:rsidRDefault="005319AA" w:rsidP="00EC7589">
            <w:pPr>
              <w:pStyle w:val="a4"/>
              <w:rPr>
                <w:rFonts w:ascii="Okta Neue" w:hAnsi="Okta Neue" w:cs="Okta Neue"/>
                <w:color w:val="0F1115"/>
                <w:sz w:val="18"/>
                <w:szCs w:val="18"/>
                <w:shd w:val="clear" w:color="auto" w:fill="FFFFFF"/>
              </w:rPr>
            </w:pPr>
          </w:p>
          <w:p w14:paraId="31BAB865" w14:textId="5398C3F7" w:rsidR="00166D3A" w:rsidRPr="00EC7589" w:rsidRDefault="0065024C" w:rsidP="00EC7589">
            <w:pPr>
              <w:pStyle w:val="a4"/>
              <w:rPr>
                <w:rFonts w:ascii="Okta Neue" w:hAnsi="Okta Neue" w:cs="Okta Neue"/>
                <w:bCs/>
                <w:sz w:val="18"/>
                <w:szCs w:val="18"/>
              </w:rPr>
            </w:pPr>
            <w:r w:rsidRPr="00EC7589">
              <w:rPr>
                <w:rFonts w:ascii="Okta Neue" w:hAnsi="Okta Neue" w:cs="Okta Neue"/>
                <w:bCs/>
                <w:sz w:val="18"/>
                <w:szCs w:val="18"/>
              </w:rPr>
              <w:t>Соотношение основа грунт-эмали (компонент А</w:t>
            </w:r>
            <w:proofErr w:type="gramStart"/>
            <w:r w:rsidRPr="00EC7589">
              <w:rPr>
                <w:rFonts w:ascii="Okta Neue" w:hAnsi="Okta Neue" w:cs="Okta Neue"/>
                <w:bCs/>
                <w:sz w:val="18"/>
                <w:szCs w:val="18"/>
              </w:rPr>
              <w:t>)</w:t>
            </w:r>
            <w:r w:rsidR="00D96E52" w:rsidRPr="00EC7589">
              <w:rPr>
                <w:rFonts w:ascii="Okta Neue" w:hAnsi="Okta Neue" w:cs="Okta Neue"/>
                <w:bCs/>
                <w:sz w:val="18"/>
                <w:szCs w:val="18"/>
              </w:rPr>
              <w:t xml:space="preserve"> </w:t>
            </w:r>
            <w:r w:rsidRPr="00EC7589">
              <w:rPr>
                <w:rFonts w:ascii="Okta Neue" w:hAnsi="Okta Neue" w:cs="Okta Neue"/>
                <w:bCs/>
                <w:sz w:val="18"/>
                <w:szCs w:val="18"/>
              </w:rPr>
              <w:t>:</w:t>
            </w:r>
            <w:proofErr w:type="gramEnd"/>
            <w:r w:rsidRPr="00EC7589">
              <w:rPr>
                <w:rFonts w:ascii="Okta Neue" w:hAnsi="Okta Neue" w:cs="Okta Neue"/>
                <w:bCs/>
                <w:sz w:val="18"/>
                <w:szCs w:val="18"/>
              </w:rPr>
              <w:t xml:space="preserve"> отвердитель</w:t>
            </w:r>
            <w:r w:rsidR="00D96E52" w:rsidRPr="00EC7589">
              <w:rPr>
                <w:rFonts w:ascii="Okta Neue" w:hAnsi="Okta Neue" w:cs="Okta Neue"/>
                <w:bCs/>
                <w:sz w:val="18"/>
                <w:szCs w:val="18"/>
              </w:rPr>
              <w:t xml:space="preserve"> (компонент Б)</w:t>
            </w:r>
          </w:p>
          <w:p w14:paraId="0B4843B7" w14:textId="25E7CFD4" w:rsidR="00166D3A" w:rsidRPr="00EC7589" w:rsidRDefault="00AB37B5" w:rsidP="00EC7589">
            <w:pPr>
              <w:pStyle w:val="a4"/>
              <w:rPr>
                <w:rFonts w:ascii="Okta Neue" w:hAnsi="Okta Neue" w:cs="Okta Neue"/>
                <w:bCs/>
                <w:sz w:val="18"/>
                <w:szCs w:val="18"/>
              </w:rPr>
            </w:pPr>
            <w:r w:rsidRPr="00EC7589">
              <w:rPr>
                <w:rFonts w:ascii="Okta Neue" w:hAnsi="Okta Neue" w:cs="Okta Neue"/>
                <w:bCs/>
                <w:sz w:val="18"/>
                <w:szCs w:val="18"/>
              </w:rPr>
              <w:t xml:space="preserve">По массе              </w:t>
            </w:r>
            <w:r w:rsidR="00D96E52" w:rsidRPr="00EC7589">
              <w:rPr>
                <w:rFonts w:ascii="Okta Neue" w:hAnsi="Okta Neue" w:cs="Okta Neue"/>
                <w:bCs/>
                <w:sz w:val="18"/>
                <w:szCs w:val="18"/>
              </w:rPr>
              <w:t>3,</w:t>
            </w:r>
            <w:proofErr w:type="gramStart"/>
            <w:r w:rsidR="00D96E52" w:rsidRPr="00EC7589">
              <w:rPr>
                <w:rFonts w:ascii="Okta Neue" w:hAnsi="Okta Neue" w:cs="Okta Neue"/>
                <w:bCs/>
                <w:sz w:val="18"/>
                <w:szCs w:val="18"/>
              </w:rPr>
              <w:t>7</w:t>
            </w:r>
            <w:r w:rsidR="00007403" w:rsidRPr="00EC7589">
              <w:rPr>
                <w:rFonts w:ascii="Okta Neue" w:hAnsi="Okta Neue" w:cs="Okta Neue"/>
                <w:bCs/>
                <w:sz w:val="18"/>
                <w:szCs w:val="18"/>
              </w:rPr>
              <w:t xml:space="preserve"> </w:t>
            </w:r>
            <w:r w:rsidR="00166D3A" w:rsidRPr="00EC7589">
              <w:rPr>
                <w:rFonts w:ascii="Okta Neue" w:hAnsi="Okta Neue" w:cs="Okta Neue"/>
                <w:bCs/>
                <w:sz w:val="18"/>
                <w:szCs w:val="18"/>
              </w:rPr>
              <w:t>:</w:t>
            </w:r>
            <w:proofErr w:type="gramEnd"/>
            <w:r w:rsidR="00007403" w:rsidRPr="00EC7589">
              <w:rPr>
                <w:rFonts w:ascii="Okta Neue" w:hAnsi="Okta Neue" w:cs="Okta Neue"/>
                <w:bCs/>
                <w:sz w:val="18"/>
                <w:szCs w:val="18"/>
              </w:rPr>
              <w:t xml:space="preserve"> </w:t>
            </w:r>
            <w:r w:rsidR="00166D3A" w:rsidRPr="00EC7589">
              <w:rPr>
                <w:rFonts w:ascii="Okta Neue" w:hAnsi="Okta Neue" w:cs="Okta Neue"/>
                <w:bCs/>
                <w:sz w:val="18"/>
                <w:szCs w:val="18"/>
              </w:rPr>
              <w:t>1 (100</w:t>
            </w:r>
            <w:r w:rsidR="00007403" w:rsidRPr="00EC7589">
              <w:rPr>
                <w:rFonts w:ascii="Okta Neue" w:hAnsi="Okta Neue" w:cs="Okta Neue"/>
                <w:bCs/>
                <w:sz w:val="18"/>
                <w:szCs w:val="18"/>
              </w:rPr>
              <w:t xml:space="preserve"> </w:t>
            </w:r>
            <w:r w:rsidR="00166D3A" w:rsidRPr="00EC7589">
              <w:rPr>
                <w:rFonts w:ascii="Okta Neue" w:hAnsi="Okta Neue" w:cs="Okta Neue"/>
                <w:bCs/>
                <w:sz w:val="18"/>
                <w:szCs w:val="18"/>
              </w:rPr>
              <w:t>:</w:t>
            </w:r>
            <w:r w:rsidR="00007403" w:rsidRPr="00EC7589">
              <w:rPr>
                <w:rFonts w:ascii="Okta Neue" w:hAnsi="Okta Neue" w:cs="Okta Neue"/>
                <w:bCs/>
                <w:sz w:val="18"/>
                <w:szCs w:val="18"/>
              </w:rPr>
              <w:t xml:space="preserve"> </w:t>
            </w:r>
            <w:r w:rsidR="00D96E52" w:rsidRPr="00EC7589">
              <w:rPr>
                <w:rFonts w:ascii="Okta Neue" w:hAnsi="Okta Neue" w:cs="Okta Neue"/>
                <w:bCs/>
                <w:sz w:val="18"/>
                <w:szCs w:val="18"/>
              </w:rPr>
              <w:t>27</w:t>
            </w:r>
            <w:r w:rsidR="00676389" w:rsidRPr="00EC7589">
              <w:rPr>
                <w:rFonts w:ascii="Okta Neue" w:hAnsi="Okta Neue" w:cs="Okta Neue"/>
                <w:bCs/>
                <w:sz w:val="18"/>
                <w:szCs w:val="18"/>
              </w:rPr>
              <w:t xml:space="preserve">)  </w:t>
            </w:r>
          </w:p>
          <w:p w14:paraId="5088364D" w14:textId="77777777" w:rsidR="00D96E52" w:rsidRPr="00EC7589" w:rsidRDefault="00676389" w:rsidP="00EC7589">
            <w:pPr>
              <w:pStyle w:val="a4"/>
              <w:rPr>
                <w:rFonts w:ascii="Okta Neue" w:hAnsi="Okta Neue" w:cs="Okta Neue"/>
                <w:bCs/>
                <w:sz w:val="18"/>
                <w:szCs w:val="18"/>
              </w:rPr>
            </w:pPr>
            <w:r w:rsidRPr="00EC7589">
              <w:rPr>
                <w:rFonts w:ascii="Okta Neue" w:hAnsi="Okta Neue" w:cs="Okta Neue"/>
                <w:bCs/>
                <w:sz w:val="18"/>
                <w:szCs w:val="18"/>
              </w:rPr>
              <w:t xml:space="preserve">По объему   </w:t>
            </w:r>
            <w:r w:rsidR="00AC486B" w:rsidRPr="00EC7589">
              <w:rPr>
                <w:rFonts w:ascii="Okta Neue" w:hAnsi="Okta Neue" w:cs="Okta Neue"/>
                <w:bCs/>
                <w:sz w:val="18"/>
                <w:szCs w:val="18"/>
              </w:rPr>
              <w:t xml:space="preserve">     </w:t>
            </w:r>
            <w:r w:rsidRPr="00EC7589">
              <w:rPr>
                <w:rFonts w:ascii="Okta Neue" w:hAnsi="Okta Neue" w:cs="Okta Neue"/>
                <w:bCs/>
                <w:sz w:val="18"/>
                <w:szCs w:val="18"/>
              </w:rPr>
              <w:t xml:space="preserve">    </w:t>
            </w:r>
            <w:r w:rsidR="00D96E52" w:rsidRPr="00EC7589">
              <w:rPr>
                <w:rFonts w:ascii="Okta Neue" w:hAnsi="Okta Neue" w:cs="Okta Neue"/>
                <w:bCs/>
                <w:sz w:val="18"/>
                <w:szCs w:val="18"/>
              </w:rPr>
              <w:t xml:space="preserve"> </w:t>
            </w:r>
            <w:proofErr w:type="gramStart"/>
            <w:r w:rsidR="00D96E52" w:rsidRPr="00EC7589">
              <w:rPr>
                <w:rFonts w:ascii="Okta Neue" w:hAnsi="Okta Neue" w:cs="Okta Neue"/>
                <w:bCs/>
                <w:sz w:val="18"/>
                <w:szCs w:val="18"/>
              </w:rPr>
              <w:t>3</w:t>
            </w:r>
            <w:r w:rsidR="00007403" w:rsidRPr="00EC7589">
              <w:rPr>
                <w:rFonts w:ascii="Okta Neue" w:hAnsi="Okta Neue" w:cs="Okta Neue"/>
                <w:bCs/>
                <w:sz w:val="18"/>
                <w:szCs w:val="18"/>
              </w:rPr>
              <w:t xml:space="preserve"> </w:t>
            </w:r>
            <w:r w:rsidR="00AC486B" w:rsidRPr="00EC7589">
              <w:rPr>
                <w:rFonts w:ascii="Okta Neue" w:hAnsi="Okta Neue" w:cs="Okta Neue"/>
                <w:bCs/>
                <w:sz w:val="18"/>
                <w:szCs w:val="18"/>
              </w:rPr>
              <w:t>:</w:t>
            </w:r>
            <w:proofErr w:type="gramEnd"/>
            <w:r w:rsidR="00007403" w:rsidRPr="00EC7589">
              <w:rPr>
                <w:rFonts w:ascii="Okta Neue" w:hAnsi="Okta Neue" w:cs="Okta Neue"/>
                <w:bCs/>
                <w:sz w:val="18"/>
                <w:szCs w:val="18"/>
              </w:rPr>
              <w:t xml:space="preserve"> </w:t>
            </w:r>
            <w:r w:rsidR="00AC486B" w:rsidRPr="00EC7589">
              <w:rPr>
                <w:rFonts w:ascii="Okta Neue" w:hAnsi="Okta Neue" w:cs="Okta Neue"/>
                <w:bCs/>
                <w:sz w:val="18"/>
                <w:szCs w:val="18"/>
              </w:rPr>
              <w:t xml:space="preserve">1 </w:t>
            </w:r>
            <w:r w:rsidR="00D96E52" w:rsidRPr="00EC7589">
              <w:rPr>
                <w:rFonts w:ascii="Okta Neue" w:hAnsi="Okta Neue" w:cs="Okta Neue"/>
                <w:bCs/>
                <w:sz w:val="18"/>
                <w:szCs w:val="18"/>
              </w:rPr>
              <w:t xml:space="preserve">  </w:t>
            </w:r>
            <w:r w:rsidRPr="00EC7589">
              <w:rPr>
                <w:rFonts w:ascii="Okta Neue" w:hAnsi="Okta Neue" w:cs="Okta Neue"/>
                <w:bCs/>
                <w:sz w:val="18"/>
                <w:szCs w:val="18"/>
              </w:rPr>
              <w:t>(100</w:t>
            </w:r>
            <w:r w:rsidR="00007403" w:rsidRPr="00EC7589">
              <w:rPr>
                <w:rFonts w:ascii="Okta Neue" w:hAnsi="Okta Neue" w:cs="Okta Neue"/>
                <w:bCs/>
                <w:sz w:val="18"/>
                <w:szCs w:val="18"/>
              </w:rPr>
              <w:t xml:space="preserve"> </w:t>
            </w:r>
            <w:r w:rsidRPr="00EC7589">
              <w:rPr>
                <w:rFonts w:ascii="Okta Neue" w:hAnsi="Okta Neue" w:cs="Okta Neue"/>
                <w:bCs/>
                <w:sz w:val="18"/>
                <w:szCs w:val="18"/>
              </w:rPr>
              <w:t>:</w:t>
            </w:r>
            <w:r w:rsidR="00007403" w:rsidRPr="00EC7589">
              <w:rPr>
                <w:rFonts w:ascii="Okta Neue" w:hAnsi="Okta Neue" w:cs="Okta Neue"/>
                <w:bCs/>
                <w:sz w:val="18"/>
                <w:szCs w:val="18"/>
              </w:rPr>
              <w:t xml:space="preserve"> </w:t>
            </w:r>
            <w:r w:rsidR="00D96E52" w:rsidRPr="00EC7589">
              <w:rPr>
                <w:rFonts w:ascii="Okta Neue" w:hAnsi="Okta Neue" w:cs="Okta Neue"/>
                <w:bCs/>
                <w:sz w:val="18"/>
                <w:szCs w:val="18"/>
              </w:rPr>
              <w:t>33)</w:t>
            </w:r>
          </w:p>
          <w:p w14:paraId="1EB2A068" w14:textId="2B86E7EA" w:rsidR="006B451F" w:rsidRPr="00EC7589" w:rsidRDefault="00D96E52" w:rsidP="00EC7589">
            <w:pPr>
              <w:pStyle w:val="a4"/>
              <w:rPr>
                <w:rFonts w:ascii="Okta Neue" w:hAnsi="Okta Neue" w:cs="Okta Neue"/>
                <w:bCs/>
                <w:sz w:val="18"/>
                <w:szCs w:val="18"/>
              </w:rPr>
            </w:pPr>
            <w:r w:rsidRPr="00EC7589">
              <w:rPr>
                <w:rFonts w:ascii="Okta Neue" w:hAnsi="Okta Neue" w:cs="Okta Neue"/>
                <w:sz w:val="18"/>
                <w:szCs w:val="18"/>
                <w:shd w:val="clear" w:color="auto" w:fill="FFFFFF"/>
              </w:rPr>
              <w:t xml:space="preserve">После введения отвердителя в смесь добавляется предварительно перемешанный до </w:t>
            </w:r>
            <w:r w:rsidR="006B451F" w:rsidRPr="00EC7589">
              <w:rPr>
                <w:rFonts w:ascii="Okta Neue" w:hAnsi="Okta Neue" w:cs="Okta Neue"/>
                <w:sz w:val="18"/>
                <w:szCs w:val="18"/>
                <w:shd w:val="clear" w:color="auto" w:fill="FFFFFF"/>
              </w:rPr>
              <w:t xml:space="preserve">однородного состояния </w:t>
            </w:r>
            <w:r w:rsidRPr="00EC7589">
              <w:rPr>
                <w:rFonts w:ascii="Okta Neue" w:hAnsi="Okta Neue" w:cs="Okta Neue"/>
                <w:sz w:val="18"/>
                <w:szCs w:val="18"/>
                <w:shd w:val="clear" w:color="auto" w:fill="FFFFFF"/>
              </w:rPr>
              <w:t xml:space="preserve">активатор текстуры в количестве 10 % от общей </w:t>
            </w:r>
            <w:r w:rsidR="006B451F" w:rsidRPr="00EC7589">
              <w:rPr>
                <w:rFonts w:ascii="Okta Neue" w:hAnsi="Okta Neue" w:cs="Okta Neue"/>
                <w:sz w:val="18"/>
                <w:szCs w:val="18"/>
                <w:shd w:val="clear" w:color="auto" w:fill="FFFFFF"/>
              </w:rPr>
              <w:t xml:space="preserve">массы основы и отвердителя. </w:t>
            </w:r>
            <w:r w:rsidR="006314AA" w:rsidRPr="00EC7589">
              <w:rPr>
                <w:rFonts w:ascii="Okta Neue" w:hAnsi="Okta Neue" w:cs="Okta Neue"/>
                <w:i/>
                <w:sz w:val="18"/>
                <w:szCs w:val="18"/>
                <w:shd w:val="clear" w:color="auto" w:fill="FFFFFF"/>
              </w:rPr>
              <w:t>Возможно введение 7-10 % активатора текстуры, при этом молотковый эффект будет различный.</w:t>
            </w:r>
            <w:r w:rsidR="006314AA" w:rsidRPr="00EC7589">
              <w:rPr>
                <w:rFonts w:ascii="Okta Neue" w:hAnsi="Okta Neue" w:cs="Okta Neue"/>
                <w:bCs/>
                <w:sz w:val="18"/>
                <w:szCs w:val="18"/>
              </w:rPr>
              <w:t xml:space="preserve"> </w:t>
            </w:r>
            <w:r w:rsidR="006B451F" w:rsidRPr="00EC7589">
              <w:rPr>
                <w:rFonts w:ascii="Okta Neue" w:hAnsi="Okta Neue" w:cs="Okta Neue"/>
                <w:sz w:val="18"/>
                <w:szCs w:val="18"/>
                <w:shd w:val="clear" w:color="auto" w:fill="FFFFFF"/>
              </w:rPr>
              <w:t>П</w:t>
            </w:r>
            <w:r w:rsidRPr="00EC7589">
              <w:rPr>
                <w:rFonts w:ascii="Okta Neue" w:hAnsi="Okta Neue" w:cs="Okta Neue"/>
                <w:sz w:val="18"/>
                <w:szCs w:val="18"/>
                <w:shd w:val="clear" w:color="auto" w:fill="FFFFFF"/>
              </w:rPr>
              <w:t xml:space="preserve">осле чего состав тщательно перемешивается шпателем до однородного состояния. </w:t>
            </w:r>
          </w:p>
          <w:p w14:paraId="77BC50C7" w14:textId="158D655A" w:rsidR="00166D3A" w:rsidRPr="00EC7589" w:rsidRDefault="00166D3A" w:rsidP="00EC7589">
            <w:pPr>
              <w:pStyle w:val="a4"/>
              <w:rPr>
                <w:rFonts w:ascii="Okta Neue" w:hAnsi="Okta Neue" w:cs="Okta Neue"/>
                <w:sz w:val="18"/>
                <w:szCs w:val="18"/>
              </w:rPr>
            </w:pPr>
            <w:r w:rsidRPr="00EC7589">
              <w:rPr>
                <w:rFonts w:ascii="Okta Neue" w:hAnsi="Okta Neue" w:cs="Okta Neue"/>
                <w:sz w:val="18"/>
                <w:szCs w:val="18"/>
              </w:rPr>
              <w:t xml:space="preserve">Необходимо строго соблюдать пропорцию компонентов и тщательно их перемешивать, т.к. нарушенное соотношение компонентов приводит к неравномерному отверждению и ухудшению качества покрытия. </w:t>
            </w:r>
          </w:p>
          <w:p w14:paraId="2CC63A4E" w14:textId="70B499FA" w:rsidR="00007403" w:rsidRPr="00EC7589" w:rsidRDefault="009D4F09" w:rsidP="00EC7589">
            <w:pPr>
              <w:pStyle w:val="a4"/>
              <w:rPr>
                <w:rFonts w:ascii="Okta Neue" w:hAnsi="Okta Neue" w:cs="Okta Neue"/>
                <w:sz w:val="18"/>
                <w:szCs w:val="18"/>
              </w:rPr>
            </w:pPr>
            <w:r w:rsidRPr="00EC7589">
              <w:rPr>
                <w:rFonts w:ascii="Okta Neue" w:hAnsi="Okta Neue" w:cs="Okta Neue"/>
                <w:sz w:val="18"/>
                <w:szCs w:val="18"/>
              </w:rPr>
              <w:t>После смешивания компонентов и выдержки смеси перед в течение 5-10 мин материал готов к применению.</w:t>
            </w:r>
          </w:p>
          <w:p w14:paraId="018F08B3" w14:textId="77777777" w:rsidR="00166D3A" w:rsidRPr="00EC7589" w:rsidRDefault="00166D3A" w:rsidP="00EC7589">
            <w:pPr>
              <w:pStyle w:val="a4"/>
              <w:rPr>
                <w:rFonts w:ascii="Okta Neue" w:hAnsi="Okta Neue" w:cs="Okta Neue"/>
                <w:sz w:val="18"/>
                <w:szCs w:val="18"/>
              </w:rPr>
            </w:pPr>
            <w:r w:rsidRPr="00EC7589">
              <w:rPr>
                <w:rFonts w:ascii="Okta Neue" w:hAnsi="Okta Neue" w:cs="Okta Neue"/>
                <w:sz w:val="18"/>
                <w:szCs w:val="18"/>
              </w:rPr>
              <w:t>Добавление разбавителей не требуется.</w:t>
            </w:r>
          </w:p>
          <w:p w14:paraId="40FBA723" w14:textId="172F02E7" w:rsidR="00166D3A" w:rsidRPr="00EC7589" w:rsidRDefault="00166D3A" w:rsidP="00EC7589">
            <w:pPr>
              <w:pStyle w:val="a4"/>
              <w:rPr>
                <w:rFonts w:ascii="Okta Neue" w:hAnsi="Okta Neue" w:cs="Okta Neue"/>
                <w:spacing w:val="-10"/>
                <w:sz w:val="18"/>
                <w:szCs w:val="18"/>
              </w:rPr>
            </w:pPr>
          </w:p>
        </w:tc>
      </w:tr>
      <w:tr w:rsidR="00166D3A" w:rsidRPr="00EC7589" w14:paraId="30117C83" w14:textId="77777777" w:rsidTr="00EC7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1" w:type="dxa"/>
          <w:trHeight w:val="2181"/>
        </w:trPr>
        <w:tc>
          <w:tcPr>
            <w:tcW w:w="1808" w:type="dxa"/>
            <w:tcBorders>
              <w:top w:val="nil"/>
              <w:left w:val="nil"/>
              <w:bottom w:val="nil"/>
              <w:right w:val="nil"/>
            </w:tcBorders>
          </w:tcPr>
          <w:p w14:paraId="06BECBF0" w14:textId="77777777" w:rsidR="00166D3A" w:rsidRPr="00EC7589" w:rsidRDefault="00166D3A" w:rsidP="00EC7589">
            <w:pPr>
              <w:pStyle w:val="2"/>
              <w:ind w:right="0"/>
              <w:rPr>
                <w:rFonts w:ascii="Okta Neue" w:hAnsi="Okta Neue" w:cs="Okta Neue"/>
                <w:b/>
                <w:bCs/>
                <w:caps/>
                <w:sz w:val="18"/>
                <w:szCs w:val="18"/>
              </w:rPr>
            </w:pPr>
            <w:r w:rsidRPr="00EC7589">
              <w:rPr>
                <w:rFonts w:ascii="Okta Neue" w:hAnsi="Okta Neue" w:cs="Okta Neue"/>
                <w:b/>
                <w:bCs/>
                <w:caps/>
                <w:sz w:val="18"/>
                <w:szCs w:val="18"/>
              </w:rPr>
              <w:lastRenderedPageBreak/>
              <w:t xml:space="preserve">условия </w:t>
            </w:r>
          </w:p>
          <w:p w14:paraId="60A268C3" w14:textId="77777777" w:rsidR="00166D3A" w:rsidRPr="00EC7589" w:rsidRDefault="00166D3A" w:rsidP="00EC7589">
            <w:pPr>
              <w:pStyle w:val="2"/>
              <w:ind w:right="0"/>
              <w:rPr>
                <w:rFonts w:ascii="Okta Neue" w:hAnsi="Okta Neue" w:cs="Okta Neue"/>
                <w:b/>
                <w:bCs/>
                <w:caps/>
                <w:sz w:val="18"/>
                <w:szCs w:val="18"/>
              </w:rPr>
            </w:pPr>
            <w:r w:rsidRPr="00EC7589">
              <w:rPr>
                <w:rFonts w:ascii="Okta Neue" w:hAnsi="Okta Neue" w:cs="Okta Neue"/>
                <w:b/>
                <w:bCs/>
                <w:caps/>
                <w:sz w:val="18"/>
                <w:szCs w:val="18"/>
              </w:rPr>
              <w:t>нанесения</w:t>
            </w:r>
          </w:p>
        </w:tc>
        <w:tc>
          <w:tcPr>
            <w:tcW w:w="8459" w:type="dxa"/>
            <w:gridSpan w:val="3"/>
            <w:tcBorders>
              <w:top w:val="nil"/>
              <w:left w:val="nil"/>
              <w:bottom w:val="nil"/>
              <w:right w:val="nil"/>
            </w:tcBorders>
          </w:tcPr>
          <w:p w14:paraId="3232EC45" w14:textId="77777777" w:rsidR="006314AA" w:rsidRPr="00EC7589" w:rsidRDefault="006314AA" w:rsidP="00EC7589">
            <w:pPr>
              <w:ind w:firstLine="28"/>
              <w:jc w:val="both"/>
              <w:rPr>
                <w:rFonts w:ascii="Okta Neue" w:eastAsiaTheme="minorEastAsia" w:hAnsi="Okta Neue" w:cs="Okta Neue"/>
                <w:b/>
                <w:sz w:val="18"/>
                <w:szCs w:val="18"/>
                <w:lang w:eastAsia="ja-JP"/>
              </w:rPr>
            </w:pPr>
            <w:r w:rsidRPr="00EC7589">
              <w:rPr>
                <w:rFonts w:ascii="Okta Neue" w:hAnsi="Okta Neue" w:cs="Okta Neue"/>
                <w:sz w:val="18"/>
                <w:szCs w:val="18"/>
                <w:shd w:val="clear" w:color="auto" w:fill="FFFFFF"/>
              </w:rPr>
              <w:t>Нанесение грунт-эмали допускается при температуре воздуха от плюс 5 до плюс 30 °С и относительной влажности не более 80 %. Для исключения конденсации влаги температура окрашиваемой поверхности должна превышать точку росы не менее чем на 3 °С. Категорически запрещается наносить покрытие при неблагоприятных погодных условиях, а также на влажную поверхность. Температура самой грунт-эмали не должна опускаться ниже плюс 15 °С. При выполнении работ в закрытых помещениях необходимо обеспечить эффективную приточно-вытяжную вентиляцию для улучшения испарения и удаления растворителей</w:t>
            </w:r>
            <w:r w:rsidRPr="00EC7589">
              <w:rPr>
                <w:rFonts w:ascii="Okta Neue" w:eastAsiaTheme="minorEastAsia" w:hAnsi="Okta Neue" w:cs="Okta Neue"/>
                <w:sz w:val="18"/>
                <w:szCs w:val="18"/>
                <w:lang w:eastAsia="ja-JP"/>
              </w:rPr>
              <w:t>.</w:t>
            </w:r>
          </w:p>
          <w:p w14:paraId="0825E010" w14:textId="77777777" w:rsidR="00166D3A" w:rsidRPr="00EC7589" w:rsidRDefault="00166D3A" w:rsidP="00EC7589">
            <w:pPr>
              <w:pStyle w:val="2"/>
              <w:rPr>
                <w:rFonts w:ascii="Okta Neue" w:hAnsi="Okta Neue" w:cs="Okta Neue"/>
                <w:sz w:val="18"/>
                <w:szCs w:val="18"/>
              </w:rPr>
            </w:pPr>
          </w:p>
        </w:tc>
      </w:tr>
      <w:tr w:rsidR="00166D3A" w:rsidRPr="00EC7589" w14:paraId="41A9470E" w14:textId="77777777" w:rsidTr="00EC75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1" w:type="dxa"/>
        </w:trPr>
        <w:tc>
          <w:tcPr>
            <w:tcW w:w="1808" w:type="dxa"/>
            <w:tcBorders>
              <w:top w:val="nil"/>
              <w:left w:val="nil"/>
              <w:bottom w:val="nil"/>
              <w:right w:val="nil"/>
            </w:tcBorders>
          </w:tcPr>
          <w:p w14:paraId="70350B77" w14:textId="77777777" w:rsidR="00EC7589" w:rsidRDefault="00166D3A" w:rsidP="00EC7589">
            <w:pPr>
              <w:pStyle w:val="2"/>
              <w:ind w:right="0"/>
              <w:rPr>
                <w:rFonts w:ascii="Okta Neue" w:hAnsi="Okta Neue" w:cs="Okta Neue"/>
                <w:b/>
                <w:bCs/>
                <w:caps/>
                <w:sz w:val="18"/>
                <w:szCs w:val="18"/>
              </w:rPr>
            </w:pPr>
            <w:r w:rsidRPr="00EC7589">
              <w:rPr>
                <w:rFonts w:ascii="Okta Neue" w:hAnsi="Okta Neue" w:cs="Okta Neue"/>
                <w:b/>
                <w:bCs/>
                <w:caps/>
                <w:sz w:val="18"/>
                <w:szCs w:val="18"/>
              </w:rPr>
              <w:t xml:space="preserve">способ           </w:t>
            </w:r>
          </w:p>
          <w:p w14:paraId="29E277FF" w14:textId="3FD96782" w:rsidR="00166D3A" w:rsidRPr="00EC7589" w:rsidRDefault="00166D3A" w:rsidP="00EC7589">
            <w:pPr>
              <w:pStyle w:val="2"/>
              <w:ind w:right="0"/>
              <w:rPr>
                <w:rFonts w:ascii="Okta Neue" w:hAnsi="Okta Neue" w:cs="Okta Neue"/>
                <w:b/>
                <w:bCs/>
                <w:caps/>
                <w:sz w:val="18"/>
                <w:szCs w:val="18"/>
              </w:rPr>
            </w:pPr>
            <w:r w:rsidRPr="00EC7589">
              <w:rPr>
                <w:rFonts w:ascii="Okta Neue" w:hAnsi="Okta Neue" w:cs="Okta Neue"/>
                <w:b/>
                <w:bCs/>
                <w:caps/>
                <w:sz w:val="18"/>
                <w:szCs w:val="18"/>
              </w:rPr>
              <w:t>нанесения</w:t>
            </w:r>
          </w:p>
        </w:tc>
        <w:tc>
          <w:tcPr>
            <w:tcW w:w="8459" w:type="dxa"/>
            <w:gridSpan w:val="3"/>
            <w:tcBorders>
              <w:top w:val="nil"/>
              <w:left w:val="nil"/>
              <w:bottom w:val="nil"/>
              <w:right w:val="nil"/>
            </w:tcBorders>
          </w:tcPr>
          <w:p w14:paraId="4CED6994" w14:textId="41506622" w:rsidR="006314AA" w:rsidRPr="00EC7589" w:rsidRDefault="006314AA" w:rsidP="00EC7589">
            <w:pPr>
              <w:pStyle w:val="ds-markdown-paragraph"/>
              <w:shd w:val="clear" w:color="auto" w:fill="FFFFFF"/>
              <w:spacing w:before="0" w:beforeAutospacing="0" w:after="0" w:afterAutospacing="0"/>
              <w:ind w:firstLine="28"/>
              <w:jc w:val="both"/>
              <w:rPr>
                <w:rFonts w:ascii="Okta Neue" w:hAnsi="Okta Neue" w:cs="Okta Neue"/>
                <w:b/>
                <w:color w:val="0F1115"/>
                <w:sz w:val="18"/>
                <w:szCs w:val="18"/>
              </w:rPr>
            </w:pPr>
            <w:r w:rsidRPr="00EC7589">
              <w:rPr>
                <w:rFonts w:ascii="Okta Neue" w:hAnsi="Okta Neue" w:cs="Okta Neue"/>
                <w:color w:val="0F1115"/>
                <w:sz w:val="18"/>
                <w:szCs w:val="18"/>
              </w:rPr>
              <w:t xml:space="preserve">Грунт-эмаль может наноситься пневматическим распылением, кистью или валиком. Следует учитывать, что в зависимости от метода нанесения, толщины слоев и типа окрашиваемой поверхности (сталь, пластик и другие) конечный молотковый эффект может отличаться. </w:t>
            </w:r>
          </w:p>
          <w:p w14:paraId="00B65108" w14:textId="77777777" w:rsidR="007308E0" w:rsidRPr="00EC7589" w:rsidRDefault="006314AA" w:rsidP="00EC7589">
            <w:pPr>
              <w:pStyle w:val="ds-markdown-paragraph"/>
              <w:shd w:val="clear" w:color="auto" w:fill="FFFFFF"/>
              <w:spacing w:before="0" w:beforeAutospacing="0" w:after="0" w:afterAutospacing="0"/>
              <w:ind w:firstLine="28"/>
              <w:jc w:val="both"/>
              <w:rPr>
                <w:rFonts w:ascii="Okta Neue" w:hAnsi="Okta Neue" w:cs="Okta Neue"/>
                <w:color w:val="0F1115"/>
                <w:sz w:val="18"/>
                <w:szCs w:val="18"/>
              </w:rPr>
            </w:pPr>
            <w:r w:rsidRPr="00EC7589">
              <w:rPr>
                <w:rFonts w:ascii="Okta Neue" w:hAnsi="Okta Neue" w:cs="Okta Neue"/>
                <w:color w:val="0F1115"/>
                <w:sz w:val="18"/>
                <w:szCs w:val="18"/>
              </w:rPr>
              <w:t xml:space="preserve">Состав наносится в два или три слоя. При двухслойном нанесении рекомендуется применять метод «мокрый по мокрому» с промежуточной выдержкой между слоями в течение 30-60 минут. </w:t>
            </w:r>
          </w:p>
          <w:p w14:paraId="4AF82B1B" w14:textId="23899E32" w:rsidR="006314AA" w:rsidRPr="00EC7589" w:rsidRDefault="006314AA" w:rsidP="00EC7589">
            <w:pPr>
              <w:pStyle w:val="ds-markdown-paragraph"/>
              <w:shd w:val="clear" w:color="auto" w:fill="FFFFFF"/>
              <w:spacing w:before="0" w:beforeAutospacing="0" w:after="0" w:afterAutospacing="0"/>
              <w:ind w:firstLine="28"/>
              <w:jc w:val="both"/>
              <w:rPr>
                <w:rFonts w:ascii="Okta Neue" w:eastAsiaTheme="minorEastAsia" w:hAnsi="Okta Neue" w:cs="Okta Neue"/>
                <w:color w:val="000000" w:themeColor="text1"/>
                <w:sz w:val="18"/>
                <w:szCs w:val="18"/>
                <w:lang w:eastAsia="ja-JP"/>
              </w:rPr>
            </w:pPr>
            <w:r w:rsidRPr="00EC7589">
              <w:rPr>
                <w:rFonts w:ascii="Okta Neue" w:hAnsi="Okta Neue" w:cs="Okta Neue"/>
                <w:color w:val="0F1115"/>
                <w:sz w:val="18"/>
                <w:szCs w:val="18"/>
              </w:rPr>
              <w:t xml:space="preserve">Первый слой </w:t>
            </w:r>
            <w:r w:rsidR="007308E0" w:rsidRPr="00EC7589">
              <w:rPr>
                <w:rFonts w:ascii="Okta Neue" w:hAnsi="Okta Neue" w:cs="Okta Neue"/>
                <w:color w:val="0F1115"/>
                <w:sz w:val="18"/>
                <w:szCs w:val="18"/>
              </w:rPr>
              <w:t>– базовый тонкий адгезионный</w:t>
            </w:r>
            <w:r w:rsidR="0007370D" w:rsidRPr="00EC7589">
              <w:rPr>
                <w:rFonts w:ascii="Okta Neue" w:hAnsi="Okta Neue" w:cs="Okta Neue"/>
                <w:color w:val="0F1115"/>
                <w:sz w:val="18"/>
                <w:szCs w:val="18"/>
              </w:rPr>
              <w:t>. Че</w:t>
            </w:r>
            <w:r w:rsidRPr="00EC7589">
              <w:rPr>
                <w:rFonts w:ascii="Okta Neue" w:hAnsi="Okta Neue" w:cs="Okta Neue"/>
                <w:color w:val="0F1115"/>
                <w:sz w:val="18"/>
                <w:szCs w:val="18"/>
              </w:rPr>
              <w:t>рез 30-60 минут наносится второй слой</w:t>
            </w:r>
            <w:r w:rsidR="007308E0" w:rsidRPr="00EC7589">
              <w:rPr>
                <w:rFonts w:ascii="Okta Neue" w:hAnsi="Okta Neue" w:cs="Okta Neue"/>
                <w:color w:val="0F1115"/>
                <w:sz w:val="18"/>
                <w:szCs w:val="18"/>
              </w:rPr>
              <w:t xml:space="preserve"> финишный</w:t>
            </w:r>
            <w:r w:rsidR="0007370D" w:rsidRPr="00EC7589">
              <w:rPr>
                <w:rFonts w:ascii="Okta Neue" w:hAnsi="Okta Neue" w:cs="Okta Neue"/>
                <w:color w:val="0F1115"/>
                <w:sz w:val="18"/>
                <w:szCs w:val="18"/>
              </w:rPr>
              <w:t xml:space="preserve"> с молотковым эффектом. П</w:t>
            </w:r>
            <w:r w:rsidRPr="00EC7589">
              <w:rPr>
                <w:rFonts w:ascii="Okta Neue" w:hAnsi="Okta Neue" w:cs="Okta Neue"/>
                <w:color w:val="0F1115"/>
                <w:sz w:val="18"/>
                <w:szCs w:val="18"/>
              </w:rPr>
              <w:t>ри необходимости допустимо нанесение третьего слоя также через 30-60 минут после второго.</w:t>
            </w:r>
            <w:r w:rsidRPr="00EC7589">
              <w:rPr>
                <w:rFonts w:ascii="Okta Neue" w:eastAsiaTheme="minorEastAsia" w:hAnsi="Okta Neue" w:cs="Okta Neue"/>
                <w:color w:val="000000" w:themeColor="text1"/>
                <w:sz w:val="18"/>
                <w:szCs w:val="18"/>
                <w:lang w:eastAsia="ja-JP"/>
              </w:rPr>
              <w:t xml:space="preserve"> </w:t>
            </w:r>
          </w:p>
          <w:p w14:paraId="2D9A8A92" w14:textId="77777777" w:rsidR="006314AA" w:rsidRPr="00EC7589" w:rsidRDefault="006314AA" w:rsidP="00EC7589">
            <w:pPr>
              <w:pStyle w:val="ds-markdown-paragraph"/>
              <w:shd w:val="clear" w:color="auto" w:fill="FFFFFF"/>
              <w:spacing w:before="0" w:beforeAutospacing="0" w:after="0" w:afterAutospacing="0"/>
              <w:ind w:firstLine="28"/>
              <w:jc w:val="both"/>
              <w:rPr>
                <w:rFonts w:ascii="Okta Neue" w:eastAsiaTheme="minorEastAsia" w:hAnsi="Okta Neue" w:cs="Okta Neue"/>
                <w:b/>
                <w:bCs/>
                <w:color w:val="000000" w:themeColor="text1"/>
                <w:sz w:val="18"/>
                <w:szCs w:val="18"/>
                <w:lang w:eastAsia="ja-JP"/>
              </w:rPr>
            </w:pPr>
            <w:r w:rsidRPr="00EC7589">
              <w:rPr>
                <w:rFonts w:ascii="Okta Neue" w:eastAsiaTheme="minorEastAsia" w:hAnsi="Okta Neue" w:cs="Okta Neue"/>
                <w:color w:val="000000" w:themeColor="text1"/>
                <w:sz w:val="18"/>
                <w:szCs w:val="18"/>
                <w:lang w:eastAsia="ja-JP"/>
              </w:rPr>
              <w:t xml:space="preserve">Время межслойной сушки, способ нанесения и тип окрашиваемой поверхности влияют на окончательный молотковый эффект. </w:t>
            </w:r>
          </w:p>
          <w:p w14:paraId="1CC2BBC3" w14:textId="77777777" w:rsidR="006314AA" w:rsidRPr="00EC7589" w:rsidRDefault="006314AA" w:rsidP="00EC7589">
            <w:pPr>
              <w:pStyle w:val="ds-markdown-paragraph"/>
              <w:shd w:val="clear" w:color="auto" w:fill="FFFFFF"/>
              <w:spacing w:before="0" w:beforeAutospacing="0" w:after="0" w:afterAutospacing="0"/>
              <w:ind w:firstLine="28"/>
              <w:jc w:val="both"/>
              <w:rPr>
                <w:rFonts w:ascii="Okta Neue" w:hAnsi="Okta Neue" w:cs="Okta Neue"/>
                <w:b/>
                <w:color w:val="0F1115"/>
                <w:sz w:val="18"/>
                <w:szCs w:val="18"/>
              </w:rPr>
            </w:pPr>
            <w:r w:rsidRPr="00EC7589">
              <w:rPr>
                <w:rFonts w:ascii="Okta Neue" w:eastAsiaTheme="minorEastAsia" w:hAnsi="Okta Neue" w:cs="Okta Neue"/>
                <w:color w:val="000000" w:themeColor="text1"/>
                <w:sz w:val="18"/>
                <w:szCs w:val="18"/>
                <w:lang w:eastAsia="ja-JP"/>
              </w:rPr>
              <w:t>Размер рисунка может регулироваться толщиной последнего мокрого слоя: чем тоньше слой, тем мельче рисунок, и наоборот. При этом исполнитель работ должен обладать необходимыми навыками визуального контроля и работы с параметрами оборудования для предотвращения потеков.</w:t>
            </w:r>
          </w:p>
          <w:p w14:paraId="6B15E2C3" w14:textId="75A9EE92" w:rsidR="002A0FC4" w:rsidRPr="00EC7589" w:rsidRDefault="006314AA" w:rsidP="00EC7589">
            <w:pPr>
              <w:pStyle w:val="2"/>
              <w:ind w:right="0" w:firstLine="28"/>
              <w:rPr>
                <w:rFonts w:ascii="Okta Neue" w:hAnsi="Okta Neue" w:cs="Okta Neue"/>
                <w:sz w:val="18"/>
                <w:szCs w:val="18"/>
              </w:rPr>
            </w:pPr>
            <w:r w:rsidRPr="00EC7589">
              <w:rPr>
                <w:rFonts w:ascii="Okta Neue" w:hAnsi="Okta Neue" w:cs="Okta Neue"/>
                <w:color w:val="0F1115"/>
                <w:sz w:val="18"/>
                <w:szCs w:val="18"/>
              </w:rPr>
              <w:t xml:space="preserve">Допускается применение ускоренной сушки: после нанесения двух-трех слоев грунт-эмали покрытие выдерживается при естественной температуре в течение не менее 30 минут, затем помещается в сушильную камеру с температурой 60 °С на 30 минут. </w:t>
            </w:r>
          </w:p>
        </w:tc>
      </w:tr>
    </w:tbl>
    <w:p w14:paraId="70AC399C" w14:textId="0D4F36BA" w:rsidR="00CB13AC" w:rsidRPr="00EC7589" w:rsidRDefault="00CB13AC" w:rsidP="00EC7589">
      <w:pPr>
        <w:rPr>
          <w:sz w:val="18"/>
          <w:szCs w:val="18"/>
          <w:u w:val="single"/>
        </w:rPr>
      </w:pPr>
    </w:p>
    <w:tbl>
      <w:tblPr>
        <w:tblW w:w="102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2"/>
        <w:gridCol w:w="8080"/>
      </w:tblGrid>
      <w:tr w:rsidR="00CB13AC" w:rsidRPr="00EC7589" w14:paraId="180AE39A" w14:textId="77777777" w:rsidTr="00262DF5">
        <w:tc>
          <w:tcPr>
            <w:tcW w:w="2132" w:type="dxa"/>
            <w:tcBorders>
              <w:top w:val="nil"/>
              <w:left w:val="nil"/>
              <w:bottom w:val="nil"/>
              <w:right w:val="nil"/>
            </w:tcBorders>
          </w:tcPr>
          <w:p w14:paraId="0643CE74" w14:textId="77777777" w:rsidR="00CB13AC" w:rsidRPr="00EC7589" w:rsidRDefault="00CB13AC" w:rsidP="00EC7589">
            <w:pPr>
              <w:pStyle w:val="2"/>
              <w:ind w:right="0"/>
              <w:rPr>
                <w:rFonts w:ascii="Okta Neue" w:hAnsi="Okta Neue" w:cs="Okta Neue"/>
                <w:b/>
                <w:bCs/>
                <w:caps/>
                <w:sz w:val="18"/>
                <w:szCs w:val="18"/>
              </w:rPr>
            </w:pPr>
            <w:r w:rsidRPr="00EC7589">
              <w:rPr>
                <w:rFonts w:ascii="Okta Neue" w:hAnsi="Okta Neue" w:cs="Okta Neue"/>
                <w:b/>
                <w:bCs/>
                <w:caps/>
                <w:sz w:val="18"/>
                <w:szCs w:val="18"/>
              </w:rPr>
              <w:t xml:space="preserve">ПАРАМЕТРЫ </w:t>
            </w:r>
          </w:p>
          <w:p w14:paraId="7253F4AE" w14:textId="77777777" w:rsidR="00CB13AC" w:rsidRPr="00EC7589" w:rsidRDefault="00CB13AC" w:rsidP="00EC7589">
            <w:pPr>
              <w:pStyle w:val="2"/>
              <w:ind w:right="0"/>
              <w:rPr>
                <w:rFonts w:ascii="Okta Neue" w:hAnsi="Okta Neue" w:cs="Okta Neue"/>
                <w:b/>
                <w:bCs/>
                <w:caps/>
                <w:sz w:val="18"/>
                <w:szCs w:val="18"/>
              </w:rPr>
            </w:pPr>
            <w:r w:rsidRPr="00EC7589">
              <w:rPr>
                <w:rFonts w:ascii="Okta Neue" w:hAnsi="Okta Neue" w:cs="Okta Neue"/>
                <w:b/>
                <w:bCs/>
                <w:caps/>
                <w:sz w:val="18"/>
                <w:szCs w:val="18"/>
              </w:rPr>
              <w:t xml:space="preserve">НАСТРОЙКИ </w:t>
            </w:r>
          </w:p>
          <w:p w14:paraId="19DEAE6D" w14:textId="77777777" w:rsidR="00CB13AC" w:rsidRPr="00EC7589" w:rsidRDefault="00CB13AC" w:rsidP="00EC7589">
            <w:pPr>
              <w:pStyle w:val="2"/>
              <w:ind w:right="0"/>
              <w:rPr>
                <w:rFonts w:ascii="Okta Neue" w:hAnsi="Okta Neue" w:cs="Okta Neue"/>
                <w:b/>
                <w:bCs/>
                <w:caps/>
                <w:sz w:val="18"/>
                <w:szCs w:val="18"/>
              </w:rPr>
            </w:pPr>
            <w:r w:rsidRPr="00EC7589">
              <w:rPr>
                <w:rFonts w:ascii="Okta Neue" w:hAnsi="Okta Neue" w:cs="Okta Neue"/>
                <w:b/>
                <w:bCs/>
                <w:caps/>
                <w:sz w:val="18"/>
                <w:szCs w:val="18"/>
              </w:rPr>
              <w:t xml:space="preserve">ОКРАСОЧНОГО </w:t>
            </w:r>
          </w:p>
          <w:p w14:paraId="5378B466" w14:textId="0ED63EC7" w:rsidR="00CB13AC" w:rsidRPr="00EC7589" w:rsidRDefault="00CB13AC" w:rsidP="00EC7589">
            <w:pPr>
              <w:pStyle w:val="2"/>
              <w:ind w:right="0"/>
              <w:rPr>
                <w:rFonts w:ascii="Okta Neue" w:hAnsi="Okta Neue" w:cs="Okta Neue"/>
                <w:b/>
                <w:bCs/>
                <w:caps/>
                <w:sz w:val="18"/>
                <w:szCs w:val="18"/>
              </w:rPr>
            </w:pPr>
            <w:r w:rsidRPr="00EC7589">
              <w:rPr>
                <w:rFonts w:ascii="Okta Neue" w:hAnsi="Okta Neue" w:cs="Okta Neue"/>
                <w:b/>
                <w:bCs/>
                <w:caps/>
                <w:sz w:val="18"/>
                <w:szCs w:val="18"/>
              </w:rPr>
              <w:t>ОБОРУДОВАНИЯ</w:t>
            </w:r>
          </w:p>
        </w:tc>
        <w:tc>
          <w:tcPr>
            <w:tcW w:w="8080" w:type="dxa"/>
            <w:tcBorders>
              <w:top w:val="nil"/>
              <w:left w:val="nil"/>
              <w:bottom w:val="nil"/>
              <w:right w:val="nil"/>
            </w:tcBorders>
          </w:tcPr>
          <w:tbl>
            <w:tblPr>
              <w:tblW w:w="8446" w:type="dxa"/>
              <w:tblLayout w:type="fixed"/>
              <w:tblLook w:val="04A0" w:firstRow="1" w:lastRow="0" w:firstColumn="1" w:lastColumn="0" w:noHBand="0" w:noVBand="1"/>
            </w:tblPr>
            <w:tblGrid>
              <w:gridCol w:w="8446"/>
            </w:tblGrid>
            <w:tr w:rsidR="00E240F0" w:rsidRPr="00EC7589" w14:paraId="2E8AA07C" w14:textId="77777777" w:rsidTr="003F22C9">
              <w:tc>
                <w:tcPr>
                  <w:tcW w:w="8446" w:type="dxa"/>
                  <w:shd w:val="clear" w:color="auto" w:fill="auto"/>
                </w:tcPr>
                <w:p w14:paraId="5DB0723A" w14:textId="18124A13" w:rsidR="00E240F0" w:rsidRPr="00EC7589" w:rsidRDefault="00E240F0" w:rsidP="00EC7589">
                  <w:pPr>
                    <w:pStyle w:val="2"/>
                    <w:jc w:val="left"/>
                    <w:rPr>
                      <w:rFonts w:ascii="Okta Neue" w:hAnsi="Okta Neue" w:cs="Okta Neue"/>
                      <w:sz w:val="18"/>
                      <w:szCs w:val="18"/>
                    </w:rPr>
                  </w:pPr>
                  <w:r w:rsidRPr="00EC7589">
                    <w:rPr>
                      <w:rFonts w:ascii="Okta Neue" w:hAnsi="Okta Neue" w:cs="Okta Neue"/>
                      <w:sz w:val="18"/>
                      <w:szCs w:val="18"/>
                    </w:rPr>
                    <w:t xml:space="preserve">           </w:t>
                  </w:r>
                  <w:proofErr w:type="spellStart"/>
                  <w:r w:rsidRPr="00EC7589">
                    <w:rPr>
                      <w:rFonts w:ascii="Okta Neue" w:hAnsi="Okta Neue" w:cs="Okta Neue"/>
                      <w:sz w:val="18"/>
                      <w:szCs w:val="18"/>
                    </w:rPr>
                    <w:t>Пневмораспыление</w:t>
                  </w:r>
                  <w:proofErr w:type="spellEnd"/>
                  <w:r w:rsidRPr="00EC7589">
                    <w:rPr>
                      <w:rFonts w:ascii="Okta Neue" w:hAnsi="Okta Neue" w:cs="Okta Neue"/>
                      <w:sz w:val="18"/>
                      <w:szCs w:val="18"/>
                    </w:rPr>
                    <w:t>:</w:t>
                  </w:r>
                </w:p>
                <w:p w14:paraId="551B0E29" w14:textId="26D3CD0A" w:rsidR="00E240F0" w:rsidRPr="00EC7589" w:rsidRDefault="00E240F0" w:rsidP="00EC7589">
                  <w:pPr>
                    <w:pStyle w:val="2"/>
                    <w:jc w:val="left"/>
                    <w:rPr>
                      <w:rFonts w:ascii="Okta Neue" w:hAnsi="Okta Neue" w:cs="Okta Neue"/>
                      <w:sz w:val="18"/>
                      <w:szCs w:val="18"/>
                    </w:rPr>
                  </w:pPr>
                  <w:r w:rsidRPr="00EC7589">
                    <w:rPr>
                      <w:rFonts w:ascii="Okta Neue" w:hAnsi="Okta Neue" w:cs="Okta Neue"/>
                      <w:sz w:val="18"/>
                      <w:szCs w:val="18"/>
                    </w:rPr>
                    <w:t xml:space="preserve">           Давление </w:t>
                  </w:r>
                  <w:r w:rsidR="0009781E" w:rsidRPr="00EC7589">
                    <w:rPr>
                      <w:rFonts w:ascii="Okta Neue" w:hAnsi="Okta Neue" w:cs="Okta Neue"/>
                      <w:sz w:val="18"/>
                      <w:szCs w:val="18"/>
                    </w:rPr>
                    <w:t>–</w:t>
                  </w:r>
                  <w:r w:rsidRPr="00EC7589">
                    <w:rPr>
                      <w:rFonts w:ascii="Okta Neue" w:hAnsi="Okta Neue" w:cs="Okta Neue"/>
                      <w:sz w:val="18"/>
                      <w:szCs w:val="18"/>
                    </w:rPr>
                    <w:t xml:space="preserve"> </w:t>
                  </w:r>
                  <w:r w:rsidR="0009781E" w:rsidRPr="00EC7589">
                    <w:rPr>
                      <w:rFonts w:ascii="Okta Neue" w:hAnsi="Okta Neue" w:cs="Okta Neue"/>
                      <w:sz w:val="18"/>
                      <w:szCs w:val="18"/>
                    </w:rPr>
                    <w:t xml:space="preserve">от </w:t>
                  </w:r>
                  <w:r w:rsidR="00307208" w:rsidRPr="00EC7589">
                    <w:rPr>
                      <w:rFonts w:ascii="Okta Neue" w:hAnsi="Okta Neue" w:cs="Okta Neue"/>
                      <w:sz w:val="18"/>
                      <w:szCs w:val="18"/>
                    </w:rPr>
                    <w:t xml:space="preserve">1,6 до </w:t>
                  </w:r>
                  <w:r w:rsidR="0009781E" w:rsidRPr="00EC7589">
                    <w:rPr>
                      <w:rFonts w:ascii="Okta Neue" w:hAnsi="Okta Neue" w:cs="Okta Neue"/>
                      <w:sz w:val="18"/>
                      <w:szCs w:val="18"/>
                    </w:rPr>
                    <w:t xml:space="preserve">4 </w:t>
                  </w:r>
                  <w:r w:rsidRPr="00EC7589">
                    <w:rPr>
                      <w:rFonts w:ascii="Okta Neue" w:hAnsi="Okta Neue" w:cs="Okta Neue"/>
                      <w:sz w:val="18"/>
                      <w:szCs w:val="18"/>
                    </w:rPr>
                    <w:t>бар</w:t>
                  </w:r>
                </w:p>
                <w:p w14:paraId="09FB14BD" w14:textId="480D7526" w:rsidR="00E240F0" w:rsidRPr="00EC7589" w:rsidRDefault="00E240F0" w:rsidP="00EC7589">
                  <w:pPr>
                    <w:pStyle w:val="a4"/>
                    <w:jc w:val="left"/>
                    <w:rPr>
                      <w:rFonts w:ascii="Okta Neue" w:hAnsi="Okta Neue" w:cs="Okta Neue"/>
                      <w:sz w:val="18"/>
                      <w:szCs w:val="18"/>
                    </w:rPr>
                  </w:pPr>
                  <w:r w:rsidRPr="00EC7589">
                    <w:rPr>
                      <w:rFonts w:ascii="Okta Neue" w:hAnsi="Okta Neue" w:cs="Okta Neue"/>
                      <w:sz w:val="18"/>
                      <w:szCs w:val="18"/>
                    </w:rPr>
                    <w:t xml:space="preserve">           </w:t>
                  </w:r>
                  <w:r w:rsidR="0082522F" w:rsidRPr="00EC7589">
                    <w:rPr>
                      <w:rFonts w:ascii="Okta Neue" w:hAnsi="Okta Neue" w:cs="Okta Neue"/>
                      <w:sz w:val="18"/>
                      <w:szCs w:val="18"/>
                    </w:rPr>
                    <w:t>Диаметр с</w:t>
                  </w:r>
                  <w:r w:rsidR="0009781E" w:rsidRPr="00EC7589">
                    <w:rPr>
                      <w:rFonts w:ascii="Okta Neue" w:hAnsi="Okta Neue" w:cs="Okta Neue"/>
                      <w:sz w:val="18"/>
                      <w:szCs w:val="18"/>
                    </w:rPr>
                    <w:t>опл</w:t>
                  </w:r>
                  <w:r w:rsidR="0082522F" w:rsidRPr="00EC7589">
                    <w:rPr>
                      <w:rFonts w:ascii="Okta Neue" w:hAnsi="Okta Neue" w:cs="Okta Neue"/>
                      <w:sz w:val="18"/>
                      <w:szCs w:val="18"/>
                    </w:rPr>
                    <w:t>а</w:t>
                  </w:r>
                  <w:r w:rsidR="0009781E" w:rsidRPr="00EC7589">
                    <w:rPr>
                      <w:rFonts w:ascii="Okta Neue" w:hAnsi="Okta Neue" w:cs="Okta Neue"/>
                      <w:sz w:val="18"/>
                      <w:szCs w:val="18"/>
                    </w:rPr>
                    <w:t xml:space="preserve"> </w:t>
                  </w:r>
                  <w:r w:rsidRPr="00EC7589">
                    <w:rPr>
                      <w:rFonts w:ascii="Okta Neue" w:hAnsi="Okta Neue" w:cs="Okta Neue"/>
                      <w:sz w:val="18"/>
                      <w:szCs w:val="18"/>
                    </w:rPr>
                    <w:t xml:space="preserve">– </w:t>
                  </w:r>
                  <w:r w:rsidR="0009781E" w:rsidRPr="00EC7589">
                    <w:rPr>
                      <w:rFonts w:ascii="Okta Neue" w:hAnsi="Okta Neue" w:cs="Okta Neue"/>
                      <w:color w:val="0F1115"/>
                      <w:sz w:val="18"/>
                      <w:szCs w:val="18"/>
                    </w:rPr>
                    <w:t>1,7–2,5 мм</w:t>
                  </w:r>
                </w:p>
                <w:p w14:paraId="3BEA37B7" w14:textId="77777777" w:rsidR="00E240F0" w:rsidRDefault="00E240F0" w:rsidP="00EC7589">
                  <w:pPr>
                    <w:pStyle w:val="2"/>
                    <w:rPr>
                      <w:rFonts w:ascii="Okta Neue" w:hAnsi="Okta Neue" w:cs="Okta Neue"/>
                      <w:sz w:val="18"/>
                      <w:szCs w:val="18"/>
                    </w:rPr>
                  </w:pPr>
                  <w:r w:rsidRPr="00EC7589">
                    <w:rPr>
                      <w:rFonts w:ascii="Okta Neue" w:hAnsi="Okta Neue" w:cs="Okta Neue"/>
                      <w:sz w:val="18"/>
                      <w:szCs w:val="18"/>
                    </w:rPr>
                    <w:t xml:space="preserve">           Данные для </w:t>
                  </w:r>
                  <w:proofErr w:type="spellStart"/>
                  <w:r w:rsidRPr="00EC7589">
                    <w:rPr>
                      <w:rFonts w:ascii="Okta Neue" w:hAnsi="Okta Neue" w:cs="Okta Neue"/>
                      <w:sz w:val="18"/>
                      <w:szCs w:val="18"/>
                    </w:rPr>
                    <w:t>пневмораспыления</w:t>
                  </w:r>
                  <w:proofErr w:type="spellEnd"/>
                  <w:r w:rsidRPr="00EC7589">
                    <w:rPr>
                      <w:rFonts w:ascii="Okta Neue" w:hAnsi="Okta Neue" w:cs="Okta Neue"/>
                      <w:sz w:val="18"/>
                      <w:szCs w:val="18"/>
                    </w:rPr>
                    <w:t xml:space="preserve"> рекомендованные и могут изменяться.</w:t>
                  </w:r>
                </w:p>
                <w:p w14:paraId="005741F9" w14:textId="1264B115" w:rsidR="00EC7589" w:rsidRPr="00EC7589" w:rsidRDefault="00EC7589" w:rsidP="00EC7589">
                  <w:pPr>
                    <w:pStyle w:val="2"/>
                    <w:rPr>
                      <w:rFonts w:ascii="Okta Neue" w:hAnsi="Okta Neue" w:cs="Okta Neue"/>
                      <w:sz w:val="18"/>
                      <w:szCs w:val="18"/>
                    </w:rPr>
                  </w:pPr>
                </w:p>
              </w:tc>
            </w:tr>
          </w:tbl>
          <w:p w14:paraId="58ADA11E" w14:textId="64584568" w:rsidR="00CB13AC" w:rsidRPr="00EC7589" w:rsidRDefault="00CB13AC" w:rsidP="00EC7589">
            <w:pPr>
              <w:pStyle w:val="2"/>
              <w:rPr>
                <w:rFonts w:ascii="Okta Neue" w:hAnsi="Okta Neue" w:cs="Okta Neue"/>
                <w:sz w:val="18"/>
                <w:szCs w:val="18"/>
                <w:highlight w:val="yellow"/>
              </w:rPr>
            </w:pPr>
          </w:p>
        </w:tc>
      </w:tr>
      <w:tr w:rsidR="0046002B" w:rsidRPr="00EC4116" w14:paraId="71D9FC78" w14:textId="77777777" w:rsidTr="00262DF5">
        <w:trPr>
          <w:trHeight w:val="710"/>
        </w:trPr>
        <w:tc>
          <w:tcPr>
            <w:tcW w:w="2132" w:type="dxa"/>
            <w:tcBorders>
              <w:top w:val="nil"/>
              <w:left w:val="nil"/>
              <w:bottom w:val="nil"/>
              <w:right w:val="nil"/>
            </w:tcBorders>
          </w:tcPr>
          <w:p w14:paraId="13F21757" w14:textId="42803226" w:rsidR="0046002B" w:rsidRPr="00EC4116" w:rsidRDefault="0046002B" w:rsidP="0046002B">
            <w:pPr>
              <w:pStyle w:val="a9"/>
              <w:rPr>
                <w:rFonts w:ascii="Okta Neue" w:hAnsi="Okta Neue" w:cs="Okta Neue"/>
                <w:b/>
                <w:caps/>
                <w:sz w:val="20"/>
                <w:szCs w:val="20"/>
              </w:rPr>
            </w:pPr>
            <w:r w:rsidRPr="00EC4116">
              <w:rPr>
                <w:rFonts w:ascii="Okta Neue" w:hAnsi="Okta Neue" w:cs="Okta Neue"/>
                <w:b/>
                <w:caps/>
                <w:sz w:val="20"/>
                <w:szCs w:val="20"/>
              </w:rPr>
              <w:t xml:space="preserve">очистка </w:t>
            </w:r>
          </w:p>
          <w:p w14:paraId="497629FD" w14:textId="77777777" w:rsidR="0046002B" w:rsidRPr="00EC4116" w:rsidRDefault="0046002B" w:rsidP="0046002B">
            <w:pPr>
              <w:pStyle w:val="a9"/>
              <w:rPr>
                <w:rFonts w:ascii="Okta Neue" w:hAnsi="Okta Neue" w:cs="Okta Neue"/>
                <w:b/>
                <w:caps/>
                <w:sz w:val="20"/>
                <w:szCs w:val="20"/>
              </w:rPr>
            </w:pPr>
            <w:r w:rsidRPr="00EC4116">
              <w:rPr>
                <w:rFonts w:ascii="Okta Neue" w:hAnsi="Okta Neue" w:cs="Okta Neue"/>
                <w:b/>
                <w:caps/>
                <w:sz w:val="20"/>
                <w:szCs w:val="20"/>
              </w:rPr>
              <w:t>инструмента</w:t>
            </w:r>
          </w:p>
        </w:tc>
        <w:tc>
          <w:tcPr>
            <w:tcW w:w="8080" w:type="dxa"/>
            <w:tcBorders>
              <w:top w:val="nil"/>
              <w:left w:val="nil"/>
              <w:bottom w:val="nil"/>
              <w:right w:val="nil"/>
            </w:tcBorders>
          </w:tcPr>
          <w:p w14:paraId="271761E4" w14:textId="238414B9" w:rsidR="0046002B" w:rsidRPr="0007370D" w:rsidRDefault="0046002B" w:rsidP="001947DE">
            <w:pPr>
              <w:pStyle w:val="a4"/>
              <w:rPr>
                <w:rFonts w:ascii="Okta Neue" w:hAnsi="Okta Neue" w:cs="Okta Neue"/>
                <w:sz w:val="20"/>
              </w:rPr>
            </w:pPr>
            <w:r w:rsidRPr="0007370D">
              <w:rPr>
                <w:rFonts w:ascii="Okta Neue" w:hAnsi="Okta Neue" w:cs="Okta Neue"/>
                <w:sz w:val="20"/>
              </w:rPr>
              <w:t xml:space="preserve">Очистку производить </w:t>
            </w:r>
            <w:r w:rsidR="00FC7200" w:rsidRPr="0007370D">
              <w:rPr>
                <w:rFonts w:ascii="Okta Neue" w:hAnsi="Okta Neue" w:cs="Okta Neue"/>
                <w:sz w:val="20"/>
              </w:rPr>
              <w:t>ксилолом</w:t>
            </w:r>
            <w:r w:rsidR="00E760D7" w:rsidRPr="0007370D">
              <w:rPr>
                <w:rFonts w:ascii="Okta Neue" w:hAnsi="Okta Neue" w:cs="Okta Neue"/>
                <w:sz w:val="20"/>
              </w:rPr>
              <w:t xml:space="preserve">, сольвентом сразу </w:t>
            </w:r>
            <w:r w:rsidRPr="0007370D">
              <w:rPr>
                <w:rFonts w:ascii="Okta Neue" w:hAnsi="Okta Neue" w:cs="Okta Neue"/>
                <w:sz w:val="20"/>
              </w:rPr>
              <w:t xml:space="preserve">после использования порции материала. </w:t>
            </w:r>
          </w:p>
          <w:p w14:paraId="07BCD23C" w14:textId="13E3D963" w:rsidR="002034ED" w:rsidRPr="0007370D" w:rsidRDefault="002034ED" w:rsidP="001947DE">
            <w:pPr>
              <w:pStyle w:val="a4"/>
              <w:rPr>
                <w:rFonts w:ascii="Okta Neue" w:hAnsi="Okta Neue" w:cs="Okta Neue"/>
                <w:sz w:val="20"/>
              </w:rPr>
            </w:pPr>
          </w:p>
        </w:tc>
      </w:tr>
      <w:tr w:rsidR="00E760D7" w:rsidRPr="00EC4116" w14:paraId="678D2926" w14:textId="77777777" w:rsidTr="00EC7589">
        <w:trPr>
          <w:trHeight w:val="57"/>
        </w:trPr>
        <w:tc>
          <w:tcPr>
            <w:tcW w:w="2132" w:type="dxa"/>
            <w:tcBorders>
              <w:top w:val="nil"/>
              <w:left w:val="nil"/>
              <w:bottom w:val="nil"/>
              <w:right w:val="nil"/>
            </w:tcBorders>
          </w:tcPr>
          <w:p w14:paraId="33CA3571" w14:textId="77777777" w:rsidR="00E760D7" w:rsidRPr="00E760D7" w:rsidRDefault="00E760D7" w:rsidP="0046002B">
            <w:pPr>
              <w:pStyle w:val="a9"/>
              <w:rPr>
                <w:rFonts w:ascii="Okta Neue" w:hAnsi="Okta Neue" w:cs="Okta Neue"/>
                <w:b/>
                <w:caps/>
                <w:sz w:val="20"/>
                <w:szCs w:val="20"/>
              </w:rPr>
            </w:pPr>
            <w:r w:rsidRPr="00E760D7">
              <w:rPr>
                <w:rFonts w:ascii="Okta Neue" w:hAnsi="Okta Neue" w:cs="Okta Neue"/>
                <w:b/>
                <w:caps/>
                <w:sz w:val="20"/>
                <w:szCs w:val="20"/>
              </w:rPr>
              <w:t xml:space="preserve">ОСОБЕННОСТИ </w:t>
            </w:r>
          </w:p>
          <w:p w14:paraId="2D7AD070" w14:textId="4AFBAA89" w:rsidR="00E760D7" w:rsidRPr="002034ED" w:rsidRDefault="00E760D7" w:rsidP="0046002B">
            <w:pPr>
              <w:pStyle w:val="a9"/>
              <w:rPr>
                <w:rFonts w:ascii="Okta Neue" w:hAnsi="Okta Neue" w:cs="Okta Neue"/>
                <w:b/>
                <w:caps/>
                <w:sz w:val="16"/>
                <w:szCs w:val="16"/>
              </w:rPr>
            </w:pPr>
            <w:r w:rsidRPr="00E760D7">
              <w:rPr>
                <w:rFonts w:ascii="Okta Neue" w:hAnsi="Okta Neue" w:cs="Okta Neue"/>
                <w:b/>
                <w:caps/>
                <w:sz w:val="20"/>
                <w:szCs w:val="20"/>
              </w:rPr>
              <w:t>МАТЕРИАЛА</w:t>
            </w:r>
          </w:p>
        </w:tc>
        <w:tc>
          <w:tcPr>
            <w:tcW w:w="8080" w:type="dxa"/>
            <w:tcBorders>
              <w:top w:val="nil"/>
              <w:left w:val="nil"/>
              <w:bottom w:val="nil"/>
              <w:right w:val="nil"/>
            </w:tcBorders>
          </w:tcPr>
          <w:p w14:paraId="33F93EFE" w14:textId="77777777" w:rsidR="00E760D7" w:rsidRPr="0007370D" w:rsidRDefault="00E760D7" w:rsidP="00307208">
            <w:pPr>
              <w:pStyle w:val="ds-markdown-paragraph"/>
              <w:shd w:val="clear" w:color="auto" w:fill="FFFFFF"/>
              <w:spacing w:before="0" w:beforeAutospacing="0" w:after="0" w:afterAutospacing="0"/>
              <w:jc w:val="both"/>
              <w:rPr>
                <w:rFonts w:ascii="Okta Neue" w:hAnsi="Okta Neue" w:cs="Okta Neue"/>
                <w:b/>
                <w:color w:val="0F1115"/>
                <w:sz w:val="20"/>
                <w:szCs w:val="20"/>
              </w:rPr>
            </w:pPr>
            <w:r w:rsidRPr="0007370D">
              <w:rPr>
                <w:rFonts w:ascii="Okta Neue" w:hAnsi="Okta Neue" w:cs="Okta Neue"/>
                <w:color w:val="0F1115"/>
                <w:sz w:val="20"/>
                <w:szCs w:val="20"/>
              </w:rPr>
              <w:t>Наличие в составе грунт-эмали преобразователей ржавчины не гарантирует формирования сплошного защитного покрытия при нанесении на неподготовленную поверхность. Даже при использовании состава 3 в 1 базовая подготовка металла является обязательной, в противном случае срок службы покрытия не превысит одного года.</w:t>
            </w:r>
          </w:p>
          <w:p w14:paraId="7BF25908" w14:textId="77777777" w:rsidR="00E760D7" w:rsidRPr="0007370D" w:rsidRDefault="00E760D7" w:rsidP="00307208">
            <w:pPr>
              <w:pStyle w:val="ds-markdown-paragraph"/>
              <w:shd w:val="clear" w:color="auto" w:fill="FFFFFF"/>
              <w:spacing w:before="0" w:beforeAutospacing="0" w:after="0" w:afterAutospacing="0"/>
              <w:jc w:val="both"/>
              <w:rPr>
                <w:rFonts w:ascii="Okta Neue" w:hAnsi="Okta Neue" w:cs="Okta Neue"/>
                <w:b/>
                <w:color w:val="0F1115"/>
                <w:sz w:val="20"/>
                <w:szCs w:val="20"/>
              </w:rPr>
            </w:pPr>
            <w:r w:rsidRPr="0007370D">
              <w:rPr>
                <w:rFonts w:ascii="Okta Neue" w:hAnsi="Okta Neue" w:cs="Okta Neue"/>
                <w:color w:val="0F1115"/>
                <w:sz w:val="20"/>
                <w:szCs w:val="20"/>
              </w:rPr>
              <w:t>При разных способах нанесения оттенок будет отличаться. При нанесении кисточкой и валиком оттенок будет светлее, чем при пневматическом распылении. Наиболее выраженный молотковый эффект достигается при пневматическом распылении.</w:t>
            </w:r>
          </w:p>
          <w:p w14:paraId="0B0DB47A" w14:textId="77777777" w:rsidR="00E760D7" w:rsidRDefault="00E760D7" w:rsidP="00307208">
            <w:pPr>
              <w:pStyle w:val="ds-markdown-paragraph"/>
              <w:shd w:val="clear" w:color="auto" w:fill="FFFFFF"/>
              <w:spacing w:before="0" w:beforeAutospacing="0" w:after="0" w:afterAutospacing="0"/>
              <w:jc w:val="both"/>
              <w:rPr>
                <w:rFonts w:ascii="Okta Neue" w:hAnsi="Okta Neue" w:cs="Okta Neue"/>
                <w:color w:val="0F1115"/>
                <w:sz w:val="20"/>
                <w:szCs w:val="20"/>
              </w:rPr>
            </w:pPr>
            <w:r w:rsidRPr="0007370D">
              <w:rPr>
                <w:rFonts w:ascii="Okta Neue" w:hAnsi="Okta Neue" w:cs="Okta Neue"/>
                <w:color w:val="0F1115"/>
                <w:sz w:val="20"/>
                <w:szCs w:val="20"/>
              </w:rPr>
              <w:t xml:space="preserve">Следует учитывать, что устойчивость цвета некоторых оттенков может снижаться при воздействии агрессивной химической среды, однако это не влияет на </w:t>
            </w:r>
            <w:r w:rsidRPr="0007370D">
              <w:rPr>
                <w:rFonts w:ascii="Okta Neue" w:hAnsi="Okta Neue" w:cs="Okta Neue"/>
                <w:color w:val="0F1115"/>
                <w:sz w:val="20"/>
                <w:szCs w:val="20"/>
              </w:rPr>
              <w:lastRenderedPageBreak/>
              <w:t xml:space="preserve">эксплуатационные характеристики покрытия. Отдельные цвета могут требовать нанесения дополнительных слоев для достижения полноценной </w:t>
            </w:r>
            <w:proofErr w:type="spellStart"/>
            <w:r w:rsidRPr="0007370D">
              <w:rPr>
                <w:rFonts w:ascii="Okta Neue" w:hAnsi="Okta Neue" w:cs="Okta Neue"/>
                <w:color w:val="0F1115"/>
                <w:sz w:val="20"/>
                <w:szCs w:val="20"/>
              </w:rPr>
              <w:t>укрывистости</w:t>
            </w:r>
            <w:proofErr w:type="spellEnd"/>
            <w:r w:rsidRPr="0007370D">
              <w:rPr>
                <w:rFonts w:ascii="Okta Neue" w:hAnsi="Okta Neue" w:cs="Okta Neue"/>
                <w:color w:val="0F1115"/>
                <w:sz w:val="20"/>
                <w:szCs w:val="20"/>
              </w:rPr>
              <w:t>. При эксплуатации покрытия при температуре выше 100 °С возможно незначительное изменение оттенка.</w:t>
            </w:r>
          </w:p>
          <w:p w14:paraId="5B9B154E" w14:textId="2B2023E4" w:rsidR="00307208" w:rsidRPr="00307208" w:rsidRDefault="00307208" w:rsidP="00307208">
            <w:pPr>
              <w:pStyle w:val="ds-markdown-paragraph"/>
              <w:shd w:val="clear" w:color="auto" w:fill="FFFFFF"/>
              <w:spacing w:before="0" w:beforeAutospacing="0" w:after="0" w:afterAutospacing="0"/>
              <w:jc w:val="both"/>
              <w:rPr>
                <w:rFonts w:ascii="Okta Neue" w:hAnsi="Okta Neue" w:cs="Okta Neue"/>
                <w:b/>
                <w:color w:val="0F1115"/>
                <w:sz w:val="10"/>
                <w:szCs w:val="10"/>
              </w:rPr>
            </w:pPr>
          </w:p>
        </w:tc>
      </w:tr>
      <w:tr w:rsidR="0046002B" w:rsidRPr="00EC4116" w14:paraId="7E6A229E" w14:textId="77777777" w:rsidTr="00262DF5">
        <w:trPr>
          <w:trHeight w:val="1459"/>
        </w:trPr>
        <w:tc>
          <w:tcPr>
            <w:tcW w:w="2132" w:type="dxa"/>
            <w:tcBorders>
              <w:top w:val="nil"/>
              <w:left w:val="nil"/>
              <w:bottom w:val="nil"/>
              <w:right w:val="nil"/>
            </w:tcBorders>
          </w:tcPr>
          <w:p w14:paraId="641E233C" w14:textId="134E0845" w:rsidR="0046002B" w:rsidRPr="00EC4116" w:rsidRDefault="0046002B" w:rsidP="00E760D7">
            <w:pPr>
              <w:pStyle w:val="2"/>
              <w:ind w:right="29"/>
              <w:rPr>
                <w:rFonts w:ascii="Okta Neue" w:hAnsi="Okta Neue" w:cs="Okta Neue"/>
                <w:b/>
                <w:bCs/>
                <w:caps/>
                <w:sz w:val="20"/>
              </w:rPr>
            </w:pPr>
            <w:r w:rsidRPr="00EC4116">
              <w:rPr>
                <w:rFonts w:ascii="Okta Neue" w:hAnsi="Okta Neue" w:cs="Okta Neue"/>
                <w:b/>
                <w:bCs/>
                <w:caps/>
                <w:sz w:val="20"/>
              </w:rPr>
              <w:lastRenderedPageBreak/>
              <w:t xml:space="preserve">МЕРЫ </w:t>
            </w:r>
          </w:p>
          <w:p w14:paraId="733A96F3" w14:textId="77777777" w:rsidR="0046002B" w:rsidRPr="00EC4116" w:rsidRDefault="0046002B" w:rsidP="00E760D7">
            <w:pPr>
              <w:pStyle w:val="2"/>
              <w:ind w:right="29"/>
              <w:rPr>
                <w:rFonts w:ascii="Okta Neue" w:hAnsi="Okta Neue" w:cs="Okta Neue"/>
                <w:b/>
                <w:bCs/>
                <w:caps/>
                <w:sz w:val="20"/>
              </w:rPr>
            </w:pPr>
            <w:r w:rsidRPr="00EC4116">
              <w:rPr>
                <w:rFonts w:ascii="Okta Neue" w:hAnsi="Okta Neue" w:cs="Okta Neue"/>
                <w:b/>
                <w:bCs/>
                <w:caps/>
                <w:sz w:val="20"/>
              </w:rPr>
              <w:t>ПРЕДОСТОРОЖНОСТИ</w:t>
            </w:r>
          </w:p>
        </w:tc>
        <w:tc>
          <w:tcPr>
            <w:tcW w:w="8080" w:type="dxa"/>
            <w:tcBorders>
              <w:top w:val="nil"/>
              <w:left w:val="nil"/>
              <w:bottom w:val="nil"/>
              <w:right w:val="nil"/>
            </w:tcBorders>
          </w:tcPr>
          <w:p w14:paraId="728CBB54" w14:textId="3E715DAD" w:rsidR="0046002B" w:rsidRPr="00E760D7" w:rsidRDefault="00E760D7" w:rsidP="0046002B">
            <w:pPr>
              <w:jc w:val="both"/>
              <w:rPr>
                <w:rFonts w:ascii="Okta Neue" w:hAnsi="Okta Neue" w:cs="Okta Neue"/>
                <w:bCs/>
              </w:rPr>
            </w:pPr>
            <w:r w:rsidRPr="00E760D7">
              <w:rPr>
                <w:rFonts w:ascii="Okta Neue" w:hAnsi="Okta Neue" w:cs="Okta Neue"/>
                <w:color w:val="0F1115"/>
              </w:rPr>
              <w:t xml:space="preserve">Грунт-эмаль относится к категории пожароопасных материалов, категорически запрещается проводить окрасочные работы в непосредственной близости от открытых источников огня. Помещение, где осуществляется нанесение состава, должно быть оборудовано исправной приточно-вытяжной вентиляцией, обеспечивающей эффективное удаление паров растворителей. Персонал, выполняющий работы, обязан использовать средства индивидуальной защиты, в частности резиновые перчатки, и исключить попадание материала в органы дыхания и пищеварения. В случае контакта вещества с кожными покровами необходимо тщательно промыть пораженный участок теплой водой с мылом. Следует неукоснительно соблюдать требование о недопустимости попадания лакокрасочной продукции в системы канализации, открытые водоемы и почву. </w:t>
            </w:r>
            <w:r w:rsidR="0046002B" w:rsidRPr="00E760D7">
              <w:rPr>
                <w:rFonts w:ascii="Okta Neue" w:hAnsi="Okta Neue" w:cs="Okta Neue"/>
                <w:bCs/>
              </w:rPr>
              <w:t>Более полная информация по безопасному обращению с материалом приведена в Паспорте безопасности вещества.</w:t>
            </w:r>
          </w:p>
          <w:p w14:paraId="78340329" w14:textId="41C30B13" w:rsidR="001E2207" w:rsidRPr="0007370D" w:rsidRDefault="001E2207" w:rsidP="0046002B">
            <w:pPr>
              <w:jc w:val="both"/>
              <w:rPr>
                <w:rFonts w:ascii="Okta Neue" w:hAnsi="Okta Neue" w:cs="Okta Neue"/>
                <w:sz w:val="10"/>
                <w:szCs w:val="10"/>
              </w:rPr>
            </w:pPr>
          </w:p>
        </w:tc>
      </w:tr>
      <w:tr w:rsidR="00493566" w:rsidRPr="00EC4116" w14:paraId="517C1C72" w14:textId="77777777" w:rsidTr="00262DF5">
        <w:trPr>
          <w:trHeight w:val="2695"/>
        </w:trPr>
        <w:tc>
          <w:tcPr>
            <w:tcW w:w="2132" w:type="dxa"/>
            <w:tcBorders>
              <w:top w:val="nil"/>
              <w:left w:val="nil"/>
              <w:bottom w:val="nil"/>
              <w:right w:val="nil"/>
            </w:tcBorders>
          </w:tcPr>
          <w:p w14:paraId="63C16E9F" w14:textId="77777777" w:rsidR="00136A43" w:rsidRPr="00EC4116" w:rsidRDefault="00493566" w:rsidP="002034ED">
            <w:pPr>
              <w:pStyle w:val="2"/>
              <w:ind w:left="-57" w:right="-111"/>
              <w:rPr>
                <w:rFonts w:ascii="Okta Neue" w:hAnsi="Okta Neue" w:cs="Okta Neue"/>
                <w:b/>
                <w:bCs/>
                <w:caps/>
                <w:sz w:val="20"/>
              </w:rPr>
            </w:pPr>
            <w:r w:rsidRPr="00EC4116">
              <w:rPr>
                <w:rFonts w:ascii="Okta Neue" w:hAnsi="Okta Neue" w:cs="Okta Neue"/>
                <w:b/>
                <w:bCs/>
                <w:caps/>
                <w:sz w:val="20"/>
              </w:rPr>
              <w:t>Транспортировка</w:t>
            </w:r>
          </w:p>
          <w:p w14:paraId="0EBDB4EA" w14:textId="77777777" w:rsidR="00493566" w:rsidRPr="00EC4116" w:rsidRDefault="00493566" w:rsidP="002034ED">
            <w:pPr>
              <w:pStyle w:val="2"/>
              <w:ind w:left="-57" w:right="-111"/>
              <w:rPr>
                <w:rFonts w:ascii="Okta Neue" w:hAnsi="Okta Neue" w:cs="Okta Neue"/>
                <w:b/>
                <w:bCs/>
                <w:caps/>
                <w:sz w:val="20"/>
              </w:rPr>
            </w:pPr>
            <w:r w:rsidRPr="00EC4116">
              <w:rPr>
                <w:rFonts w:ascii="Okta Neue" w:hAnsi="Okta Neue" w:cs="Okta Neue"/>
                <w:b/>
                <w:bCs/>
                <w:caps/>
                <w:sz w:val="20"/>
              </w:rPr>
              <w:t xml:space="preserve"> и хранение</w:t>
            </w:r>
          </w:p>
        </w:tc>
        <w:tc>
          <w:tcPr>
            <w:tcW w:w="8080" w:type="dxa"/>
            <w:tcBorders>
              <w:top w:val="nil"/>
              <w:left w:val="nil"/>
              <w:bottom w:val="nil"/>
              <w:right w:val="nil"/>
            </w:tcBorders>
          </w:tcPr>
          <w:p w14:paraId="4FB46758" w14:textId="6F531E4E" w:rsidR="008B5980" w:rsidRDefault="006C6D09" w:rsidP="008E7E99">
            <w:pPr>
              <w:pStyle w:val="a4"/>
              <w:ind w:left="36"/>
              <w:rPr>
                <w:rFonts w:ascii="Okta Neue" w:hAnsi="Okta Neue" w:cs="Okta Neue"/>
                <w:sz w:val="20"/>
              </w:rPr>
            </w:pPr>
            <w:r w:rsidRPr="008E7E99">
              <w:rPr>
                <w:rFonts w:ascii="Okta Neue" w:hAnsi="Okta Neue" w:cs="Okta Neue"/>
                <w:sz w:val="20"/>
              </w:rPr>
              <w:t>Транспортировать и хранить компоненты грунт-эмали следует в плотно закрытой таре, исключив попадание прямых солнечных</w:t>
            </w:r>
            <w:r w:rsidR="00262DF5">
              <w:rPr>
                <w:rFonts w:ascii="Okta Neue" w:hAnsi="Okta Neue" w:cs="Okta Neue"/>
                <w:sz w:val="20"/>
              </w:rPr>
              <w:t xml:space="preserve"> лучей и влаги при температуре </w:t>
            </w:r>
            <w:r w:rsidRPr="008E7E99">
              <w:rPr>
                <w:rFonts w:ascii="Okta Neue" w:hAnsi="Okta Neue" w:cs="Okta Neue"/>
                <w:sz w:val="20"/>
              </w:rPr>
              <w:t xml:space="preserve">от </w:t>
            </w:r>
            <w:r w:rsidR="00B2711C" w:rsidRPr="008E7E99">
              <w:rPr>
                <w:rFonts w:ascii="Okta Neue" w:hAnsi="Okta Neue" w:cs="Okta Neue"/>
                <w:sz w:val="20"/>
              </w:rPr>
              <w:t>минус 10</w:t>
            </w:r>
            <w:r w:rsidRPr="008E7E99">
              <w:rPr>
                <w:rFonts w:ascii="Okta Neue" w:hAnsi="Okta Neue" w:cs="Okta Neue"/>
                <w:sz w:val="20"/>
              </w:rPr>
              <w:t xml:space="preserve"> °С до плюс 30 °С</w:t>
            </w:r>
            <w:r w:rsidR="00B2711C" w:rsidRPr="008E7E99">
              <w:rPr>
                <w:rFonts w:ascii="Okta Neue" w:hAnsi="Okta Neue" w:cs="Okta Neue"/>
                <w:sz w:val="20"/>
              </w:rPr>
              <w:t xml:space="preserve">. </w:t>
            </w:r>
            <w:r w:rsidRPr="008E7E99">
              <w:rPr>
                <w:rFonts w:ascii="Okta Neue" w:hAnsi="Okta Neue" w:cs="Okta Neue"/>
                <w:sz w:val="20"/>
              </w:rPr>
              <w:t xml:space="preserve">Допускается транспортировать </w:t>
            </w:r>
            <w:r w:rsidR="00262DF5">
              <w:rPr>
                <w:rFonts w:ascii="Okta Neue" w:hAnsi="Okta Neue" w:cs="Okta Neue"/>
                <w:sz w:val="20"/>
              </w:rPr>
              <w:t>компоненты</w:t>
            </w:r>
            <w:r w:rsidR="00B2711C" w:rsidRPr="008E7E99">
              <w:rPr>
                <w:rFonts w:ascii="Okta Neue" w:hAnsi="Okta Neue" w:cs="Okta Neue"/>
                <w:sz w:val="20"/>
              </w:rPr>
              <w:t xml:space="preserve"> </w:t>
            </w:r>
            <w:r w:rsidRPr="008E7E99">
              <w:rPr>
                <w:rFonts w:ascii="Okta Neue" w:hAnsi="Okta Neue" w:cs="Okta Neue"/>
                <w:sz w:val="20"/>
              </w:rPr>
              <w:t xml:space="preserve">грунт-эмали при температуре до минус 30 </w:t>
            </w:r>
            <w:r w:rsidRPr="008E7E99">
              <w:rPr>
                <w:rFonts w:ascii="Okta Neue" w:hAnsi="Okta Neue" w:cs="Okta Neue"/>
                <w:sz w:val="20"/>
              </w:rPr>
              <w:sym w:font="Symbol" w:char="F0B0"/>
            </w:r>
            <w:r w:rsidRPr="008E7E99">
              <w:rPr>
                <w:rFonts w:ascii="Okta Neue" w:hAnsi="Okta Neue" w:cs="Okta Neue"/>
                <w:sz w:val="20"/>
              </w:rPr>
              <w:t xml:space="preserve">С, но не более </w:t>
            </w:r>
            <w:r w:rsidR="00B2711C" w:rsidRPr="008E7E99">
              <w:rPr>
                <w:rFonts w:ascii="Okta Neue" w:hAnsi="Okta Neue" w:cs="Okta Neue"/>
                <w:sz w:val="20"/>
              </w:rPr>
              <w:t>1 месяца</w:t>
            </w:r>
            <w:r w:rsidRPr="008E7E99">
              <w:rPr>
                <w:rFonts w:ascii="Okta Neue" w:hAnsi="Okta Neue" w:cs="Okta Neue"/>
                <w:sz w:val="20"/>
              </w:rPr>
              <w:t xml:space="preserve">. </w:t>
            </w:r>
          </w:p>
          <w:p w14:paraId="14E56566" w14:textId="3C276E04" w:rsidR="00B2711C" w:rsidRPr="008E7E99" w:rsidRDefault="00B2711C" w:rsidP="008E7E99">
            <w:pPr>
              <w:pStyle w:val="a4"/>
              <w:ind w:left="36"/>
              <w:rPr>
                <w:rFonts w:ascii="Okta Neue" w:hAnsi="Okta Neue" w:cs="Okta Neue"/>
                <w:sz w:val="20"/>
              </w:rPr>
            </w:pPr>
            <w:r w:rsidRPr="008E7E99">
              <w:rPr>
                <w:rFonts w:ascii="Okta Neue" w:hAnsi="Okta Neue" w:cs="Okta Neue"/>
                <w:sz w:val="20"/>
              </w:rPr>
              <w:t>Отвердитель чувствителен к влаге, поэтому всегда должен храниться в плотно закрытых емкостях, в местах недоступных неквалифицированным лицам. Вскрытую емкость с отвердителем рекомендуется использовать в течение 14 суток после вскрытия.</w:t>
            </w:r>
          </w:p>
          <w:p w14:paraId="7DF23F87" w14:textId="4D58DBBF" w:rsidR="006C6D09" w:rsidRPr="0007370D" w:rsidRDefault="006C6D09" w:rsidP="00CA0618">
            <w:pPr>
              <w:pStyle w:val="a9"/>
              <w:ind w:left="-57" w:right="-109"/>
              <w:jc w:val="both"/>
              <w:rPr>
                <w:rFonts w:ascii="Okta Neue" w:hAnsi="Okta Neue" w:cs="Okta Neue"/>
                <w:sz w:val="10"/>
                <w:szCs w:val="10"/>
              </w:rPr>
            </w:pPr>
          </w:p>
        </w:tc>
      </w:tr>
      <w:tr w:rsidR="00493566" w:rsidRPr="00EC4116" w14:paraId="22B46B99" w14:textId="77777777" w:rsidTr="002034ED">
        <w:trPr>
          <w:trHeight w:val="270"/>
        </w:trPr>
        <w:tc>
          <w:tcPr>
            <w:tcW w:w="2132" w:type="dxa"/>
            <w:tcBorders>
              <w:top w:val="nil"/>
              <w:left w:val="nil"/>
              <w:bottom w:val="nil"/>
              <w:right w:val="nil"/>
            </w:tcBorders>
          </w:tcPr>
          <w:p w14:paraId="215C2BBD" w14:textId="4985B8AB" w:rsidR="00493566" w:rsidRPr="00EC4116" w:rsidRDefault="002F0515" w:rsidP="001E2207">
            <w:pPr>
              <w:pStyle w:val="21"/>
              <w:spacing w:line="240" w:lineRule="auto"/>
              <w:ind w:left="0"/>
              <w:rPr>
                <w:rFonts w:ascii="Okta Neue" w:hAnsi="Okta Neue" w:cs="Okta Neue"/>
                <w:b/>
                <w:bCs/>
                <w:caps/>
              </w:rPr>
            </w:pPr>
            <w:r w:rsidRPr="00EC4116">
              <w:rPr>
                <w:rFonts w:ascii="Okta Neue" w:hAnsi="Okta Neue" w:cs="Okta Neue"/>
                <w:b/>
                <w:bCs/>
                <w:caps/>
              </w:rPr>
              <w:t xml:space="preserve">Гарантийный </w:t>
            </w:r>
            <w:r w:rsidR="001E2207" w:rsidRPr="00EC4116">
              <w:rPr>
                <w:rFonts w:ascii="Okta Neue" w:hAnsi="Okta Neue" w:cs="Okta Neue"/>
                <w:b/>
                <w:bCs/>
                <w:caps/>
              </w:rPr>
              <w:t>С</w:t>
            </w:r>
            <w:r w:rsidRPr="00EC4116">
              <w:rPr>
                <w:rFonts w:ascii="Okta Neue" w:hAnsi="Okta Neue" w:cs="Okta Neue"/>
                <w:b/>
                <w:bCs/>
                <w:caps/>
              </w:rPr>
              <w:t>рок</w:t>
            </w:r>
          </w:p>
        </w:tc>
        <w:tc>
          <w:tcPr>
            <w:tcW w:w="8080" w:type="dxa"/>
            <w:tcBorders>
              <w:top w:val="nil"/>
              <w:left w:val="nil"/>
              <w:bottom w:val="nil"/>
              <w:right w:val="nil"/>
            </w:tcBorders>
          </w:tcPr>
          <w:p w14:paraId="3E56CAF2" w14:textId="7DE0147F" w:rsidR="007B6BCD" w:rsidRPr="00EC4116" w:rsidRDefault="00262DF5" w:rsidP="008E7E99">
            <w:pPr>
              <w:pStyle w:val="a9"/>
              <w:jc w:val="both"/>
              <w:rPr>
                <w:rFonts w:ascii="Okta Neue" w:hAnsi="Okta Neue" w:cs="Okta Neue"/>
                <w:sz w:val="20"/>
                <w:szCs w:val="20"/>
              </w:rPr>
            </w:pPr>
            <w:r w:rsidRPr="00EA5030">
              <w:rPr>
                <w:rFonts w:ascii="Okta Neue" w:hAnsi="Okta Neue" w:cs="Okta Neue"/>
                <w:sz w:val="20"/>
              </w:rPr>
              <w:t>Гарантийный срок всех компонентов грунт-эмали (основа</w:t>
            </w:r>
            <w:r>
              <w:rPr>
                <w:rFonts w:ascii="Okta Neue" w:hAnsi="Okta Neue" w:cs="Okta Neue"/>
                <w:sz w:val="20"/>
              </w:rPr>
              <w:t xml:space="preserve"> грунт-эмали</w:t>
            </w:r>
            <w:r w:rsidRPr="00EA5030">
              <w:rPr>
                <w:rFonts w:ascii="Okta Neue" w:hAnsi="Okta Neue" w:cs="Okta Neue"/>
                <w:sz w:val="20"/>
              </w:rPr>
              <w:t xml:space="preserve">, отвердитель, активатор текстуры) – </w:t>
            </w:r>
            <w:r>
              <w:rPr>
                <w:rFonts w:ascii="Okta Neue" w:hAnsi="Okta Neue" w:cs="Okta Neue"/>
                <w:sz w:val="20"/>
              </w:rPr>
              <w:t>24</w:t>
            </w:r>
            <w:r w:rsidRPr="00EA5030">
              <w:rPr>
                <w:rFonts w:ascii="Okta Neue" w:hAnsi="Okta Neue" w:cs="Okta Neue"/>
                <w:sz w:val="20"/>
              </w:rPr>
              <w:t xml:space="preserve"> месяц</w:t>
            </w:r>
            <w:r>
              <w:rPr>
                <w:rFonts w:ascii="Okta Neue" w:hAnsi="Okta Neue" w:cs="Okta Neue"/>
                <w:sz w:val="20"/>
              </w:rPr>
              <w:t>а</w:t>
            </w:r>
            <w:r w:rsidRPr="00EA5030">
              <w:rPr>
                <w:rFonts w:ascii="Okta Neue" w:hAnsi="Okta Neue" w:cs="Okta Neue"/>
                <w:sz w:val="20"/>
              </w:rPr>
              <w:t xml:space="preserve"> с даты изготовления.</w:t>
            </w:r>
          </w:p>
        </w:tc>
      </w:tr>
      <w:tr w:rsidR="00AE403E" w:rsidRPr="00EC4116" w14:paraId="32000453" w14:textId="77777777" w:rsidTr="002034ED">
        <w:trPr>
          <w:trHeight w:val="497"/>
        </w:trPr>
        <w:tc>
          <w:tcPr>
            <w:tcW w:w="2132" w:type="dxa"/>
            <w:tcBorders>
              <w:top w:val="nil"/>
              <w:left w:val="nil"/>
              <w:bottom w:val="nil"/>
              <w:right w:val="nil"/>
            </w:tcBorders>
          </w:tcPr>
          <w:p w14:paraId="30065A2C" w14:textId="77777777" w:rsidR="008E7E99" w:rsidRPr="0007370D" w:rsidRDefault="008E7E99" w:rsidP="00AE403E">
            <w:pPr>
              <w:pStyle w:val="2"/>
              <w:rPr>
                <w:rFonts w:ascii="Okta Neue" w:hAnsi="Okta Neue" w:cs="Okta Neue"/>
                <w:b/>
                <w:bCs/>
                <w:caps/>
                <w:sz w:val="10"/>
                <w:szCs w:val="10"/>
              </w:rPr>
            </w:pPr>
          </w:p>
          <w:p w14:paraId="3047F27E" w14:textId="6B4E25A0" w:rsidR="00FA6E21" w:rsidRPr="00EC4116" w:rsidRDefault="00AE403E" w:rsidP="00AE403E">
            <w:pPr>
              <w:pStyle w:val="2"/>
              <w:rPr>
                <w:rFonts w:ascii="Okta Neue" w:hAnsi="Okta Neue" w:cs="Okta Neue"/>
                <w:b/>
                <w:bCs/>
                <w:caps/>
                <w:sz w:val="20"/>
              </w:rPr>
            </w:pPr>
            <w:r w:rsidRPr="00EC4116">
              <w:rPr>
                <w:rFonts w:ascii="Okta Neue" w:hAnsi="Okta Neue" w:cs="Okta Neue"/>
                <w:b/>
                <w:bCs/>
                <w:caps/>
                <w:sz w:val="20"/>
              </w:rPr>
              <w:t xml:space="preserve">нормативныЙ </w:t>
            </w:r>
          </w:p>
          <w:p w14:paraId="7E90A392" w14:textId="4FBD67E7" w:rsidR="00AE403E" w:rsidRPr="00EC4116" w:rsidRDefault="00AE403E" w:rsidP="00AE403E">
            <w:pPr>
              <w:pStyle w:val="2"/>
              <w:rPr>
                <w:rFonts w:ascii="Okta Neue" w:hAnsi="Okta Neue" w:cs="Okta Neue"/>
                <w:b/>
                <w:bCs/>
                <w:caps/>
                <w:sz w:val="20"/>
              </w:rPr>
            </w:pPr>
            <w:r w:rsidRPr="00EC4116">
              <w:rPr>
                <w:rFonts w:ascii="Okta Neue" w:hAnsi="Okta Neue" w:cs="Okta Neue"/>
                <w:b/>
                <w:bCs/>
                <w:caps/>
                <w:sz w:val="20"/>
              </w:rPr>
              <w:t>документ</w:t>
            </w:r>
          </w:p>
        </w:tc>
        <w:tc>
          <w:tcPr>
            <w:tcW w:w="8080" w:type="dxa"/>
            <w:tcBorders>
              <w:top w:val="nil"/>
              <w:left w:val="nil"/>
              <w:bottom w:val="nil"/>
              <w:right w:val="nil"/>
            </w:tcBorders>
          </w:tcPr>
          <w:p w14:paraId="5AD0DC9B" w14:textId="77777777" w:rsidR="008E7E99" w:rsidRPr="0007370D" w:rsidRDefault="008E7E99" w:rsidP="005B326C">
            <w:pPr>
              <w:pStyle w:val="a9"/>
              <w:jc w:val="both"/>
              <w:rPr>
                <w:rFonts w:ascii="Okta Neue" w:hAnsi="Okta Neue" w:cs="Okta Neue"/>
                <w:sz w:val="10"/>
                <w:szCs w:val="10"/>
              </w:rPr>
            </w:pPr>
          </w:p>
          <w:p w14:paraId="21B82F6C" w14:textId="16657E0C" w:rsidR="003D7371" w:rsidRPr="00EC4116" w:rsidRDefault="00AE3833" w:rsidP="006B2F8E">
            <w:pPr>
              <w:pStyle w:val="a9"/>
              <w:jc w:val="both"/>
              <w:rPr>
                <w:rFonts w:ascii="Okta Neue" w:hAnsi="Okta Neue" w:cs="Okta Neue"/>
                <w:sz w:val="20"/>
                <w:szCs w:val="20"/>
              </w:rPr>
            </w:pPr>
            <w:r w:rsidRPr="00EC4116">
              <w:rPr>
                <w:rFonts w:ascii="Okta Neue" w:hAnsi="Okta Neue" w:cs="Okta Neue"/>
                <w:sz w:val="20"/>
                <w:szCs w:val="20"/>
              </w:rPr>
              <w:t xml:space="preserve">ТУ </w:t>
            </w:r>
            <w:r w:rsidR="008E7E99">
              <w:rPr>
                <w:rFonts w:ascii="Okta Neue" w:hAnsi="Okta Neue" w:cs="Okta Neue"/>
                <w:sz w:val="20"/>
                <w:szCs w:val="20"/>
              </w:rPr>
              <w:t>2</w:t>
            </w:r>
            <w:r w:rsidR="00262DF5">
              <w:rPr>
                <w:rFonts w:ascii="Okta Neue" w:hAnsi="Okta Neue" w:cs="Okta Neue"/>
                <w:sz w:val="20"/>
                <w:szCs w:val="20"/>
              </w:rPr>
              <w:t>0.</w:t>
            </w:r>
            <w:r w:rsidR="008E7E99">
              <w:rPr>
                <w:rFonts w:ascii="Okta Neue" w:hAnsi="Okta Neue" w:cs="Okta Neue"/>
                <w:sz w:val="20"/>
                <w:szCs w:val="20"/>
              </w:rPr>
              <w:t>3</w:t>
            </w:r>
            <w:r w:rsidR="00262DF5">
              <w:rPr>
                <w:rFonts w:ascii="Okta Neue" w:hAnsi="Okta Neue" w:cs="Okta Neue"/>
                <w:sz w:val="20"/>
                <w:szCs w:val="20"/>
              </w:rPr>
              <w:t>0.</w:t>
            </w:r>
            <w:r w:rsidR="003A6B10" w:rsidRPr="00EC4116">
              <w:rPr>
                <w:rFonts w:ascii="Okta Neue" w:hAnsi="Okta Neue" w:cs="Okta Neue"/>
                <w:sz w:val="20"/>
                <w:szCs w:val="20"/>
              </w:rPr>
              <w:t>12-1</w:t>
            </w:r>
            <w:r w:rsidR="00262DF5">
              <w:rPr>
                <w:rFonts w:ascii="Okta Neue" w:hAnsi="Okta Neue" w:cs="Okta Neue"/>
                <w:sz w:val="20"/>
                <w:szCs w:val="20"/>
              </w:rPr>
              <w:t>8</w:t>
            </w:r>
            <w:r w:rsidR="008E7E99">
              <w:rPr>
                <w:rFonts w:ascii="Okta Neue" w:hAnsi="Okta Neue" w:cs="Okta Neue"/>
                <w:sz w:val="20"/>
                <w:szCs w:val="20"/>
              </w:rPr>
              <w:t>2</w:t>
            </w:r>
            <w:r w:rsidR="003A6B10" w:rsidRPr="00EC4116">
              <w:rPr>
                <w:rFonts w:ascii="Okta Neue" w:hAnsi="Okta Neue" w:cs="Okta Neue"/>
                <w:sz w:val="20"/>
                <w:szCs w:val="20"/>
              </w:rPr>
              <w:t>-54651722-20</w:t>
            </w:r>
            <w:r w:rsidR="00262DF5">
              <w:rPr>
                <w:rFonts w:ascii="Okta Neue" w:hAnsi="Okta Neue" w:cs="Okta Neue"/>
                <w:sz w:val="20"/>
                <w:szCs w:val="20"/>
              </w:rPr>
              <w:t xml:space="preserve">26 </w:t>
            </w:r>
          </w:p>
        </w:tc>
      </w:tr>
    </w:tbl>
    <w:p w14:paraId="21FF879F" w14:textId="4E6C709E" w:rsidR="007B5564" w:rsidRDefault="007B5564" w:rsidP="006424C9">
      <w:pPr>
        <w:rPr>
          <w:rFonts w:ascii="Okta Neue" w:hAnsi="Okta Neue" w:cs="Okta Neue"/>
          <w:i/>
          <w:caps/>
          <w:sz w:val="16"/>
          <w:szCs w:val="16"/>
        </w:rPr>
      </w:pPr>
    </w:p>
    <w:p w14:paraId="45E66468" w14:textId="77777777" w:rsidR="007B5564" w:rsidRPr="007B5564" w:rsidRDefault="007B5564" w:rsidP="007B5564">
      <w:pPr>
        <w:rPr>
          <w:rFonts w:ascii="Okta Neue" w:hAnsi="Okta Neue" w:cs="Okta Neue"/>
          <w:sz w:val="16"/>
          <w:szCs w:val="16"/>
        </w:rPr>
      </w:pPr>
    </w:p>
    <w:p w14:paraId="31294D6B" w14:textId="420E6079" w:rsidR="00531DE9" w:rsidRPr="007B5564" w:rsidRDefault="00531DE9" w:rsidP="00D937C9">
      <w:pPr>
        <w:rPr>
          <w:rFonts w:ascii="Okta Neue" w:hAnsi="Okta Neue" w:cs="Okta Neue"/>
          <w:sz w:val="16"/>
          <w:szCs w:val="16"/>
        </w:rPr>
      </w:pPr>
    </w:p>
    <w:sectPr w:rsidR="00531DE9" w:rsidRPr="007B5564" w:rsidSect="00D55BB2">
      <w:headerReference w:type="default" r:id="rId9"/>
      <w:footerReference w:type="default" r:id="rId10"/>
      <w:headerReference w:type="first" r:id="rId11"/>
      <w:footerReference w:type="first" r:id="rId12"/>
      <w:pgSz w:w="11906" w:h="16838"/>
      <w:pgMar w:top="993" w:right="567" w:bottom="284" w:left="113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BFEE1" w14:textId="77777777" w:rsidR="007943F1" w:rsidRDefault="007943F1" w:rsidP="00720B18">
      <w:r>
        <w:separator/>
      </w:r>
    </w:p>
  </w:endnote>
  <w:endnote w:type="continuationSeparator" w:id="0">
    <w:p w14:paraId="48CA6D43" w14:textId="77777777" w:rsidR="007943F1" w:rsidRDefault="007943F1" w:rsidP="007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CC"/>
    <w:family w:val="swiss"/>
    <w:pitch w:val="variable"/>
    <w:sig w:usb0="E0002EFF" w:usb1="C000785B" w:usb2="00000009" w:usb3="00000000" w:csb0="000001FF" w:csb1="00000000"/>
  </w:font>
  <w:font w:name="Courier New">
    <w:altName w:val="Letter Gothic C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Okta Neue">
    <w:panose1 w:val="00000500000000000000"/>
    <w:charset w:val="00"/>
    <w:family w:val="modern"/>
    <w:notTrueType/>
    <w:pitch w:val="variable"/>
    <w:sig w:usb0="60000A87" w:usb1="40000001" w:usb2="00000000" w:usb3="00000000" w:csb0="000001BF" w:csb1="00000000"/>
  </w:font>
  <w:font w:name="Okta Neue Semi Bold">
    <w:altName w:val="Calibri"/>
    <w:charset w:val="CC"/>
    <w:family w:val="auto"/>
    <w:pitch w:val="variable"/>
    <w:sig w:usb0="60000A87" w:usb1="40000001" w:usb2="00000000"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2E0B" w14:textId="29C6249D" w:rsidR="00AE3833" w:rsidRDefault="00EC7589" w:rsidP="00AE3833">
    <w:pPr>
      <w:pStyle w:val="af6"/>
    </w:pPr>
    <w:r w:rsidRPr="007B03FD">
      <w:rPr>
        <w:noProof/>
      </w:rPr>
      <mc:AlternateContent>
        <mc:Choice Requires="wps">
          <w:drawing>
            <wp:anchor distT="0" distB="0" distL="114300" distR="114300" simplePos="0" relativeHeight="251661312" behindDoc="0" locked="0" layoutInCell="1" allowOverlap="1" wp14:anchorId="0841B040" wp14:editId="712DC8EB">
              <wp:simplePos x="0" y="0"/>
              <wp:positionH relativeFrom="page">
                <wp:posOffset>2795954</wp:posOffset>
              </wp:positionH>
              <wp:positionV relativeFrom="paragraph">
                <wp:posOffset>5275</wp:posOffset>
              </wp:positionV>
              <wp:extent cx="1735015" cy="522508"/>
              <wp:effectExtent l="0" t="0" r="0" b="0"/>
              <wp:wrapNone/>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015" cy="522508"/>
                      </a:xfrm>
                      <a:prstGeom prst="rect">
                        <a:avLst/>
                      </a:prstGeom>
                      <a:noFill/>
                      <a:ln w="9525">
                        <a:noFill/>
                        <a:miter lim="800000"/>
                        <a:headEnd/>
                        <a:tailEnd/>
                      </a:ln>
                    </wps:spPr>
                    <wps:txbx>
                      <w:txbxContent>
                        <w:p w14:paraId="243C60C7" w14:textId="77777777" w:rsidR="00184C9D" w:rsidRPr="00EC7589" w:rsidRDefault="00184C9D" w:rsidP="00184C9D">
                          <w:pPr>
                            <w:spacing w:after="120"/>
                            <w:rPr>
                              <w:rFonts w:ascii="Okta Neue Semi Bold" w:hAnsi="Okta Neue Semi Bold" w:cs="Okta Neue Semi Bold"/>
                              <w:color w:val="F3660C"/>
                              <w:sz w:val="12"/>
                              <w:szCs w:val="12"/>
                            </w:rPr>
                          </w:pPr>
                          <w:r w:rsidRPr="00EC7589">
                            <w:rPr>
                              <w:rFonts w:ascii="Okta Neue Semi Bold" w:hAnsi="Okta Neue Semi Bold" w:cs="Okta Neue Semi Bold"/>
                              <w:color w:val="F3660C"/>
                              <w:sz w:val="12"/>
                              <w:szCs w:val="12"/>
                            </w:rPr>
                            <w:t>Адрес</w:t>
                          </w:r>
                        </w:p>
                        <w:p w14:paraId="2E967FF4" w14:textId="77777777"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ООО Завод «Краски КВИЛ»</w:t>
                          </w:r>
                        </w:p>
                        <w:p w14:paraId="715414B5" w14:textId="2825AE23"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г. Белгород, ул. Студенческая, 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841B040" id="_x0000_t202" coordsize="21600,21600" o:spt="202" path="m,l,21600r21600,l21600,xe">
              <v:stroke joinstyle="miter"/>
              <v:path gradientshapeok="t" o:connecttype="rect"/>
            </v:shapetype>
            <v:shape id="Надпись 2" o:spid="_x0000_s1026" type="#_x0000_t202" style="position:absolute;margin-left:220.15pt;margin-top:.4pt;width:136.6pt;height:41.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" filled="f" stroked="f">
              <v:textbox>
                <w:txbxContent>
                  <w:p w14:paraId="243C60C7" w14:textId="77777777" w:rsidR="00184C9D" w:rsidRPr="00EC7589" w:rsidRDefault="00184C9D" w:rsidP="00184C9D">
                    <w:pPr>
                      <w:spacing w:after="120"/>
                      <w:rPr>
                        <w:rFonts w:ascii="Okta Neue Semi Bold" w:hAnsi="Okta Neue Semi Bold" w:cs="Okta Neue Semi Bold"/>
                        <w:color w:val="F3660C"/>
                        <w:sz w:val="12"/>
                        <w:szCs w:val="12"/>
                      </w:rPr>
                    </w:pPr>
                    <w:r w:rsidRPr="00EC7589">
                      <w:rPr>
                        <w:rFonts w:ascii="Okta Neue Semi Bold" w:hAnsi="Okta Neue Semi Bold" w:cs="Okta Neue Semi Bold"/>
                        <w:color w:val="F3660C"/>
                        <w:sz w:val="12"/>
                        <w:szCs w:val="12"/>
                      </w:rPr>
                      <w:t>Адрес</w:t>
                    </w:r>
                  </w:p>
                  <w:p w14:paraId="2E967FF4" w14:textId="77777777"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ООО Завод «Краски КВИЛ»</w:t>
                    </w:r>
                  </w:p>
                  <w:p w14:paraId="715414B5" w14:textId="2825AE23"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г. Белгород, ул. Студенческая, 50</w:t>
                    </w:r>
                  </w:p>
                </w:txbxContent>
              </v:textbox>
              <w10:wrap anchorx="page"/>
            </v:shape>
          </w:pict>
        </mc:Fallback>
      </mc:AlternateContent>
    </w:r>
    <w:r w:rsidR="001E2207" w:rsidRPr="007B03FD">
      <w:rPr>
        <w:noProof/>
      </w:rPr>
      <mc:AlternateContent>
        <mc:Choice Requires="wps">
          <w:drawing>
            <wp:anchor distT="0" distB="0" distL="114300" distR="114300" simplePos="0" relativeHeight="251665408" behindDoc="0" locked="0" layoutInCell="1" allowOverlap="1" wp14:anchorId="4087FD93" wp14:editId="61E85D5F">
              <wp:simplePos x="0" y="0"/>
              <wp:positionH relativeFrom="margin">
                <wp:posOffset>5578475</wp:posOffset>
              </wp:positionH>
              <wp:positionV relativeFrom="paragraph">
                <wp:posOffset>2540</wp:posOffset>
              </wp:positionV>
              <wp:extent cx="748146" cy="528452"/>
              <wp:effectExtent l="0" t="0" r="0" b="5080"/>
              <wp:wrapNone/>
              <wp:docPr id="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146" cy="528452"/>
                      </a:xfrm>
                      <a:prstGeom prst="rect">
                        <a:avLst/>
                      </a:prstGeom>
                      <a:noFill/>
                      <a:ln w="9525">
                        <a:noFill/>
                        <a:miter lim="800000"/>
                        <a:headEnd/>
                        <a:tailEnd/>
                      </a:ln>
                    </wps:spPr>
                    <wps:txbx>
                      <w:txbxContent>
                        <w:p w14:paraId="7097A929" w14:textId="77777777" w:rsidR="00184C9D" w:rsidRPr="00EC7589" w:rsidRDefault="00184C9D" w:rsidP="00184C9D">
                          <w:pPr>
                            <w:spacing w:after="120"/>
                            <w:rPr>
                              <w:rFonts w:ascii="Okta Neue Semi Bold" w:hAnsi="Okta Neue Semi Bold" w:cs="Okta Neue Semi Bold"/>
                              <w:color w:val="F3660C"/>
                              <w:sz w:val="12"/>
                              <w:szCs w:val="12"/>
                            </w:rPr>
                          </w:pPr>
                          <w:r w:rsidRPr="00EC7589">
                            <w:rPr>
                              <w:rFonts w:ascii="Okta Neue Semi Bold" w:hAnsi="Okta Neue Semi Bold" w:cs="Okta Neue Semi Bold"/>
                              <w:color w:val="F3660C"/>
                              <w:sz w:val="12"/>
                              <w:szCs w:val="12"/>
                            </w:rPr>
                            <w:t>Веб</w:t>
                          </w:r>
                        </w:p>
                        <w:p w14:paraId="05418AED" w14:textId="77777777" w:rsidR="00184C9D" w:rsidRPr="00EC7589" w:rsidRDefault="00184C9D" w:rsidP="00184C9D">
                          <w:pPr>
                            <w:spacing w:line="216" w:lineRule="auto"/>
                            <w:rPr>
                              <w:rFonts w:ascii="Okta Neue Semi Bold" w:hAnsi="Okta Neue Semi Bold" w:cs="Okta Neue Semi Bold"/>
                              <w:color w:val="38405A"/>
                              <w:sz w:val="12"/>
                              <w:szCs w:val="12"/>
                              <w:lang w:val="en-US"/>
                            </w:rPr>
                          </w:pPr>
                          <w:r w:rsidRPr="00EC7589">
                            <w:rPr>
                              <w:rFonts w:ascii="Okta Neue Semi Bold" w:hAnsi="Okta Neue Semi Bold" w:cs="Okta Neue Semi Bold"/>
                              <w:color w:val="38405A"/>
                              <w:sz w:val="12"/>
                              <w:szCs w:val="12"/>
                              <w:lang w:val="en-US"/>
                            </w:rPr>
                            <w:t>info@kvil.ru</w:t>
                          </w:r>
                        </w:p>
                        <w:p w14:paraId="3E7B517B" w14:textId="77777777" w:rsidR="00184C9D" w:rsidRPr="00EC7589" w:rsidRDefault="00184C9D" w:rsidP="00184C9D">
                          <w:pPr>
                            <w:spacing w:line="216" w:lineRule="auto"/>
                            <w:rPr>
                              <w:rFonts w:ascii="Okta Neue Semi Bold" w:hAnsi="Okta Neue Semi Bold" w:cs="Okta Neue Semi Bold"/>
                              <w:color w:val="38405A"/>
                              <w:sz w:val="12"/>
                              <w:szCs w:val="12"/>
                              <w:lang w:val="en-US"/>
                            </w:rPr>
                          </w:pPr>
                          <w:r w:rsidRPr="00EC7589">
                            <w:rPr>
                              <w:rFonts w:ascii="Okta Neue Semi Bold" w:hAnsi="Okta Neue Semi Bold" w:cs="Okta Neue Semi Bold"/>
                              <w:color w:val="38405A"/>
                              <w:sz w:val="12"/>
                              <w:szCs w:val="12"/>
                              <w:lang w:val="en-US"/>
                            </w:rPr>
                            <w:t>www.kvil.ru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87FD93" id="_x0000_s1027" type="#_x0000_t202" style="position:absolute;margin-left:439.25pt;margin-top:.2pt;width:58.9pt;height:41.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" filled="f" stroked="f">
              <v:textbox>
                <w:txbxContent>
                  <w:p w14:paraId="7097A929" w14:textId="77777777" w:rsidR="00184C9D" w:rsidRPr="00EC7589" w:rsidRDefault="00184C9D" w:rsidP="00184C9D">
                    <w:pPr>
                      <w:spacing w:after="120"/>
                      <w:rPr>
                        <w:rFonts w:ascii="Okta Neue Semi Bold" w:hAnsi="Okta Neue Semi Bold" w:cs="Okta Neue Semi Bold"/>
                        <w:color w:val="F3660C"/>
                        <w:sz w:val="12"/>
                        <w:szCs w:val="12"/>
                      </w:rPr>
                    </w:pPr>
                    <w:r w:rsidRPr="00EC7589">
                      <w:rPr>
                        <w:rFonts w:ascii="Okta Neue Semi Bold" w:hAnsi="Okta Neue Semi Bold" w:cs="Okta Neue Semi Bold"/>
                        <w:color w:val="F3660C"/>
                        <w:sz w:val="12"/>
                        <w:szCs w:val="12"/>
                      </w:rPr>
                      <w:t>Веб</w:t>
                    </w:r>
                  </w:p>
                  <w:p w14:paraId="05418AED" w14:textId="77777777" w:rsidR="00184C9D" w:rsidRPr="00EC7589" w:rsidRDefault="00184C9D" w:rsidP="00184C9D">
                    <w:pPr>
                      <w:spacing w:line="216" w:lineRule="auto"/>
                      <w:rPr>
                        <w:rFonts w:ascii="Okta Neue Semi Bold" w:hAnsi="Okta Neue Semi Bold" w:cs="Okta Neue Semi Bold"/>
                        <w:color w:val="38405A"/>
                        <w:sz w:val="12"/>
                        <w:szCs w:val="12"/>
                        <w:lang w:val="en-US"/>
                      </w:rPr>
                    </w:pPr>
                    <w:r w:rsidRPr="00EC7589">
                      <w:rPr>
                        <w:rFonts w:ascii="Okta Neue Semi Bold" w:hAnsi="Okta Neue Semi Bold" w:cs="Okta Neue Semi Bold"/>
                        <w:color w:val="38405A"/>
                        <w:sz w:val="12"/>
                        <w:szCs w:val="12"/>
                        <w:lang w:val="en-US"/>
                      </w:rPr>
                      <w:t>info@kvil.ru</w:t>
                    </w:r>
                  </w:p>
                  <w:p w14:paraId="3E7B517B" w14:textId="77777777" w:rsidR="00184C9D" w:rsidRPr="00EC7589" w:rsidRDefault="00184C9D" w:rsidP="00184C9D">
                    <w:pPr>
                      <w:spacing w:line="216" w:lineRule="auto"/>
                      <w:rPr>
                        <w:rFonts w:ascii="Okta Neue Semi Bold" w:hAnsi="Okta Neue Semi Bold" w:cs="Okta Neue Semi Bold"/>
                        <w:color w:val="38405A"/>
                        <w:sz w:val="12"/>
                        <w:szCs w:val="12"/>
                        <w:lang w:val="en-US"/>
                      </w:rPr>
                    </w:pPr>
                    <w:r w:rsidRPr="00EC7589">
                      <w:rPr>
                        <w:rFonts w:ascii="Okta Neue Semi Bold" w:hAnsi="Okta Neue Semi Bold" w:cs="Okta Neue Semi Bold"/>
                        <w:color w:val="38405A"/>
                        <w:sz w:val="12"/>
                        <w:szCs w:val="12"/>
                        <w:lang w:val="en-US"/>
                      </w:rPr>
                      <w:t>www.kvil.ru</w:t>
                    </w:r>
                  </w:p>
                </w:txbxContent>
              </v:textbox>
              <w10:wrap anchorx="margin"/>
            </v:shape>
          </w:pict>
        </mc:Fallback>
      </mc:AlternateContent>
    </w:r>
    <w:r w:rsidR="001E2207" w:rsidRPr="007B03FD">
      <w:rPr>
        <w:noProof/>
      </w:rPr>
      <mc:AlternateContent>
        <mc:Choice Requires="wps">
          <w:drawing>
            <wp:anchor distT="0" distB="0" distL="114300" distR="114300" simplePos="0" relativeHeight="251663360" behindDoc="0" locked="0" layoutInCell="1" allowOverlap="1" wp14:anchorId="26CEEEAF" wp14:editId="2D971926">
              <wp:simplePos x="0" y="0"/>
              <wp:positionH relativeFrom="margin">
                <wp:posOffset>3950970</wp:posOffset>
              </wp:positionH>
              <wp:positionV relativeFrom="paragraph">
                <wp:posOffset>-10795</wp:posOffset>
              </wp:positionV>
              <wp:extent cx="896587" cy="540328"/>
              <wp:effectExtent l="0" t="0" r="0" b="0"/>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587" cy="540328"/>
                      </a:xfrm>
                      <a:prstGeom prst="rect">
                        <a:avLst/>
                      </a:prstGeom>
                      <a:noFill/>
                      <a:ln w="9525">
                        <a:noFill/>
                        <a:miter lim="800000"/>
                        <a:headEnd/>
                        <a:tailEnd/>
                      </a:ln>
                    </wps:spPr>
                    <wps:txbx>
                      <w:txbxContent>
                        <w:p w14:paraId="17A6CD10" w14:textId="77777777" w:rsidR="00184C9D" w:rsidRPr="00EC7589" w:rsidRDefault="00184C9D" w:rsidP="00184C9D">
                          <w:pPr>
                            <w:spacing w:after="120"/>
                            <w:rPr>
                              <w:rFonts w:ascii="Okta Neue Semi Bold" w:hAnsi="Okta Neue Semi Bold" w:cs="Okta Neue Semi Bold"/>
                              <w:color w:val="F3660C"/>
                              <w:sz w:val="12"/>
                              <w:szCs w:val="12"/>
                            </w:rPr>
                          </w:pPr>
                          <w:r w:rsidRPr="00EC7589">
                            <w:rPr>
                              <w:rFonts w:ascii="Okta Neue Semi Bold" w:hAnsi="Okta Neue Semi Bold" w:cs="Okta Neue Semi Bold"/>
                              <w:color w:val="F3660C"/>
                              <w:sz w:val="12"/>
                              <w:szCs w:val="12"/>
                            </w:rPr>
                            <w:t>Телефон</w:t>
                          </w:r>
                        </w:p>
                        <w:p w14:paraId="7515ADDC" w14:textId="77777777"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+7 4722 400 167</w:t>
                          </w:r>
                        </w:p>
                        <w:p w14:paraId="5BBBC2F6" w14:textId="77777777"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+7 980 381 66 00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CEEEAF" id="_x0000_s1028" type="#_x0000_t202" style="position:absolute;margin-left:311.1pt;margin-top:-.85pt;width:70.6pt;height:4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" filled="f" stroked="f">
              <v:textbox>
                <w:txbxContent>
                  <w:p w14:paraId="17A6CD10" w14:textId="77777777" w:rsidR="00184C9D" w:rsidRPr="00EC7589" w:rsidRDefault="00184C9D" w:rsidP="00184C9D">
                    <w:pPr>
                      <w:spacing w:after="120"/>
                      <w:rPr>
                        <w:rFonts w:ascii="Okta Neue Semi Bold" w:hAnsi="Okta Neue Semi Bold" w:cs="Okta Neue Semi Bold"/>
                        <w:color w:val="F3660C"/>
                        <w:sz w:val="12"/>
                        <w:szCs w:val="12"/>
                      </w:rPr>
                    </w:pPr>
                    <w:r w:rsidRPr="00EC7589">
                      <w:rPr>
                        <w:rFonts w:ascii="Okta Neue Semi Bold" w:hAnsi="Okta Neue Semi Bold" w:cs="Okta Neue Semi Bold"/>
                        <w:color w:val="F3660C"/>
                        <w:sz w:val="12"/>
                        <w:szCs w:val="12"/>
                      </w:rPr>
                      <w:t>Телефон</w:t>
                    </w:r>
                  </w:p>
                  <w:p w14:paraId="7515ADDC" w14:textId="77777777"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+7 4722 400 167</w:t>
                    </w:r>
                  </w:p>
                  <w:p w14:paraId="5BBBC2F6" w14:textId="77777777" w:rsidR="00184C9D" w:rsidRPr="00EC7589" w:rsidRDefault="00184C9D" w:rsidP="00184C9D">
                    <w:pPr>
                      <w:spacing w:line="216" w:lineRule="auto"/>
                      <w:rPr>
                        <w:rFonts w:ascii="Okta Neue Semi Bold" w:hAnsi="Okta Neue Semi Bold" w:cs="Okta Neue Semi Bold"/>
                        <w:color w:val="38405A"/>
                        <w:sz w:val="12"/>
                        <w:szCs w:val="12"/>
                      </w:rPr>
                    </w:pPr>
                    <w:r w:rsidRPr="00EC7589">
                      <w:rPr>
                        <w:rFonts w:ascii="Okta Neue Semi Bold" w:hAnsi="Okta Neue Semi Bold" w:cs="Okta Neue Semi Bold"/>
                        <w:color w:val="38405A"/>
                        <w:sz w:val="12"/>
                        <w:szCs w:val="12"/>
                      </w:rPr>
                      <w:t>+7 980 381 66 00</w:t>
                    </w:r>
                  </w:p>
                </w:txbxContent>
              </v:textbox>
              <w10:wrap anchorx="margin"/>
            </v:shape>
          </w:pict>
        </mc:Fallback>
      </mc:AlternateContent>
    </w:r>
    <w:r w:rsidR="00184C9D" w:rsidRPr="007B03FD">
      <w:rPr>
        <w:noProof/>
      </w:rPr>
      <w:drawing>
        <wp:anchor distT="0" distB="0" distL="114300" distR="114300" simplePos="0" relativeHeight="251659264" behindDoc="1" locked="0" layoutInCell="1" allowOverlap="1" wp14:anchorId="5575F19C" wp14:editId="151D82F7">
          <wp:simplePos x="0" y="0"/>
          <wp:positionH relativeFrom="margin">
            <wp:align>left</wp:align>
          </wp:positionH>
          <wp:positionV relativeFrom="page">
            <wp:align>bottom</wp:align>
          </wp:positionV>
          <wp:extent cx="1888490" cy="694055"/>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1067" t="26367" r="20646" b="14063"/>
                  <a:stretch/>
                </pic:blipFill>
                <pic:spPr bwMode="auto">
                  <a:xfrm>
                    <a:off x="0" y="0"/>
                    <a:ext cx="1888490" cy="694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833">
      <w:ptab w:relativeTo="margin" w:alignment="center" w:leader="none"/>
    </w:r>
    <w:r w:rsidR="00AE3833">
      <w:ptab w:relativeTo="margin" w:alignment="right" w:leader="none"/>
    </w:r>
  </w:p>
  <w:p w14:paraId="00C30135" w14:textId="77777777" w:rsidR="00720B18" w:rsidRDefault="00720B18">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3579" w14:textId="17E0EA13" w:rsidR="00AE3833" w:rsidRPr="001E2207" w:rsidRDefault="00AE3833" w:rsidP="00AE3833">
    <w:pPr>
      <w:pStyle w:val="af6"/>
      <w:pBdr>
        <w:top w:val="single" w:sz="4" w:space="1" w:color="auto"/>
      </w:pBdr>
      <w:rPr>
        <w:rFonts w:ascii="Okta Neue" w:hAnsi="Okta Neue" w:cs="Okta Neue"/>
        <w:sz w:val="16"/>
        <w:szCs w:val="16"/>
      </w:rPr>
    </w:pPr>
    <w:r w:rsidRPr="001E2207">
      <w:rPr>
        <w:rFonts w:ascii="Okta Neue" w:hAnsi="Okta Neue" w:cs="Okta Neue"/>
        <w:sz w:val="16"/>
        <w:szCs w:val="16"/>
      </w:rPr>
      <w:t xml:space="preserve">Продукт предназначен только для профессионального использования. Информация данного технического описания основывается на собственных тестированиях и практическом опыте, полученных в условиях конкретных проектов.  Ввиду многих факторов, влияющих на процесс изготовления, методов и условий использования наших материалов, данная информация не освобождает от проведения собственных тестирующих методов, а также не несет гарантии на конкретные свойства и годность продукции для специфических целей. Данное техническое описание приведено для общей ознакомительной информации. Технические данные могут меняться без уведомления, при этом настоящая редакция данного технического описания заменяет все предыдущие. Вся актуальная информация представлена на нашем сайте </w:t>
    </w:r>
    <w:hyperlink r:id="rId1" w:history="1">
      <w:r w:rsidR="006424C9" w:rsidRPr="001E2207">
        <w:rPr>
          <w:rStyle w:val="a8"/>
          <w:rFonts w:ascii="Okta Neue" w:hAnsi="Okta Neue" w:cs="Okta Neue"/>
          <w:sz w:val="16"/>
          <w:szCs w:val="16"/>
        </w:rPr>
        <w:t>www.kvil.ru</w:t>
      </w:r>
    </w:hyperlink>
    <w:r w:rsidRPr="001E2207">
      <w:rPr>
        <w:rFonts w:ascii="Okta Neue" w:hAnsi="Okta Neue" w:cs="Okta Neue"/>
        <w:sz w:val="16"/>
        <w:szCs w:val="16"/>
      </w:rPr>
      <w:t>.</w:t>
    </w:r>
  </w:p>
  <w:p w14:paraId="2E151E05" w14:textId="77777777" w:rsidR="006424C9" w:rsidRDefault="006424C9" w:rsidP="00AE3833">
    <w:pPr>
      <w:pStyle w:val="af6"/>
      <w:pBdr>
        <w:top w:val="single" w:sz="4" w:space="1"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7EDD2" w14:textId="77777777" w:rsidR="007943F1" w:rsidRDefault="007943F1" w:rsidP="00720B18">
      <w:r>
        <w:separator/>
      </w:r>
    </w:p>
  </w:footnote>
  <w:footnote w:type="continuationSeparator" w:id="0">
    <w:p w14:paraId="738A4A8C" w14:textId="77777777" w:rsidR="007943F1" w:rsidRDefault="007943F1" w:rsidP="00720B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3E62E" w14:textId="77777777" w:rsidR="00AE3833" w:rsidRDefault="00AE3833">
    <w:pPr>
      <w:pStyle w:val="af4"/>
    </w:pPr>
  </w:p>
  <w:p w14:paraId="3E167B36" w14:textId="3A2D2979" w:rsidR="00AE3833" w:rsidRPr="00206B1F" w:rsidRDefault="00AE3833" w:rsidP="00184C9D">
    <w:pPr>
      <w:pStyle w:val="af6"/>
    </w:pPr>
    <w:r>
      <w:tab/>
    </w:r>
    <w:r>
      <w:tab/>
    </w:r>
    <w:r w:rsidR="00907803">
      <w:rPr>
        <w:rFonts w:ascii="Okta Neue" w:hAnsi="Okta Neue" w:cs="Okta Neue"/>
      </w:rPr>
      <w:t>Г</w:t>
    </w:r>
    <w:r w:rsidR="00206B1F">
      <w:rPr>
        <w:rFonts w:ascii="Okta Neue" w:hAnsi="Okta Neue" w:cs="Okta Neue"/>
      </w:rPr>
      <w:t xml:space="preserve">рунт-эмаль </w:t>
    </w:r>
    <w:r w:rsidR="00307208">
      <w:rPr>
        <w:rFonts w:ascii="Okta Neue" w:hAnsi="Okta Neue" w:cs="Okta Neue"/>
      </w:rPr>
      <w:t>полиуретановая с молотковым эффектом</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37F24" w14:textId="77777777" w:rsidR="00693AB2" w:rsidRDefault="00693AB2" w:rsidP="00693AB2">
    <w:pPr>
      <w:pStyle w:val="af4"/>
      <w:rPr>
        <w:vertAlign w:val="superscript"/>
      </w:rPr>
    </w:pPr>
  </w:p>
  <w:p w14:paraId="7A46B80F" w14:textId="05394FA8" w:rsidR="00AE3833" w:rsidRPr="00257DBA" w:rsidRDefault="00693AB2" w:rsidP="00257DBA">
    <w:pPr>
      <w:pStyle w:val="af4"/>
      <w:rPr>
        <w:noProof/>
      </w:rPr>
    </w:pPr>
    <w:r>
      <w:rPr>
        <w:vertAlign w:val="superscript"/>
      </w:rPr>
      <w:t>™</w:t>
    </w:r>
    <w:proofErr w:type="spellStart"/>
    <w:r>
      <w:rPr>
        <w:b/>
      </w:rPr>
      <w:t>HardMax</w:t>
    </w:r>
    <w:proofErr w:type="spellEnd"/>
    <w:r>
      <w:rPr>
        <w:noProof/>
      </w:rPr>
      <w:t xml:space="preserve"> </w:t>
    </w:r>
    <w:r w:rsidR="008905AD">
      <w:rPr>
        <w:noProof/>
      </w:rPr>
      <w:drawing>
        <wp:anchor distT="0" distB="0" distL="114300" distR="114300" simplePos="0" relativeHeight="251667456" behindDoc="1" locked="0" layoutInCell="1" allowOverlap="1" wp14:anchorId="378FB553" wp14:editId="5EED85F8">
          <wp:simplePos x="0" y="0"/>
          <wp:positionH relativeFrom="margin">
            <wp:posOffset>4883785</wp:posOffset>
          </wp:positionH>
          <wp:positionV relativeFrom="bottomMargin">
            <wp:posOffset>-8970645</wp:posOffset>
          </wp:positionV>
          <wp:extent cx="1649730" cy="605790"/>
          <wp:effectExtent l="0" t="0" r="0" b="0"/>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1067" t="26367" r="20646" b="14063"/>
                  <a:stretch/>
                </pic:blipFill>
                <pic:spPr bwMode="auto">
                  <a:xfrm>
                    <a:off x="0" y="0"/>
                    <a:ext cx="1649730" cy="605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52796"/>
    <w:multiLevelType w:val="hybridMultilevel"/>
    <w:tmpl w:val="C24C9376"/>
    <w:lvl w:ilvl="0" w:tplc="2E80390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1BD3A00"/>
    <w:multiLevelType w:val="hybridMultilevel"/>
    <w:tmpl w:val="12406322"/>
    <w:lvl w:ilvl="0" w:tplc="44C4618E">
      <w:start w:val="5"/>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E64892"/>
    <w:multiLevelType w:val="hybridMultilevel"/>
    <w:tmpl w:val="E7C0773C"/>
    <w:lvl w:ilvl="0" w:tplc="DF0679D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A314AA"/>
    <w:multiLevelType w:val="hybridMultilevel"/>
    <w:tmpl w:val="F6C6C7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C34537C"/>
    <w:multiLevelType w:val="hybridMultilevel"/>
    <w:tmpl w:val="A030D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E2F"/>
    <w:rsid w:val="00001EAB"/>
    <w:rsid w:val="00005C2F"/>
    <w:rsid w:val="00007403"/>
    <w:rsid w:val="0000741A"/>
    <w:rsid w:val="00015F02"/>
    <w:rsid w:val="0002585F"/>
    <w:rsid w:val="000261F0"/>
    <w:rsid w:val="0003691A"/>
    <w:rsid w:val="000433D3"/>
    <w:rsid w:val="000447EF"/>
    <w:rsid w:val="00056A5A"/>
    <w:rsid w:val="000608A4"/>
    <w:rsid w:val="0007002C"/>
    <w:rsid w:val="000710E5"/>
    <w:rsid w:val="00072050"/>
    <w:rsid w:val="0007370D"/>
    <w:rsid w:val="00076541"/>
    <w:rsid w:val="00076B49"/>
    <w:rsid w:val="00087598"/>
    <w:rsid w:val="0009781E"/>
    <w:rsid w:val="000A3360"/>
    <w:rsid w:val="000A533F"/>
    <w:rsid w:val="000A5FBA"/>
    <w:rsid w:val="000A6734"/>
    <w:rsid w:val="000B29B8"/>
    <w:rsid w:val="000B34C0"/>
    <w:rsid w:val="000B4954"/>
    <w:rsid w:val="000B51BA"/>
    <w:rsid w:val="000B5406"/>
    <w:rsid w:val="000C1300"/>
    <w:rsid w:val="000C466A"/>
    <w:rsid w:val="000C75D7"/>
    <w:rsid w:val="000D1218"/>
    <w:rsid w:val="000D626F"/>
    <w:rsid w:val="000D6AED"/>
    <w:rsid w:val="000D6FC2"/>
    <w:rsid w:val="000E0DB5"/>
    <w:rsid w:val="000E218D"/>
    <w:rsid w:val="000E2BC7"/>
    <w:rsid w:val="000E2D7F"/>
    <w:rsid w:val="000E3283"/>
    <w:rsid w:val="000E5F2A"/>
    <w:rsid w:val="000F090B"/>
    <w:rsid w:val="000F1B63"/>
    <w:rsid w:val="000F35D6"/>
    <w:rsid w:val="000F6799"/>
    <w:rsid w:val="001041DF"/>
    <w:rsid w:val="00111065"/>
    <w:rsid w:val="001149F6"/>
    <w:rsid w:val="00114F93"/>
    <w:rsid w:val="00124024"/>
    <w:rsid w:val="00125695"/>
    <w:rsid w:val="00125709"/>
    <w:rsid w:val="00125EE7"/>
    <w:rsid w:val="00132128"/>
    <w:rsid w:val="00133F21"/>
    <w:rsid w:val="00135D2B"/>
    <w:rsid w:val="00136A43"/>
    <w:rsid w:val="001372A9"/>
    <w:rsid w:val="001377BC"/>
    <w:rsid w:val="00140748"/>
    <w:rsid w:val="00144377"/>
    <w:rsid w:val="00144E28"/>
    <w:rsid w:val="00145957"/>
    <w:rsid w:val="0015162B"/>
    <w:rsid w:val="00152BCE"/>
    <w:rsid w:val="0015320F"/>
    <w:rsid w:val="001550F8"/>
    <w:rsid w:val="00160417"/>
    <w:rsid w:val="00160EC3"/>
    <w:rsid w:val="00162555"/>
    <w:rsid w:val="0016368F"/>
    <w:rsid w:val="00164190"/>
    <w:rsid w:val="00164393"/>
    <w:rsid w:val="00166D3A"/>
    <w:rsid w:val="00172E56"/>
    <w:rsid w:val="00180494"/>
    <w:rsid w:val="0018138A"/>
    <w:rsid w:val="00184C9D"/>
    <w:rsid w:val="00187743"/>
    <w:rsid w:val="00193558"/>
    <w:rsid w:val="001947DE"/>
    <w:rsid w:val="00195E48"/>
    <w:rsid w:val="001A194C"/>
    <w:rsid w:val="001B0DB8"/>
    <w:rsid w:val="001B3949"/>
    <w:rsid w:val="001B3E87"/>
    <w:rsid w:val="001B4DC9"/>
    <w:rsid w:val="001B5AF5"/>
    <w:rsid w:val="001C3E63"/>
    <w:rsid w:val="001C6821"/>
    <w:rsid w:val="001D105B"/>
    <w:rsid w:val="001E2207"/>
    <w:rsid w:val="001E2849"/>
    <w:rsid w:val="001E376B"/>
    <w:rsid w:val="001E504F"/>
    <w:rsid w:val="001E5AA3"/>
    <w:rsid w:val="001F390F"/>
    <w:rsid w:val="002034ED"/>
    <w:rsid w:val="002045FF"/>
    <w:rsid w:val="00206B1F"/>
    <w:rsid w:val="00211BF7"/>
    <w:rsid w:val="00216340"/>
    <w:rsid w:val="00217BBC"/>
    <w:rsid w:val="00220A4F"/>
    <w:rsid w:val="0022415B"/>
    <w:rsid w:val="00225646"/>
    <w:rsid w:val="002267E0"/>
    <w:rsid w:val="00231CFC"/>
    <w:rsid w:val="002326D2"/>
    <w:rsid w:val="00240EB6"/>
    <w:rsid w:val="0024522E"/>
    <w:rsid w:val="00253462"/>
    <w:rsid w:val="002534B7"/>
    <w:rsid w:val="00255F2B"/>
    <w:rsid w:val="0025619F"/>
    <w:rsid w:val="00257DBA"/>
    <w:rsid w:val="00257F0A"/>
    <w:rsid w:val="00262DF5"/>
    <w:rsid w:val="0026575F"/>
    <w:rsid w:val="00271E2F"/>
    <w:rsid w:val="0028148F"/>
    <w:rsid w:val="00282CD1"/>
    <w:rsid w:val="00283984"/>
    <w:rsid w:val="002849DA"/>
    <w:rsid w:val="00285204"/>
    <w:rsid w:val="002854FE"/>
    <w:rsid w:val="00286813"/>
    <w:rsid w:val="0029098C"/>
    <w:rsid w:val="00292FF5"/>
    <w:rsid w:val="002959F7"/>
    <w:rsid w:val="002A0FC4"/>
    <w:rsid w:val="002A2960"/>
    <w:rsid w:val="002A7112"/>
    <w:rsid w:val="002B57BD"/>
    <w:rsid w:val="002C0255"/>
    <w:rsid w:val="002C0676"/>
    <w:rsid w:val="002C1285"/>
    <w:rsid w:val="002C452E"/>
    <w:rsid w:val="002C4993"/>
    <w:rsid w:val="002C5669"/>
    <w:rsid w:val="002C6688"/>
    <w:rsid w:val="002D1E23"/>
    <w:rsid w:val="002E0503"/>
    <w:rsid w:val="002E3A4F"/>
    <w:rsid w:val="002F0515"/>
    <w:rsid w:val="002F7BB5"/>
    <w:rsid w:val="003043BB"/>
    <w:rsid w:val="003066E7"/>
    <w:rsid w:val="00307208"/>
    <w:rsid w:val="003106E4"/>
    <w:rsid w:val="003110AA"/>
    <w:rsid w:val="00313DFA"/>
    <w:rsid w:val="0032390B"/>
    <w:rsid w:val="00336E52"/>
    <w:rsid w:val="003445EA"/>
    <w:rsid w:val="00345D24"/>
    <w:rsid w:val="0034667B"/>
    <w:rsid w:val="003478F9"/>
    <w:rsid w:val="00347AB4"/>
    <w:rsid w:val="003533EF"/>
    <w:rsid w:val="003541B9"/>
    <w:rsid w:val="00356351"/>
    <w:rsid w:val="00356BE9"/>
    <w:rsid w:val="003735C6"/>
    <w:rsid w:val="00377243"/>
    <w:rsid w:val="00380F97"/>
    <w:rsid w:val="00383ACF"/>
    <w:rsid w:val="003847EC"/>
    <w:rsid w:val="00384EF6"/>
    <w:rsid w:val="00385FE2"/>
    <w:rsid w:val="00392A67"/>
    <w:rsid w:val="00394E04"/>
    <w:rsid w:val="003A0B35"/>
    <w:rsid w:val="003A5B83"/>
    <w:rsid w:val="003A5E74"/>
    <w:rsid w:val="003A6B10"/>
    <w:rsid w:val="003A7C9A"/>
    <w:rsid w:val="003B24AD"/>
    <w:rsid w:val="003B267B"/>
    <w:rsid w:val="003B2ED0"/>
    <w:rsid w:val="003B6F7D"/>
    <w:rsid w:val="003C1C4E"/>
    <w:rsid w:val="003C3821"/>
    <w:rsid w:val="003C6AA9"/>
    <w:rsid w:val="003C773B"/>
    <w:rsid w:val="003D7371"/>
    <w:rsid w:val="003D7721"/>
    <w:rsid w:val="003E6BE2"/>
    <w:rsid w:val="003F21D0"/>
    <w:rsid w:val="003F27F3"/>
    <w:rsid w:val="004074CD"/>
    <w:rsid w:val="00410463"/>
    <w:rsid w:val="0042052D"/>
    <w:rsid w:val="00422287"/>
    <w:rsid w:val="0042271A"/>
    <w:rsid w:val="00437F5E"/>
    <w:rsid w:val="00440B4B"/>
    <w:rsid w:val="004426E8"/>
    <w:rsid w:val="00446698"/>
    <w:rsid w:val="004500AB"/>
    <w:rsid w:val="00453A57"/>
    <w:rsid w:val="0046002B"/>
    <w:rsid w:val="00462F9A"/>
    <w:rsid w:val="00480B90"/>
    <w:rsid w:val="0048106F"/>
    <w:rsid w:val="00484726"/>
    <w:rsid w:val="00484908"/>
    <w:rsid w:val="00490C1E"/>
    <w:rsid w:val="00491B70"/>
    <w:rsid w:val="004927DD"/>
    <w:rsid w:val="00493566"/>
    <w:rsid w:val="00494C7E"/>
    <w:rsid w:val="004957E0"/>
    <w:rsid w:val="00496633"/>
    <w:rsid w:val="004A190B"/>
    <w:rsid w:val="004A4528"/>
    <w:rsid w:val="004A53D2"/>
    <w:rsid w:val="004B173A"/>
    <w:rsid w:val="004B74AA"/>
    <w:rsid w:val="004C10E6"/>
    <w:rsid w:val="004C770F"/>
    <w:rsid w:val="004D0863"/>
    <w:rsid w:val="004D1359"/>
    <w:rsid w:val="004D1FE5"/>
    <w:rsid w:val="004D752E"/>
    <w:rsid w:val="004E18AB"/>
    <w:rsid w:val="004E38CC"/>
    <w:rsid w:val="004F268C"/>
    <w:rsid w:val="004F2B8E"/>
    <w:rsid w:val="004F3254"/>
    <w:rsid w:val="004F490E"/>
    <w:rsid w:val="005011FC"/>
    <w:rsid w:val="00505E65"/>
    <w:rsid w:val="00512A5F"/>
    <w:rsid w:val="00512C6A"/>
    <w:rsid w:val="00516B45"/>
    <w:rsid w:val="00520042"/>
    <w:rsid w:val="005261DD"/>
    <w:rsid w:val="00530CE7"/>
    <w:rsid w:val="005319AA"/>
    <w:rsid w:val="00531DE9"/>
    <w:rsid w:val="00541054"/>
    <w:rsid w:val="00544637"/>
    <w:rsid w:val="00546C38"/>
    <w:rsid w:val="00547E61"/>
    <w:rsid w:val="00552CC7"/>
    <w:rsid w:val="005606A0"/>
    <w:rsid w:val="00562C30"/>
    <w:rsid w:val="005636F0"/>
    <w:rsid w:val="005648A7"/>
    <w:rsid w:val="00565D9B"/>
    <w:rsid w:val="00566A61"/>
    <w:rsid w:val="00567EBF"/>
    <w:rsid w:val="00570BB3"/>
    <w:rsid w:val="0057120B"/>
    <w:rsid w:val="005717A9"/>
    <w:rsid w:val="00576881"/>
    <w:rsid w:val="00580CA8"/>
    <w:rsid w:val="00581BED"/>
    <w:rsid w:val="00582748"/>
    <w:rsid w:val="0058397D"/>
    <w:rsid w:val="0059329A"/>
    <w:rsid w:val="0059703F"/>
    <w:rsid w:val="005A123A"/>
    <w:rsid w:val="005A396E"/>
    <w:rsid w:val="005B326C"/>
    <w:rsid w:val="005C194D"/>
    <w:rsid w:val="005C20A9"/>
    <w:rsid w:val="005D0236"/>
    <w:rsid w:val="005D35EA"/>
    <w:rsid w:val="005D4852"/>
    <w:rsid w:val="005D6AE6"/>
    <w:rsid w:val="005D6B67"/>
    <w:rsid w:val="005D6DED"/>
    <w:rsid w:val="005E1DE0"/>
    <w:rsid w:val="005E2F49"/>
    <w:rsid w:val="005F0436"/>
    <w:rsid w:val="005F30DB"/>
    <w:rsid w:val="005F6FE8"/>
    <w:rsid w:val="005F7467"/>
    <w:rsid w:val="005F79A9"/>
    <w:rsid w:val="00604E3A"/>
    <w:rsid w:val="0060699B"/>
    <w:rsid w:val="006124C8"/>
    <w:rsid w:val="00615ECF"/>
    <w:rsid w:val="00617555"/>
    <w:rsid w:val="00620B55"/>
    <w:rsid w:val="00626873"/>
    <w:rsid w:val="00627794"/>
    <w:rsid w:val="006314AA"/>
    <w:rsid w:val="00635B0F"/>
    <w:rsid w:val="006407A3"/>
    <w:rsid w:val="006421B5"/>
    <w:rsid w:val="006424C9"/>
    <w:rsid w:val="0065024C"/>
    <w:rsid w:val="00665947"/>
    <w:rsid w:val="00667702"/>
    <w:rsid w:val="00675112"/>
    <w:rsid w:val="00675F6A"/>
    <w:rsid w:val="00676389"/>
    <w:rsid w:val="00680E41"/>
    <w:rsid w:val="00681FCF"/>
    <w:rsid w:val="00684C09"/>
    <w:rsid w:val="00690917"/>
    <w:rsid w:val="006931DB"/>
    <w:rsid w:val="00693AB2"/>
    <w:rsid w:val="006942DB"/>
    <w:rsid w:val="006953E2"/>
    <w:rsid w:val="00697A9D"/>
    <w:rsid w:val="006A26FE"/>
    <w:rsid w:val="006A2A4A"/>
    <w:rsid w:val="006A2FED"/>
    <w:rsid w:val="006A3A96"/>
    <w:rsid w:val="006B2742"/>
    <w:rsid w:val="006B2F8E"/>
    <w:rsid w:val="006B32F2"/>
    <w:rsid w:val="006B451F"/>
    <w:rsid w:val="006B7C2B"/>
    <w:rsid w:val="006B7C5E"/>
    <w:rsid w:val="006C0D50"/>
    <w:rsid w:val="006C201C"/>
    <w:rsid w:val="006C3EA6"/>
    <w:rsid w:val="006C4355"/>
    <w:rsid w:val="006C6039"/>
    <w:rsid w:val="006C6876"/>
    <w:rsid w:val="006C6D09"/>
    <w:rsid w:val="006D1B06"/>
    <w:rsid w:val="006D5B3B"/>
    <w:rsid w:val="006E351B"/>
    <w:rsid w:val="006E4E89"/>
    <w:rsid w:val="006F0B4D"/>
    <w:rsid w:val="006F3C46"/>
    <w:rsid w:val="00702465"/>
    <w:rsid w:val="0070300A"/>
    <w:rsid w:val="00716811"/>
    <w:rsid w:val="00717423"/>
    <w:rsid w:val="00720B18"/>
    <w:rsid w:val="007228AE"/>
    <w:rsid w:val="0072392B"/>
    <w:rsid w:val="007308E0"/>
    <w:rsid w:val="00733A11"/>
    <w:rsid w:val="00733C34"/>
    <w:rsid w:val="00734D5F"/>
    <w:rsid w:val="00737CCE"/>
    <w:rsid w:val="0074090B"/>
    <w:rsid w:val="0074209C"/>
    <w:rsid w:val="00747B33"/>
    <w:rsid w:val="007527CB"/>
    <w:rsid w:val="00756D05"/>
    <w:rsid w:val="00761B78"/>
    <w:rsid w:val="0076392C"/>
    <w:rsid w:val="00765722"/>
    <w:rsid w:val="00766574"/>
    <w:rsid w:val="00773775"/>
    <w:rsid w:val="00776EF7"/>
    <w:rsid w:val="00780903"/>
    <w:rsid w:val="007837B8"/>
    <w:rsid w:val="00785C4A"/>
    <w:rsid w:val="00787648"/>
    <w:rsid w:val="00792A38"/>
    <w:rsid w:val="007943F1"/>
    <w:rsid w:val="007A04C8"/>
    <w:rsid w:val="007A1359"/>
    <w:rsid w:val="007A32A5"/>
    <w:rsid w:val="007A6372"/>
    <w:rsid w:val="007B14BC"/>
    <w:rsid w:val="007B3170"/>
    <w:rsid w:val="007B5564"/>
    <w:rsid w:val="007B6BCD"/>
    <w:rsid w:val="007C24CE"/>
    <w:rsid w:val="007D0797"/>
    <w:rsid w:val="007D1993"/>
    <w:rsid w:val="007D1D70"/>
    <w:rsid w:val="007D759D"/>
    <w:rsid w:val="007E061F"/>
    <w:rsid w:val="007E1154"/>
    <w:rsid w:val="007E4E4B"/>
    <w:rsid w:val="007E5EE9"/>
    <w:rsid w:val="007F23A4"/>
    <w:rsid w:val="008012BA"/>
    <w:rsid w:val="00802E27"/>
    <w:rsid w:val="00807AD0"/>
    <w:rsid w:val="008167B9"/>
    <w:rsid w:val="00821D81"/>
    <w:rsid w:val="00822A1C"/>
    <w:rsid w:val="0082522F"/>
    <w:rsid w:val="00831041"/>
    <w:rsid w:val="0083309B"/>
    <w:rsid w:val="008334D6"/>
    <w:rsid w:val="0084331B"/>
    <w:rsid w:val="0084368D"/>
    <w:rsid w:val="0084422A"/>
    <w:rsid w:val="008549AA"/>
    <w:rsid w:val="0086283E"/>
    <w:rsid w:val="008638D5"/>
    <w:rsid w:val="00865E84"/>
    <w:rsid w:val="0086666C"/>
    <w:rsid w:val="008731F2"/>
    <w:rsid w:val="0088061C"/>
    <w:rsid w:val="00881BC4"/>
    <w:rsid w:val="00883C6E"/>
    <w:rsid w:val="00885D17"/>
    <w:rsid w:val="008905AD"/>
    <w:rsid w:val="008944CB"/>
    <w:rsid w:val="00894509"/>
    <w:rsid w:val="00896A54"/>
    <w:rsid w:val="008A11D7"/>
    <w:rsid w:val="008A2984"/>
    <w:rsid w:val="008B25EF"/>
    <w:rsid w:val="008B5980"/>
    <w:rsid w:val="008B59B4"/>
    <w:rsid w:val="008B670A"/>
    <w:rsid w:val="008C4A0F"/>
    <w:rsid w:val="008C7D07"/>
    <w:rsid w:val="008D0296"/>
    <w:rsid w:val="008D5F17"/>
    <w:rsid w:val="008D60DC"/>
    <w:rsid w:val="008E16D9"/>
    <w:rsid w:val="008E217F"/>
    <w:rsid w:val="008E245F"/>
    <w:rsid w:val="008E7BB1"/>
    <w:rsid w:val="008E7E99"/>
    <w:rsid w:val="008F077D"/>
    <w:rsid w:val="008F20E5"/>
    <w:rsid w:val="008F652D"/>
    <w:rsid w:val="00900BB7"/>
    <w:rsid w:val="009054B2"/>
    <w:rsid w:val="00907803"/>
    <w:rsid w:val="00912A20"/>
    <w:rsid w:val="00914712"/>
    <w:rsid w:val="009338FA"/>
    <w:rsid w:val="00941280"/>
    <w:rsid w:val="009426AC"/>
    <w:rsid w:val="00944CFF"/>
    <w:rsid w:val="00944D7F"/>
    <w:rsid w:val="00951C88"/>
    <w:rsid w:val="00953F4C"/>
    <w:rsid w:val="00956A70"/>
    <w:rsid w:val="00960A6E"/>
    <w:rsid w:val="00964840"/>
    <w:rsid w:val="009653E8"/>
    <w:rsid w:val="00970D13"/>
    <w:rsid w:val="00973541"/>
    <w:rsid w:val="00973B40"/>
    <w:rsid w:val="0097518B"/>
    <w:rsid w:val="00975A45"/>
    <w:rsid w:val="00976C7F"/>
    <w:rsid w:val="00980306"/>
    <w:rsid w:val="009810BD"/>
    <w:rsid w:val="009817EF"/>
    <w:rsid w:val="00984461"/>
    <w:rsid w:val="00993FFB"/>
    <w:rsid w:val="009B0B7C"/>
    <w:rsid w:val="009B4B4E"/>
    <w:rsid w:val="009B6097"/>
    <w:rsid w:val="009B66A8"/>
    <w:rsid w:val="009B6EEE"/>
    <w:rsid w:val="009C7C81"/>
    <w:rsid w:val="009C7F92"/>
    <w:rsid w:val="009D0386"/>
    <w:rsid w:val="009D0544"/>
    <w:rsid w:val="009D3AE4"/>
    <w:rsid w:val="009D4F09"/>
    <w:rsid w:val="009E10CE"/>
    <w:rsid w:val="009E1168"/>
    <w:rsid w:val="009F4893"/>
    <w:rsid w:val="009F567C"/>
    <w:rsid w:val="00A007AC"/>
    <w:rsid w:val="00A03432"/>
    <w:rsid w:val="00A14C41"/>
    <w:rsid w:val="00A210F0"/>
    <w:rsid w:val="00A21A1F"/>
    <w:rsid w:val="00A301E9"/>
    <w:rsid w:val="00A464AC"/>
    <w:rsid w:val="00A47882"/>
    <w:rsid w:val="00A501AA"/>
    <w:rsid w:val="00A54137"/>
    <w:rsid w:val="00A55263"/>
    <w:rsid w:val="00A613AC"/>
    <w:rsid w:val="00A656D1"/>
    <w:rsid w:val="00A72C22"/>
    <w:rsid w:val="00A7662E"/>
    <w:rsid w:val="00A8478B"/>
    <w:rsid w:val="00A876AF"/>
    <w:rsid w:val="00AA1336"/>
    <w:rsid w:val="00AA1B5D"/>
    <w:rsid w:val="00AA2050"/>
    <w:rsid w:val="00AA6366"/>
    <w:rsid w:val="00AA7F5C"/>
    <w:rsid w:val="00AB0D83"/>
    <w:rsid w:val="00AB1FFC"/>
    <w:rsid w:val="00AB37B5"/>
    <w:rsid w:val="00AB53C8"/>
    <w:rsid w:val="00AB71CB"/>
    <w:rsid w:val="00AC11CF"/>
    <w:rsid w:val="00AC1559"/>
    <w:rsid w:val="00AC1F22"/>
    <w:rsid w:val="00AC3F5D"/>
    <w:rsid w:val="00AC4270"/>
    <w:rsid w:val="00AC486B"/>
    <w:rsid w:val="00AD11B6"/>
    <w:rsid w:val="00AD7797"/>
    <w:rsid w:val="00AE15A9"/>
    <w:rsid w:val="00AE2099"/>
    <w:rsid w:val="00AE251F"/>
    <w:rsid w:val="00AE3833"/>
    <w:rsid w:val="00AE403E"/>
    <w:rsid w:val="00AF2F81"/>
    <w:rsid w:val="00AF76C9"/>
    <w:rsid w:val="00B03E8A"/>
    <w:rsid w:val="00B04EFC"/>
    <w:rsid w:val="00B07560"/>
    <w:rsid w:val="00B07D63"/>
    <w:rsid w:val="00B10FE6"/>
    <w:rsid w:val="00B13A1A"/>
    <w:rsid w:val="00B15DFA"/>
    <w:rsid w:val="00B1759F"/>
    <w:rsid w:val="00B2711C"/>
    <w:rsid w:val="00B338EF"/>
    <w:rsid w:val="00B342E7"/>
    <w:rsid w:val="00B431FC"/>
    <w:rsid w:val="00B4343F"/>
    <w:rsid w:val="00B4472F"/>
    <w:rsid w:val="00B4504E"/>
    <w:rsid w:val="00B46AF2"/>
    <w:rsid w:val="00B56EBD"/>
    <w:rsid w:val="00B6321B"/>
    <w:rsid w:val="00B65B76"/>
    <w:rsid w:val="00B7440E"/>
    <w:rsid w:val="00B74C1A"/>
    <w:rsid w:val="00B76CAC"/>
    <w:rsid w:val="00B76EAD"/>
    <w:rsid w:val="00B87E03"/>
    <w:rsid w:val="00B91B18"/>
    <w:rsid w:val="00BA0548"/>
    <w:rsid w:val="00BA2320"/>
    <w:rsid w:val="00BA4362"/>
    <w:rsid w:val="00BA6F5C"/>
    <w:rsid w:val="00BB0042"/>
    <w:rsid w:val="00BB151E"/>
    <w:rsid w:val="00BB3691"/>
    <w:rsid w:val="00BB4A1A"/>
    <w:rsid w:val="00BC22A8"/>
    <w:rsid w:val="00BD2AA4"/>
    <w:rsid w:val="00BD6E8D"/>
    <w:rsid w:val="00BE0D57"/>
    <w:rsid w:val="00BE2832"/>
    <w:rsid w:val="00BE3060"/>
    <w:rsid w:val="00BE6CC5"/>
    <w:rsid w:val="00BF13E0"/>
    <w:rsid w:val="00BF56C6"/>
    <w:rsid w:val="00BF5847"/>
    <w:rsid w:val="00C00133"/>
    <w:rsid w:val="00C01938"/>
    <w:rsid w:val="00C02819"/>
    <w:rsid w:val="00C02868"/>
    <w:rsid w:val="00C05048"/>
    <w:rsid w:val="00C06893"/>
    <w:rsid w:val="00C14789"/>
    <w:rsid w:val="00C17384"/>
    <w:rsid w:val="00C234DA"/>
    <w:rsid w:val="00C243DA"/>
    <w:rsid w:val="00C25E9D"/>
    <w:rsid w:val="00C25EFE"/>
    <w:rsid w:val="00C313D1"/>
    <w:rsid w:val="00C37C94"/>
    <w:rsid w:val="00C403B3"/>
    <w:rsid w:val="00C41B67"/>
    <w:rsid w:val="00C42DC4"/>
    <w:rsid w:val="00C446D6"/>
    <w:rsid w:val="00C5026C"/>
    <w:rsid w:val="00C67FA6"/>
    <w:rsid w:val="00C70B7B"/>
    <w:rsid w:val="00C71B78"/>
    <w:rsid w:val="00C75768"/>
    <w:rsid w:val="00C75973"/>
    <w:rsid w:val="00C75987"/>
    <w:rsid w:val="00C75AD2"/>
    <w:rsid w:val="00C760D3"/>
    <w:rsid w:val="00C852F9"/>
    <w:rsid w:val="00C87168"/>
    <w:rsid w:val="00C87E8C"/>
    <w:rsid w:val="00C9568C"/>
    <w:rsid w:val="00CA0618"/>
    <w:rsid w:val="00CA3E0D"/>
    <w:rsid w:val="00CA4981"/>
    <w:rsid w:val="00CA6742"/>
    <w:rsid w:val="00CA6C70"/>
    <w:rsid w:val="00CA72FC"/>
    <w:rsid w:val="00CB1028"/>
    <w:rsid w:val="00CB13AC"/>
    <w:rsid w:val="00CB1FC0"/>
    <w:rsid w:val="00CB2D5E"/>
    <w:rsid w:val="00CB62C7"/>
    <w:rsid w:val="00CC1C9F"/>
    <w:rsid w:val="00CD55DC"/>
    <w:rsid w:val="00CD69FD"/>
    <w:rsid w:val="00CD7218"/>
    <w:rsid w:val="00CE0602"/>
    <w:rsid w:val="00CE123B"/>
    <w:rsid w:val="00CE4518"/>
    <w:rsid w:val="00CF0BED"/>
    <w:rsid w:val="00CF18A3"/>
    <w:rsid w:val="00CF4961"/>
    <w:rsid w:val="00CF5E45"/>
    <w:rsid w:val="00D0022A"/>
    <w:rsid w:val="00D02D9C"/>
    <w:rsid w:val="00D04A26"/>
    <w:rsid w:val="00D1276A"/>
    <w:rsid w:val="00D168A6"/>
    <w:rsid w:val="00D25F56"/>
    <w:rsid w:val="00D2653C"/>
    <w:rsid w:val="00D27319"/>
    <w:rsid w:val="00D341F1"/>
    <w:rsid w:val="00D41252"/>
    <w:rsid w:val="00D44066"/>
    <w:rsid w:val="00D4462F"/>
    <w:rsid w:val="00D47D3E"/>
    <w:rsid w:val="00D53AE6"/>
    <w:rsid w:val="00D5438A"/>
    <w:rsid w:val="00D5587D"/>
    <w:rsid w:val="00D55BB2"/>
    <w:rsid w:val="00D61321"/>
    <w:rsid w:val="00D627ED"/>
    <w:rsid w:val="00D71580"/>
    <w:rsid w:val="00D73D73"/>
    <w:rsid w:val="00D756BF"/>
    <w:rsid w:val="00D76995"/>
    <w:rsid w:val="00D772A9"/>
    <w:rsid w:val="00D77826"/>
    <w:rsid w:val="00D85329"/>
    <w:rsid w:val="00D9096C"/>
    <w:rsid w:val="00D937C9"/>
    <w:rsid w:val="00D9381F"/>
    <w:rsid w:val="00D9539F"/>
    <w:rsid w:val="00D95C48"/>
    <w:rsid w:val="00D96E52"/>
    <w:rsid w:val="00D97605"/>
    <w:rsid w:val="00DA0CDA"/>
    <w:rsid w:val="00DA1F89"/>
    <w:rsid w:val="00DA51E8"/>
    <w:rsid w:val="00DA571F"/>
    <w:rsid w:val="00DB0B8D"/>
    <w:rsid w:val="00DB1385"/>
    <w:rsid w:val="00DC25B2"/>
    <w:rsid w:val="00DC6963"/>
    <w:rsid w:val="00DE0B21"/>
    <w:rsid w:val="00DE2C70"/>
    <w:rsid w:val="00DE2D2D"/>
    <w:rsid w:val="00DE350F"/>
    <w:rsid w:val="00DE6A65"/>
    <w:rsid w:val="00DE728B"/>
    <w:rsid w:val="00DF261C"/>
    <w:rsid w:val="00DF6325"/>
    <w:rsid w:val="00E004DD"/>
    <w:rsid w:val="00E02251"/>
    <w:rsid w:val="00E1094E"/>
    <w:rsid w:val="00E10EF1"/>
    <w:rsid w:val="00E13396"/>
    <w:rsid w:val="00E240F0"/>
    <w:rsid w:val="00E25A46"/>
    <w:rsid w:val="00E26A88"/>
    <w:rsid w:val="00E361E8"/>
    <w:rsid w:val="00E367F4"/>
    <w:rsid w:val="00E3731D"/>
    <w:rsid w:val="00E37FA6"/>
    <w:rsid w:val="00E4128F"/>
    <w:rsid w:val="00E41D77"/>
    <w:rsid w:val="00E4627D"/>
    <w:rsid w:val="00E528F6"/>
    <w:rsid w:val="00E52B7C"/>
    <w:rsid w:val="00E5725A"/>
    <w:rsid w:val="00E57DF7"/>
    <w:rsid w:val="00E73133"/>
    <w:rsid w:val="00E756C9"/>
    <w:rsid w:val="00E760D7"/>
    <w:rsid w:val="00E80723"/>
    <w:rsid w:val="00E8237D"/>
    <w:rsid w:val="00E84392"/>
    <w:rsid w:val="00E95057"/>
    <w:rsid w:val="00EA1D3A"/>
    <w:rsid w:val="00EA236D"/>
    <w:rsid w:val="00EA5761"/>
    <w:rsid w:val="00EA7D71"/>
    <w:rsid w:val="00EB0642"/>
    <w:rsid w:val="00EB0922"/>
    <w:rsid w:val="00EB19BD"/>
    <w:rsid w:val="00EB6FF7"/>
    <w:rsid w:val="00EC0B32"/>
    <w:rsid w:val="00EC2313"/>
    <w:rsid w:val="00EC4116"/>
    <w:rsid w:val="00EC62F4"/>
    <w:rsid w:val="00EC7589"/>
    <w:rsid w:val="00ED250D"/>
    <w:rsid w:val="00ED3E2B"/>
    <w:rsid w:val="00ED6827"/>
    <w:rsid w:val="00EE1998"/>
    <w:rsid w:val="00EE575E"/>
    <w:rsid w:val="00EE772C"/>
    <w:rsid w:val="00EE7F15"/>
    <w:rsid w:val="00EF6899"/>
    <w:rsid w:val="00F0205C"/>
    <w:rsid w:val="00F0260A"/>
    <w:rsid w:val="00F050A0"/>
    <w:rsid w:val="00F12A40"/>
    <w:rsid w:val="00F20B8F"/>
    <w:rsid w:val="00F21FF4"/>
    <w:rsid w:val="00F25279"/>
    <w:rsid w:val="00F30A28"/>
    <w:rsid w:val="00F30EB3"/>
    <w:rsid w:val="00F30F52"/>
    <w:rsid w:val="00F32325"/>
    <w:rsid w:val="00F415D3"/>
    <w:rsid w:val="00F42923"/>
    <w:rsid w:val="00F472B5"/>
    <w:rsid w:val="00F4777B"/>
    <w:rsid w:val="00F50CB5"/>
    <w:rsid w:val="00F6257A"/>
    <w:rsid w:val="00F66619"/>
    <w:rsid w:val="00F672FC"/>
    <w:rsid w:val="00F67855"/>
    <w:rsid w:val="00F71F80"/>
    <w:rsid w:val="00F72024"/>
    <w:rsid w:val="00F72128"/>
    <w:rsid w:val="00F8103E"/>
    <w:rsid w:val="00F83119"/>
    <w:rsid w:val="00F906CC"/>
    <w:rsid w:val="00F921AC"/>
    <w:rsid w:val="00F9427D"/>
    <w:rsid w:val="00F94B9E"/>
    <w:rsid w:val="00F9567A"/>
    <w:rsid w:val="00FA2CDF"/>
    <w:rsid w:val="00FA2DC7"/>
    <w:rsid w:val="00FA4B10"/>
    <w:rsid w:val="00FA6E21"/>
    <w:rsid w:val="00FB413C"/>
    <w:rsid w:val="00FB7579"/>
    <w:rsid w:val="00FC629C"/>
    <w:rsid w:val="00FC7200"/>
    <w:rsid w:val="00FD21C7"/>
    <w:rsid w:val="00FD4F07"/>
    <w:rsid w:val="00FE42AF"/>
    <w:rsid w:val="00FE44C5"/>
    <w:rsid w:val="00FF169F"/>
    <w:rsid w:val="00FF3E5F"/>
    <w:rsid w:val="00FF42C5"/>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98123B"/>
  <w15:docId w15:val="{A69517B9-3E70-4828-92CD-F9A8F3DD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E2F"/>
  </w:style>
  <w:style w:type="paragraph" w:styleId="1">
    <w:name w:val="heading 1"/>
    <w:basedOn w:val="a"/>
    <w:next w:val="a"/>
    <w:qFormat/>
    <w:rsid w:val="00271E2F"/>
    <w:pPr>
      <w:keepNext/>
      <w:jc w:val="both"/>
      <w:outlineLvl w:val="0"/>
    </w:pPr>
    <w:rPr>
      <w:b/>
    </w:rPr>
  </w:style>
  <w:style w:type="paragraph" w:styleId="3">
    <w:name w:val="heading 3"/>
    <w:basedOn w:val="a"/>
    <w:next w:val="a"/>
    <w:link w:val="30"/>
    <w:qFormat/>
    <w:rsid w:val="00B7440E"/>
    <w:pPr>
      <w:keepNext/>
      <w:spacing w:before="240" w:after="60"/>
      <w:outlineLvl w:val="2"/>
    </w:pPr>
    <w:rPr>
      <w:rFonts w:ascii="Arial" w:hAnsi="Arial" w:cs="Arial"/>
      <w:b/>
      <w:bCs/>
      <w:sz w:val="26"/>
      <w:szCs w:val="26"/>
    </w:rPr>
  </w:style>
  <w:style w:type="paragraph" w:styleId="7">
    <w:name w:val="heading 7"/>
    <w:basedOn w:val="a"/>
    <w:next w:val="a"/>
    <w:link w:val="70"/>
    <w:qFormat/>
    <w:rsid w:val="00CF49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71E2F"/>
    <w:pPr>
      <w:jc w:val="center"/>
    </w:pPr>
    <w:rPr>
      <w:b/>
      <w:i/>
      <w:sz w:val="40"/>
    </w:rPr>
  </w:style>
  <w:style w:type="paragraph" w:styleId="a4">
    <w:name w:val="Body Text"/>
    <w:basedOn w:val="a"/>
    <w:link w:val="a5"/>
    <w:uiPriority w:val="99"/>
    <w:rsid w:val="00271E2F"/>
    <w:pPr>
      <w:jc w:val="both"/>
    </w:pPr>
    <w:rPr>
      <w:sz w:val="24"/>
    </w:rPr>
  </w:style>
  <w:style w:type="paragraph" w:styleId="2">
    <w:name w:val="Body Text 2"/>
    <w:basedOn w:val="a"/>
    <w:link w:val="20"/>
    <w:rsid w:val="00271E2F"/>
    <w:pPr>
      <w:ind w:right="170"/>
      <w:jc w:val="both"/>
    </w:pPr>
    <w:rPr>
      <w:sz w:val="22"/>
    </w:rPr>
  </w:style>
  <w:style w:type="table" w:styleId="a6">
    <w:name w:val="Table Grid"/>
    <w:basedOn w:val="a1"/>
    <w:rsid w:val="00271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8731F2"/>
    <w:rPr>
      <w:rFonts w:ascii="Tahoma" w:hAnsi="Tahoma" w:cs="Tahoma"/>
      <w:sz w:val="16"/>
      <w:szCs w:val="16"/>
    </w:rPr>
  </w:style>
  <w:style w:type="paragraph" w:styleId="21">
    <w:name w:val="Body Text Indent 2"/>
    <w:basedOn w:val="a"/>
    <w:rsid w:val="00B4504E"/>
    <w:pPr>
      <w:spacing w:after="120" w:line="480" w:lineRule="auto"/>
      <w:ind w:left="283"/>
    </w:pPr>
  </w:style>
  <w:style w:type="character" w:styleId="a8">
    <w:name w:val="Hyperlink"/>
    <w:basedOn w:val="a0"/>
    <w:rsid w:val="00DF6325"/>
    <w:rPr>
      <w:color w:val="0000FF"/>
      <w:u w:val="single"/>
    </w:rPr>
  </w:style>
  <w:style w:type="paragraph" w:styleId="a9">
    <w:name w:val="Normal (Web)"/>
    <w:basedOn w:val="a"/>
    <w:rsid w:val="00C14789"/>
    <w:rPr>
      <w:sz w:val="24"/>
      <w:szCs w:val="24"/>
    </w:rPr>
  </w:style>
  <w:style w:type="character" w:styleId="aa">
    <w:name w:val="Strong"/>
    <w:basedOn w:val="a0"/>
    <w:qFormat/>
    <w:rsid w:val="00C14789"/>
    <w:rPr>
      <w:b/>
      <w:bCs/>
    </w:rPr>
  </w:style>
  <w:style w:type="paragraph" w:styleId="ab">
    <w:name w:val="Subtitle"/>
    <w:basedOn w:val="a"/>
    <w:link w:val="ac"/>
    <w:qFormat/>
    <w:rsid w:val="00B7440E"/>
    <w:pPr>
      <w:jc w:val="center"/>
    </w:pPr>
    <w:rPr>
      <w:sz w:val="24"/>
    </w:rPr>
  </w:style>
  <w:style w:type="paragraph" w:styleId="22">
    <w:name w:val="List 2"/>
    <w:basedOn w:val="a"/>
    <w:rsid w:val="00DA571F"/>
    <w:pPr>
      <w:ind w:left="566" w:hanging="283"/>
    </w:pPr>
  </w:style>
  <w:style w:type="paragraph" w:styleId="31">
    <w:name w:val="Body Text 3"/>
    <w:basedOn w:val="a"/>
    <w:rsid w:val="006B32F2"/>
    <w:pPr>
      <w:spacing w:after="120"/>
    </w:pPr>
    <w:rPr>
      <w:sz w:val="16"/>
      <w:szCs w:val="16"/>
    </w:rPr>
  </w:style>
  <w:style w:type="paragraph" w:styleId="ad">
    <w:name w:val="Body Text Indent"/>
    <w:basedOn w:val="a"/>
    <w:rsid w:val="00493566"/>
    <w:pPr>
      <w:ind w:firstLine="567"/>
      <w:jc w:val="both"/>
    </w:pPr>
    <w:rPr>
      <w:sz w:val="24"/>
    </w:rPr>
  </w:style>
  <w:style w:type="paragraph" w:customStyle="1" w:styleId="210">
    <w:name w:val="Основной текст 21"/>
    <w:basedOn w:val="a"/>
    <w:rsid w:val="000F1B63"/>
    <w:pPr>
      <w:jc w:val="both"/>
    </w:pPr>
  </w:style>
  <w:style w:type="character" w:customStyle="1" w:styleId="a5">
    <w:name w:val="Основной текст Знак"/>
    <w:basedOn w:val="a0"/>
    <w:link w:val="a4"/>
    <w:uiPriority w:val="99"/>
    <w:rsid w:val="00BD6E8D"/>
    <w:rPr>
      <w:sz w:val="24"/>
    </w:rPr>
  </w:style>
  <w:style w:type="character" w:customStyle="1" w:styleId="20">
    <w:name w:val="Основной текст 2 Знак"/>
    <w:basedOn w:val="a0"/>
    <w:link w:val="2"/>
    <w:rsid w:val="00BD6E8D"/>
    <w:rPr>
      <w:sz w:val="22"/>
    </w:rPr>
  </w:style>
  <w:style w:type="character" w:customStyle="1" w:styleId="70">
    <w:name w:val="Заголовок 7 Знак"/>
    <w:basedOn w:val="a0"/>
    <w:link w:val="7"/>
    <w:rsid w:val="00CF4961"/>
    <w:rPr>
      <w:sz w:val="24"/>
      <w:szCs w:val="24"/>
    </w:rPr>
  </w:style>
  <w:style w:type="character" w:customStyle="1" w:styleId="ac">
    <w:name w:val="Подзаголовок Знак"/>
    <w:basedOn w:val="a0"/>
    <w:link w:val="ab"/>
    <w:locked/>
    <w:rsid w:val="00015F02"/>
    <w:rPr>
      <w:sz w:val="24"/>
    </w:rPr>
  </w:style>
  <w:style w:type="paragraph" w:styleId="ae">
    <w:name w:val="No Spacing"/>
    <w:uiPriority w:val="1"/>
    <w:qFormat/>
    <w:rsid w:val="00E1094E"/>
  </w:style>
  <w:style w:type="character" w:customStyle="1" w:styleId="30">
    <w:name w:val="Заголовок 3 Знак"/>
    <w:basedOn w:val="a0"/>
    <w:link w:val="3"/>
    <w:rsid w:val="00E1094E"/>
    <w:rPr>
      <w:rFonts w:ascii="Arial" w:hAnsi="Arial" w:cs="Arial"/>
      <w:b/>
      <w:bCs/>
      <w:sz w:val="26"/>
      <w:szCs w:val="26"/>
    </w:rPr>
  </w:style>
  <w:style w:type="character" w:styleId="af">
    <w:name w:val="annotation reference"/>
    <w:basedOn w:val="a0"/>
    <w:semiHidden/>
    <w:unhideWhenUsed/>
    <w:rsid w:val="00720B18"/>
    <w:rPr>
      <w:sz w:val="16"/>
      <w:szCs w:val="16"/>
    </w:rPr>
  </w:style>
  <w:style w:type="paragraph" w:styleId="af0">
    <w:name w:val="annotation text"/>
    <w:basedOn w:val="a"/>
    <w:link w:val="af1"/>
    <w:semiHidden/>
    <w:unhideWhenUsed/>
    <w:rsid w:val="00720B18"/>
  </w:style>
  <w:style w:type="character" w:customStyle="1" w:styleId="af1">
    <w:name w:val="Текст примечания Знак"/>
    <w:basedOn w:val="a0"/>
    <w:link w:val="af0"/>
    <w:semiHidden/>
    <w:rsid w:val="00720B18"/>
  </w:style>
  <w:style w:type="paragraph" w:styleId="af2">
    <w:name w:val="annotation subject"/>
    <w:basedOn w:val="af0"/>
    <w:next w:val="af0"/>
    <w:link w:val="af3"/>
    <w:semiHidden/>
    <w:unhideWhenUsed/>
    <w:rsid w:val="00720B18"/>
    <w:rPr>
      <w:b/>
      <w:bCs/>
    </w:rPr>
  </w:style>
  <w:style w:type="character" w:customStyle="1" w:styleId="af3">
    <w:name w:val="Тема примечания Знак"/>
    <w:basedOn w:val="af1"/>
    <w:link w:val="af2"/>
    <w:semiHidden/>
    <w:rsid w:val="00720B18"/>
    <w:rPr>
      <w:b/>
      <w:bCs/>
    </w:rPr>
  </w:style>
  <w:style w:type="paragraph" w:styleId="af4">
    <w:name w:val="header"/>
    <w:basedOn w:val="a"/>
    <w:link w:val="af5"/>
    <w:unhideWhenUsed/>
    <w:rsid w:val="00720B18"/>
    <w:pPr>
      <w:tabs>
        <w:tab w:val="center" w:pos="4677"/>
        <w:tab w:val="right" w:pos="9355"/>
      </w:tabs>
    </w:pPr>
  </w:style>
  <w:style w:type="character" w:customStyle="1" w:styleId="af5">
    <w:name w:val="Верхний колонтитул Знак"/>
    <w:basedOn w:val="a0"/>
    <w:link w:val="af4"/>
    <w:rsid w:val="00720B18"/>
  </w:style>
  <w:style w:type="paragraph" w:styleId="af6">
    <w:name w:val="footer"/>
    <w:basedOn w:val="a"/>
    <w:link w:val="af7"/>
    <w:unhideWhenUsed/>
    <w:rsid w:val="00720B18"/>
    <w:pPr>
      <w:tabs>
        <w:tab w:val="center" w:pos="4677"/>
        <w:tab w:val="right" w:pos="9355"/>
      </w:tabs>
    </w:pPr>
  </w:style>
  <w:style w:type="character" w:customStyle="1" w:styleId="af7">
    <w:name w:val="Нижний колонтитул Знак"/>
    <w:basedOn w:val="a0"/>
    <w:link w:val="af6"/>
    <w:rsid w:val="00720B18"/>
  </w:style>
  <w:style w:type="character" w:customStyle="1" w:styleId="10">
    <w:name w:val="Неразрешенное упоминание1"/>
    <w:basedOn w:val="a0"/>
    <w:uiPriority w:val="99"/>
    <w:semiHidden/>
    <w:unhideWhenUsed/>
    <w:rsid w:val="006424C9"/>
    <w:rPr>
      <w:color w:val="605E5C"/>
      <w:shd w:val="clear" w:color="auto" w:fill="E1DFDD"/>
    </w:rPr>
  </w:style>
  <w:style w:type="paragraph" w:styleId="af8">
    <w:name w:val="List Paragraph"/>
    <w:basedOn w:val="a"/>
    <w:uiPriority w:val="34"/>
    <w:qFormat/>
    <w:rsid w:val="0046002B"/>
    <w:pPr>
      <w:ind w:left="720"/>
      <w:contextualSpacing/>
    </w:pPr>
  </w:style>
  <w:style w:type="paragraph" w:customStyle="1" w:styleId="ds-markdown-paragraph">
    <w:name w:val="ds-markdown-paragraph"/>
    <w:basedOn w:val="a"/>
    <w:rsid w:val="00DE728B"/>
    <w:pPr>
      <w:spacing w:before="100" w:beforeAutospacing="1" w:after="100" w:afterAutospacing="1"/>
    </w:pPr>
    <w:rPr>
      <w:sz w:val="24"/>
      <w:szCs w:val="24"/>
    </w:rPr>
  </w:style>
  <w:style w:type="paragraph" w:customStyle="1" w:styleId="11">
    <w:name w:val="Без интервала1"/>
    <w:rsid w:val="00DE7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32986">
      <w:bodyDiv w:val="1"/>
      <w:marLeft w:val="0"/>
      <w:marRight w:val="0"/>
      <w:marTop w:val="0"/>
      <w:marBottom w:val="0"/>
      <w:divBdr>
        <w:top w:val="none" w:sz="0" w:space="0" w:color="auto"/>
        <w:left w:val="none" w:sz="0" w:space="0" w:color="auto"/>
        <w:bottom w:val="none" w:sz="0" w:space="0" w:color="auto"/>
        <w:right w:val="none" w:sz="0" w:space="0" w:color="auto"/>
      </w:divBdr>
    </w:div>
    <w:div w:id="426923339">
      <w:bodyDiv w:val="1"/>
      <w:marLeft w:val="0"/>
      <w:marRight w:val="0"/>
      <w:marTop w:val="0"/>
      <w:marBottom w:val="0"/>
      <w:divBdr>
        <w:top w:val="none" w:sz="0" w:space="0" w:color="auto"/>
        <w:left w:val="none" w:sz="0" w:space="0" w:color="auto"/>
        <w:bottom w:val="none" w:sz="0" w:space="0" w:color="auto"/>
        <w:right w:val="none" w:sz="0" w:space="0" w:color="auto"/>
      </w:divBdr>
    </w:div>
    <w:div w:id="515848372">
      <w:bodyDiv w:val="1"/>
      <w:marLeft w:val="0"/>
      <w:marRight w:val="0"/>
      <w:marTop w:val="0"/>
      <w:marBottom w:val="0"/>
      <w:divBdr>
        <w:top w:val="none" w:sz="0" w:space="0" w:color="auto"/>
        <w:left w:val="none" w:sz="0" w:space="0" w:color="auto"/>
        <w:bottom w:val="none" w:sz="0" w:space="0" w:color="auto"/>
        <w:right w:val="none" w:sz="0" w:space="0" w:color="auto"/>
      </w:divBdr>
    </w:div>
    <w:div w:id="769467058">
      <w:bodyDiv w:val="1"/>
      <w:marLeft w:val="0"/>
      <w:marRight w:val="0"/>
      <w:marTop w:val="0"/>
      <w:marBottom w:val="0"/>
      <w:divBdr>
        <w:top w:val="none" w:sz="0" w:space="0" w:color="auto"/>
        <w:left w:val="none" w:sz="0" w:space="0" w:color="auto"/>
        <w:bottom w:val="none" w:sz="0" w:space="0" w:color="auto"/>
        <w:right w:val="none" w:sz="0" w:space="0" w:color="auto"/>
      </w:divBdr>
    </w:div>
    <w:div w:id="1071317409">
      <w:bodyDiv w:val="1"/>
      <w:marLeft w:val="0"/>
      <w:marRight w:val="0"/>
      <w:marTop w:val="0"/>
      <w:marBottom w:val="0"/>
      <w:divBdr>
        <w:top w:val="none" w:sz="0" w:space="0" w:color="auto"/>
        <w:left w:val="none" w:sz="0" w:space="0" w:color="auto"/>
        <w:bottom w:val="none" w:sz="0" w:space="0" w:color="auto"/>
        <w:right w:val="none" w:sz="0" w:space="0" w:color="auto"/>
      </w:divBdr>
    </w:div>
    <w:div w:id="1223448548">
      <w:bodyDiv w:val="1"/>
      <w:marLeft w:val="0"/>
      <w:marRight w:val="0"/>
      <w:marTop w:val="0"/>
      <w:marBottom w:val="0"/>
      <w:divBdr>
        <w:top w:val="none" w:sz="0" w:space="0" w:color="auto"/>
        <w:left w:val="none" w:sz="0" w:space="0" w:color="auto"/>
        <w:bottom w:val="none" w:sz="0" w:space="0" w:color="auto"/>
        <w:right w:val="none" w:sz="0" w:space="0" w:color="auto"/>
      </w:divBdr>
    </w:div>
    <w:div w:id="1606616822">
      <w:bodyDiv w:val="1"/>
      <w:marLeft w:val="0"/>
      <w:marRight w:val="0"/>
      <w:marTop w:val="0"/>
      <w:marBottom w:val="0"/>
      <w:divBdr>
        <w:top w:val="none" w:sz="0" w:space="0" w:color="auto"/>
        <w:left w:val="none" w:sz="0" w:space="0" w:color="auto"/>
        <w:bottom w:val="none" w:sz="0" w:space="0" w:color="auto"/>
        <w:right w:val="none" w:sz="0" w:space="0" w:color="auto"/>
      </w:divBdr>
    </w:div>
    <w:div w:id="1739402532">
      <w:bodyDiv w:val="1"/>
      <w:marLeft w:val="0"/>
      <w:marRight w:val="0"/>
      <w:marTop w:val="0"/>
      <w:marBottom w:val="0"/>
      <w:divBdr>
        <w:top w:val="none" w:sz="0" w:space="0" w:color="auto"/>
        <w:left w:val="none" w:sz="0" w:space="0" w:color="auto"/>
        <w:bottom w:val="none" w:sz="0" w:space="0" w:color="auto"/>
        <w:right w:val="none" w:sz="0" w:space="0" w:color="auto"/>
      </w:divBdr>
      <w:divsChild>
        <w:div w:id="476723380">
          <w:marLeft w:val="0"/>
          <w:marRight w:val="0"/>
          <w:marTop w:val="0"/>
          <w:marBottom w:val="0"/>
          <w:divBdr>
            <w:top w:val="none" w:sz="0" w:space="0" w:color="auto"/>
            <w:left w:val="none" w:sz="0" w:space="0" w:color="auto"/>
            <w:bottom w:val="none" w:sz="0" w:space="0" w:color="auto"/>
            <w:right w:val="none" w:sz="0" w:space="0" w:color="auto"/>
          </w:divBdr>
        </w:div>
      </w:divsChild>
    </w:div>
    <w:div w:id="1951547865">
      <w:bodyDiv w:val="1"/>
      <w:marLeft w:val="0"/>
      <w:marRight w:val="0"/>
      <w:marTop w:val="0"/>
      <w:marBottom w:val="0"/>
      <w:divBdr>
        <w:top w:val="none" w:sz="0" w:space="0" w:color="auto"/>
        <w:left w:val="none" w:sz="0" w:space="0" w:color="auto"/>
        <w:bottom w:val="none" w:sz="0" w:space="0" w:color="auto"/>
        <w:right w:val="none" w:sz="0" w:space="0" w:color="auto"/>
      </w:divBdr>
      <w:divsChild>
        <w:div w:id="28187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www.kvil.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1C88A-B439-4EA3-B560-4D0FC998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1572</Words>
  <Characters>8967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ЭМАЛЬ АКРИЛОВАЯ ВОДНО-ДИСПЕРСИОННАЯ</vt:lpstr>
    </vt:vector>
  </TitlesOfParts>
  <Company>KVIL</Company>
  <LinksUpToDate>false</LinksUpToDate>
  <CharactersWithSpaces>10518</CharactersWithSpaces>
  <SharedDoc>false</SharedDoc>
  <HLinks>
    <vt:vector size="6" baseType="variant">
      <vt:variant>
        <vt:i4>7471160</vt:i4>
      </vt:variant>
      <vt:variant>
        <vt:i4>0</vt:i4>
      </vt:variant>
      <vt:variant>
        <vt:i4>0</vt:i4>
      </vt:variant>
      <vt:variant>
        <vt:i4>5</vt:i4>
      </vt:variant>
      <vt:variant>
        <vt:lpwstr>http://www.kvil.ru/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ЭМАЛЬ АКРИЛОВАЯ ВОДНО-ДИСПЕРСИОННАЯ</dc:title>
  <dc:subject/>
  <dc:creator>lomakina</dc:creator>
  <cp:keywords/>
  <dc:description/>
  <cp:lastModifiedBy>Галкова Наталья Викторовна</cp:lastModifiedBy>
  <cp:revision>3</cp:revision>
  <cp:lastPrinted>2026-07-08T07:56:00Z</cp:lastPrinted>
  <dcterms:created xsi:type="dcterms:W3CDTF">2026-07-08T07:56:00Z</dcterms:created>
  <dcterms:modified xsi:type="dcterms:W3CDTF">2026-07-08T11:08:00Z</dcterms:modified>
</cp:coreProperties>
</file>