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00" w:rsidRDefault="00D02CEA" w:rsidP="00F63500">
      <w:pPr>
        <w:jc w:val="center"/>
        <w:rPr>
          <w:b/>
          <w:bCs/>
        </w:rPr>
      </w:pPr>
      <w:bookmarkStart w:id="0" w:name="_GoBack"/>
      <w:r>
        <w:rPr>
          <w:b/>
          <w:bCs/>
        </w:rPr>
        <w:t>Акриловая шпатлёвка для внутренних и наружных работ</w:t>
      </w:r>
    </w:p>
    <w:bookmarkEnd w:id="0"/>
    <w:p w:rsidR="00582C9C" w:rsidRDefault="00D02CEA" w:rsidP="00F63500">
      <w:r>
        <w:rPr>
          <w:b/>
          <w:bCs/>
        </w:rPr>
        <w:br/>
      </w:r>
      <w:r>
        <w:rPr>
          <w:highlight w:val="yellow"/>
        </w:rPr>
        <w:br/>
      </w:r>
      <w:r>
        <w:rPr>
          <w:highlight w:val="yellow"/>
        </w:rPr>
        <w:t>Назначение и применение</w:t>
      </w:r>
      <w:r>
        <w:t xml:space="preserve">  Акриловая шпатлевка применяется для внутренних и наружных работ, предназначена для выравнивания и исправления дефектов на разных типов поверхностей (из дерева, бетона, гипсокартона, каменных блоков, кирпичей и других минеральных поверхностей.).</w:t>
      </w:r>
    </w:p>
    <w:p w:rsidR="00582C9C" w:rsidRDefault="00D02CEA">
      <w:r>
        <w:rPr>
          <w:highlight w:val="yellow"/>
        </w:rPr>
        <w:t>Особенно</w:t>
      </w:r>
      <w:r>
        <w:rPr>
          <w:highlight w:val="yellow"/>
        </w:rPr>
        <w:t>сти</w:t>
      </w:r>
      <w:r>
        <w:rPr>
          <w:highlight w:val="yellow"/>
        </w:rPr>
        <w:t>:</w:t>
      </w:r>
      <w:r>
        <w:t xml:space="preserve"> Материал является однокомпонентным составом, отличающимся пастообразной консистенцией белого со слабым запахом, для улучшения скрепляющих характеристик с поверхностью. Материал практичен в использовании для различных типов поверхностей, может применят</w:t>
      </w:r>
      <w:r>
        <w:t>ься в качестве грунтовочного слоя при выравнивании стен, потолочных перекрытий либо как декоративное покрытие. После высыхания даёт прочную матовую поверхность, которая хорошо шлифуется и обладает небольшой усадкой. Позволяет получить идеально гладкую, бел</w:t>
      </w:r>
      <w:r>
        <w:t>оснежную поверхность.</w:t>
      </w:r>
    </w:p>
    <w:p w:rsidR="00582C9C" w:rsidRDefault="00D02CEA">
      <w:r>
        <w:rPr>
          <w:highlight w:val="yellow"/>
        </w:rPr>
        <w:t>Способ применения</w:t>
      </w:r>
      <w:r>
        <w:rPr>
          <w:highlight w:val="yellow"/>
        </w:rPr>
        <w:t>:</w:t>
      </w:r>
      <w:r>
        <w:t xml:space="preserve"> Наносить на сухую, и очищенную от загрязнения и старых разрушенных слоев покрытия. Шпатлёвку наносить с помощью шпателя (не склонного к появлению ржавчины</w:t>
      </w:r>
      <w:r>
        <w:t xml:space="preserve"> </w:t>
      </w:r>
      <w:r>
        <w:t xml:space="preserve">пластик, нержавеющий металл). В случае загустения разбавить </w:t>
      </w:r>
      <w:r>
        <w:t>водой</w:t>
      </w:r>
      <w:r>
        <w:t xml:space="preserve"> </w:t>
      </w:r>
      <w:r>
        <w:t>не более 5% Рекомендуемая толщина общего покрытия не должна превышать 5мм, а одного слоя – 1-2мм,.Время высыхания однослойного покрытия 2-4 часа (при температуре 20+/-2С) Нанесение каждого последующего слоя производить после высыхания предыдущего. Вр</w:t>
      </w:r>
      <w:r>
        <w:t>емя полного высыхания – 24 часа. Для получения более высококачественного покрытия его необходимо отшлифовать, используя наждачную бумагу с зерном не более 240 единиц. После полного высыхания шпатлёвки можно наносит любые водно-дисперсионные краски. Допуска</w:t>
      </w:r>
      <w:r>
        <w:t>ется нанесение ЛКМ, в том числе алкидные эмали и др.</w:t>
      </w:r>
    </w:p>
    <w:p w:rsidR="00582C9C" w:rsidRDefault="00D02CEA">
      <w:r>
        <w:t xml:space="preserve"> </w:t>
      </w:r>
      <w:r>
        <w:rPr>
          <w:highlight w:val="yellow"/>
        </w:rPr>
        <w:t xml:space="preserve">Транспортировка и хранение: </w:t>
      </w:r>
      <w:r>
        <w:t xml:space="preserve">Хранить в плотно закрытой таре при температура выше +5С. Шпатлёвку транспортировать в плотно закрытой заводской таре при температуре выше 0С. Допускается транспортирование и </w:t>
      </w:r>
      <w:r>
        <w:t>хранение при температуре до -40С, но не более 1мес. В случае замораживания шпатлевку следует разморозить при комнатной температуре и перемешать до получения однородной массы.</w:t>
      </w:r>
    </w:p>
    <w:p w:rsidR="00582C9C" w:rsidRDefault="00D02CEA">
      <w:pPr>
        <w:rPr>
          <w:highlight w:val="yellow"/>
        </w:rPr>
      </w:pPr>
      <w:r>
        <w:rPr>
          <w:highlight w:val="yellow"/>
        </w:rPr>
        <w:t xml:space="preserve">Расход: </w:t>
      </w:r>
      <w:r>
        <w:t>500-1000г/м2</w:t>
      </w:r>
    </w:p>
    <w:p w:rsidR="00582C9C" w:rsidRDefault="00D02CEA">
      <w:r>
        <w:rPr>
          <w:highlight w:val="yellow"/>
        </w:rPr>
        <w:t>Состав:</w:t>
      </w:r>
      <w:r>
        <w:t xml:space="preserve"> Многокомпонентная система на основе акриловой диспер</w:t>
      </w:r>
      <w:r>
        <w:t>сии, пигментов, наполнителей, функциональных добавок, воды.</w:t>
      </w:r>
    </w:p>
    <w:p w:rsidR="00582C9C" w:rsidRDefault="00D02CEA">
      <w:r>
        <w:rPr>
          <w:highlight w:val="yellow"/>
        </w:rPr>
        <w:t>Расход:</w:t>
      </w:r>
      <w:r>
        <w:t xml:space="preserve">  500-1000 г/м2, при толщине слоя – 1-2 мм</w:t>
      </w:r>
    </w:p>
    <w:p w:rsidR="00F63500" w:rsidRDefault="00D02CEA" w:rsidP="00F63500">
      <w:r>
        <w:rPr>
          <w:highlight w:val="yellow"/>
        </w:rPr>
        <w:t>Срок хранения:</w:t>
      </w:r>
      <w:r>
        <w:t xml:space="preserve"> 24 месяца с даты изготовления ( при условии хранения в отапливаемом помещении).</w:t>
      </w:r>
      <w:r>
        <w:br/>
      </w:r>
      <w:r>
        <w:br/>
      </w:r>
    </w:p>
    <w:p w:rsidR="00582C9C" w:rsidRDefault="00582C9C"/>
    <w:sectPr w:rsidR="0058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CEA" w:rsidRDefault="00D02CEA">
      <w:pPr>
        <w:spacing w:line="240" w:lineRule="auto"/>
      </w:pPr>
      <w:r>
        <w:separator/>
      </w:r>
    </w:p>
  </w:endnote>
  <w:endnote w:type="continuationSeparator" w:id="0">
    <w:p w:rsidR="00D02CEA" w:rsidRDefault="00D02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CEA" w:rsidRDefault="00D02CEA">
      <w:pPr>
        <w:spacing w:after="0"/>
      </w:pPr>
      <w:r>
        <w:separator/>
      </w:r>
    </w:p>
  </w:footnote>
  <w:footnote w:type="continuationSeparator" w:id="0">
    <w:p w:rsidR="00D02CEA" w:rsidRDefault="00D02C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CF"/>
    <w:rsid w:val="0015112D"/>
    <w:rsid w:val="001C68A6"/>
    <w:rsid w:val="001F502C"/>
    <w:rsid w:val="00234B52"/>
    <w:rsid w:val="00246FC0"/>
    <w:rsid w:val="002A5348"/>
    <w:rsid w:val="002E771E"/>
    <w:rsid w:val="003609CF"/>
    <w:rsid w:val="00371A58"/>
    <w:rsid w:val="00384CFD"/>
    <w:rsid w:val="00393673"/>
    <w:rsid w:val="003965FC"/>
    <w:rsid w:val="004D1005"/>
    <w:rsid w:val="00515640"/>
    <w:rsid w:val="00582C9C"/>
    <w:rsid w:val="005C1824"/>
    <w:rsid w:val="00702463"/>
    <w:rsid w:val="00786CB2"/>
    <w:rsid w:val="007F72A6"/>
    <w:rsid w:val="008B3F5F"/>
    <w:rsid w:val="008D6BC6"/>
    <w:rsid w:val="008F2E70"/>
    <w:rsid w:val="00951969"/>
    <w:rsid w:val="00A73469"/>
    <w:rsid w:val="00B633BA"/>
    <w:rsid w:val="00B74CD2"/>
    <w:rsid w:val="00B861F5"/>
    <w:rsid w:val="00B90C33"/>
    <w:rsid w:val="00B9458A"/>
    <w:rsid w:val="00C45C5C"/>
    <w:rsid w:val="00C66632"/>
    <w:rsid w:val="00D02CEA"/>
    <w:rsid w:val="00ED6AB5"/>
    <w:rsid w:val="00F078EC"/>
    <w:rsid w:val="00F15619"/>
    <w:rsid w:val="00F63500"/>
    <w:rsid w:val="00F82193"/>
    <w:rsid w:val="00FE47BA"/>
    <w:rsid w:val="1201481E"/>
    <w:rsid w:val="1FBB1F08"/>
    <w:rsid w:val="3FF31A55"/>
    <w:rsid w:val="5C3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2703"/>
  <w15:docId w15:val="{A3261279-250A-436D-ABA9-21A14F6C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6846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</dc:creator>
  <cp:lastModifiedBy>User</cp:lastModifiedBy>
  <cp:revision>24</cp:revision>
  <cp:lastPrinted>2021-12-02T14:38:00Z</cp:lastPrinted>
  <dcterms:created xsi:type="dcterms:W3CDTF">2021-11-30T13:26:00Z</dcterms:created>
  <dcterms:modified xsi:type="dcterms:W3CDTF">2025-04-01T13:03:00Z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DC152133C9B14B5B82F1D4838258CA60_12</vt:lpwstr>
  </property>
</Properties>
</file>