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617A7" w14:textId="15949F51" w:rsidR="00954D31" w:rsidRPr="006B4936" w:rsidRDefault="00954D31" w:rsidP="00954D3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54D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4936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Extra</w:t>
      </w:r>
    </w:p>
    <w:p w14:paraId="25964D44" w14:textId="77777777" w:rsidR="00954D31" w:rsidRPr="00954D31" w:rsidRDefault="00954D31" w:rsidP="00954D3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</w:rPr>
        <w:t>Краска моющаяся</w:t>
      </w:r>
    </w:p>
    <w:p w14:paraId="121EFD4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49E6480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Для внутренних и наружных работ.</w:t>
      </w:r>
    </w:p>
    <w:p w14:paraId="2266353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4613944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Краска предназначена для окрашивания стен и потолков в помещениях с повышенной влажностью и в которых необходима устойчивость к мытью с использованием неабразивных моющих средств.</w:t>
      </w:r>
    </w:p>
    <w:p w14:paraId="782C752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5C985C8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5C2343F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4FF45F02" w14:textId="0CD123B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</w:t>
      </w:r>
      <w:r w:rsidR="00336828" w:rsidRPr="00954D31">
        <w:rPr>
          <w:rFonts w:ascii="Times New Roman" w:hAnsi="Times New Roman" w:cs="Times New Roman"/>
          <w:sz w:val="24"/>
          <w:szCs w:val="24"/>
        </w:rPr>
        <w:t>морщин, трещин</w:t>
      </w:r>
      <w:r w:rsidRPr="00954D31">
        <w:rPr>
          <w:rFonts w:ascii="Times New Roman" w:hAnsi="Times New Roman" w:cs="Times New Roman"/>
          <w:sz w:val="24"/>
          <w:szCs w:val="24"/>
        </w:rPr>
        <w:t xml:space="preserve"> и покрытие устойчивое к </w:t>
      </w:r>
      <w:r w:rsidR="00336828" w:rsidRPr="00954D31">
        <w:rPr>
          <w:rFonts w:ascii="Times New Roman" w:hAnsi="Times New Roman" w:cs="Times New Roman"/>
          <w:sz w:val="24"/>
          <w:szCs w:val="24"/>
        </w:rPr>
        <w:t>влажности</w:t>
      </w:r>
      <w:r w:rsidRPr="00954D31">
        <w:rPr>
          <w:rFonts w:ascii="Times New Roman" w:hAnsi="Times New Roman" w:cs="Times New Roman"/>
          <w:sz w:val="24"/>
          <w:szCs w:val="24"/>
        </w:rPr>
        <w:t xml:space="preserve"> и </w:t>
      </w:r>
      <w:r w:rsidR="00336828" w:rsidRPr="00954D31">
        <w:rPr>
          <w:rFonts w:ascii="Times New Roman" w:hAnsi="Times New Roman" w:cs="Times New Roman"/>
          <w:sz w:val="24"/>
          <w:szCs w:val="24"/>
        </w:rPr>
        <w:t>мытью</w:t>
      </w:r>
      <w:r w:rsidRPr="00954D31">
        <w:rPr>
          <w:rFonts w:ascii="Times New Roman" w:hAnsi="Times New Roman" w:cs="Times New Roman"/>
          <w:sz w:val="24"/>
          <w:szCs w:val="24"/>
        </w:rPr>
        <w:t xml:space="preserve"> с использованием неабразивных моющих средств. Обладает высоким показателем белизны. Легко наносится и быстро высыхает, не обладает резким запахом и не желтеет с течением времени. Хорошая адгезия и укрывистость. </w:t>
      </w:r>
      <w:bookmarkStart w:id="1" w:name="_Hlk175924237"/>
      <w:r w:rsidRPr="00954D31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336828">
        <w:rPr>
          <w:rFonts w:ascii="Times New Roman" w:hAnsi="Times New Roman" w:cs="Times New Roman"/>
          <w:sz w:val="24"/>
          <w:szCs w:val="24"/>
        </w:rPr>
        <w:t>до 28 дней</w:t>
      </w:r>
      <w:r w:rsidRPr="00954D31">
        <w:rPr>
          <w:rFonts w:ascii="Times New Roman" w:hAnsi="Times New Roman" w:cs="Times New Roman"/>
          <w:sz w:val="24"/>
          <w:szCs w:val="24"/>
        </w:rPr>
        <w:t>. В это время не советуется подвергать покрытие механическим воздействиям.</w:t>
      </w:r>
      <w:bookmarkEnd w:id="1"/>
      <w:r w:rsidRPr="00954D31">
        <w:rPr>
          <w:rFonts w:ascii="Times New Roman" w:hAnsi="Times New Roman" w:cs="Times New Roman"/>
          <w:sz w:val="24"/>
          <w:szCs w:val="24"/>
        </w:rPr>
        <w:t xml:space="preserve"> Колеруется универсальными колеровочными пастами в пастельные оттенки.</w:t>
      </w:r>
    </w:p>
    <w:p w14:paraId="6CEDB39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76102004" w14:textId="51C3CB5F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Температурный режим нанесения от +5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 до +35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 и относительной влажности воздуха не более 65%. Температура воздуха в помещении во время окрашивания и последующие 24 часа не должна опускаться ниже +5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С.</w:t>
      </w:r>
    </w:p>
    <w:p w14:paraId="63A92A1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6BBFCEAD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</w:t>
      </w:r>
      <w:bookmarkStart w:id="2" w:name="_Hlk175924376"/>
      <w:r w:rsidRPr="00954D31">
        <w:rPr>
          <w:rFonts w:ascii="Times New Roman" w:hAnsi="Times New Roman" w:cs="Times New Roman"/>
          <w:sz w:val="24"/>
          <w:szCs w:val="24"/>
        </w:rPr>
        <w:t>Если на окрашиваемой поверхности имеются биопоражения, необходимо обработать поверхность специальным средством «</w:t>
      </w:r>
      <w:proofErr w:type="spellStart"/>
      <w:r w:rsidRPr="00954D31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Pr="00954D31">
        <w:rPr>
          <w:rFonts w:ascii="Times New Roman" w:hAnsi="Times New Roman" w:cs="Times New Roman"/>
          <w:sz w:val="24"/>
          <w:szCs w:val="24"/>
        </w:rPr>
        <w:t xml:space="preserve">» следуя инструкции. </w:t>
      </w:r>
      <w:bookmarkEnd w:id="2"/>
      <w:r w:rsidRPr="00954D31">
        <w:rPr>
          <w:rFonts w:ascii="Times New Roman" w:hAnsi="Times New Roman" w:cs="Times New Roman"/>
          <w:sz w:val="24"/>
          <w:szCs w:val="24"/>
        </w:rPr>
        <w:t xml:space="preserve">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3868B06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2343DBC0" w14:textId="22A557ED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  <w:r w:rsidR="00336828" w:rsidRPr="00336828">
        <w:rPr>
          <w:rFonts w:ascii="Times New Roman" w:hAnsi="Times New Roman" w:cs="Times New Roman"/>
          <w:sz w:val="24"/>
          <w:szCs w:val="24"/>
        </w:rPr>
        <w:t>Набор полной прочности до 28 дней.</w:t>
      </w:r>
    </w:p>
    <w:p w14:paraId="7D520C0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Рекомендуемое количество слоев:</w:t>
      </w:r>
    </w:p>
    <w:p w14:paraId="4FA5042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089CECE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07398EF3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462DADC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616FCF2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954D31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954D31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196A1529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15BA7627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2D5368BF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73E6322A" w14:textId="1B2DCFDB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611F59B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C2717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6087B8D9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51CB35C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7BDAB7B4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10C67F3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2A0BEA9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2633EC9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100-250 г/м</w:t>
      </w:r>
      <w:r w:rsidRPr="00954D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4D31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954D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4D31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3107294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7AC66D63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295F79CF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4ED0C40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39FC30F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1AEFE62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282C9101" w14:textId="77777777" w:rsid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5C2468" w14:textId="37969DB2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Меры предосторожности и утилизация:</w:t>
      </w:r>
    </w:p>
    <w:p w14:paraId="53B7AC49" w14:textId="59ED1BF2" w:rsidR="00954D31" w:rsidRPr="00954D31" w:rsidRDefault="00954D31" w:rsidP="0033682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</w:t>
      </w:r>
      <w:r w:rsidR="00336828">
        <w:rPr>
          <w:rFonts w:ascii="Times New Roman" w:hAnsi="Times New Roman" w:cs="Times New Roman"/>
          <w:sz w:val="24"/>
          <w:szCs w:val="24"/>
        </w:rPr>
        <w:t xml:space="preserve"> </w:t>
      </w:r>
      <w:r w:rsidRPr="00954D31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48594A8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248E01D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954D3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6E9E0F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Для получения качественного покрытия лакокрасочный материал следует перемешивать не менее 5 минут и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056906C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59BDA7C1" w14:textId="77777777" w:rsidR="00D55888" w:rsidRPr="00954D31" w:rsidRDefault="00F05992" w:rsidP="00954D31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D55888" w:rsidRPr="0095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A5"/>
    <w:rsid w:val="00336828"/>
    <w:rsid w:val="003837E2"/>
    <w:rsid w:val="006B4936"/>
    <w:rsid w:val="007032F7"/>
    <w:rsid w:val="00954D31"/>
    <w:rsid w:val="00D230C4"/>
    <w:rsid w:val="00D842A5"/>
    <w:rsid w:val="00F0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E079"/>
  <w15:chartTrackingRefBased/>
  <w15:docId w15:val="{DAD44F04-8D9C-45C9-9662-F0FC872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cp:lastPrinted>2026-08-06T09:14:00Z</cp:lastPrinted>
  <dcterms:created xsi:type="dcterms:W3CDTF">2026-08-06T09:15:00Z</dcterms:created>
  <dcterms:modified xsi:type="dcterms:W3CDTF">2026-08-06T09:15:00Z</dcterms:modified>
</cp:coreProperties>
</file>