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FAA3" w14:textId="77777777" w:rsidR="00B25B4B" w:rsidRPr="00B25B4B" w:rsidRDefault="00B25B4B" w:rsidP="00B25B4B">
      <w:pPr>
        <w:rPr>
          <w:b/>
          <w:bCs/>
        </w:rPr>
      </w:pPr>
      <w:r w:rsidRPr="00B25B4B">
        <w:rPr>
          <w:b/>
          <w:bCs/>
        </w:rPr>
        <w:t>Назначение</w:t>
      </w:r>
    </w:p>
    <w:p w14:paraId="570D0678" w14:textId="0B0AB37E" w:rsidR="00B25B4B" w:rsidRPr="00B25B4B" w:rsidRDefault="00B25B4B" w:rsidP="00B25B4B">
      <w:r>
        <w:rPr>
          <w:lang w:val="en-US"/>
        </w:rPr>
        <w:t>NPB</w:t>
      </w:r>
      <w:r w:rsidRPr="00B25B4B">
        <w:t xml:space="preserve"> круги предназначены для финишной и подготовительной обработки металлических поверхностей. Изделие применяется для сатинирования, выравнивания фактуры, удаления небольших заусенцев, зачистки сварных соединений, снятия оксидной пленки, загрязнений, смазки и остатков лакокрасочного покрытия. Допускается использование по нержавеющей стали, углеродистой и легированной стали, алюминию, цветным металлам, чугуну и их сплавам.</w:t>
      </w:r>
    </w:p>
    <w:p w14:paraId="3418EEE9" w14:textId="77777777" w:rsidR="00973EDE" w:rsidRPr="00973EDE" w:rsidRDefault="00973EDE" w:rsidP="00973EDE">
      <w:r w:rsidRPr="00973EDE">
        <w:rPr>
          <w:b/>
          <w:bCs/>
        </w:rPr>
        <w:t>Инструмент</w:t>
      </w:r>
    </w:p>
    <w:p w14:paraId="3B92377D" w14:textId="39071453" w:rsidR="00973EDE" w:rsidRPr="00973EDE" w:rsidRDefault="00973EDE" w:rsidP="00973EDE">
      <w:r w:rsidRPr="00973EDE">
        <w:t>Круги используются на соответствующем шлифовальном инструменте, совместимом с посадочным отверстием 20 мм и рекомендованным диаметром круга. Перед началом работы необходимо убедиться в исправности оборудования, надежности крепления круга и соответствии скорости вращения параметрам, указанным производителем инструмента. Не допускается эксплуатация изделия на оборудовании, параметры которого превышают допустимые значения.</w:t>
      </w:r>
    </w:p>
    <w:p w14:paraId="73677DE4" w14:textId="77777777" w:rsidR="00973EDE" w:rsidRPr="00973EDE" w:rsidRDefault="00973EDE" w:rsidP="00973EDE">
      <w:r w:rsidRPr="00973EDE">
        <w:rPr>
          <w:b/>
          <w:bCs/>
        </w:rPr>
        <w:t>Проверка</w:t>
      </w:r>
    </w:p>
    <w:p w14:paraId="6455789B" w14:textId="77777777" w:rsidR="00973EDE" w:rsidRPr="00973EDE" w:rsidRDefault="00973EDE" w:rsidP="00973EDE">
      <w:r w:rsidRPr="00973EDE">
        <w:t>Перед применением необходимо проверить круг на отсутствие повреждений, трещин, деформаций и следов нарушения структуры. Использование поврежденного круга запрещено. При установке следует соблюдать правильное направление вращения и надежно фиксировать изделие на шпинделе. Во время работы рекомендуется использовать средства индивидуальной защиты: защитные очки, перчатки, при необходимости респиратор и защитную одежду.</w:t>
      </w:r>
    </w:p>
    <w:p w14:paraId="3E00B7FD" w14:textId="77777777" w:rsidR="00973EDE" w:rsidRPr="00973EDE" w:rsidRDefault="00973EDE" w:rsidP="00973EDE">
      <w:r w:rsidRPr="00973EDE">
        <w:rPr>
          <w:b/>
          <w:bCs/>
        </w:rPr>
        <w:t>Работа</w:t>
      </w:r>
    </w:p>
    <w:p w14:paraId="3C9F2B0B" w14:textId="77777777" w:rsidR="00973EDE" w:rsidRPr="00973EDE" w:rsidRDefault="00973EDE" w:rsidP="00973EDE">
      <w:r w:rsidRPr="00973EDE">
        <w:t>Работать следует плавно, без чрезмерного нажима, чтобы обеспечить равномерную обработку поверхности и избежать перегрева материала. Не рекомендуется длительное точечное давление на один участок, так как это может привести к неравномерному износу круга и ухудшению качества обработки. После окончания работы инструмент следует отключить, дождаться полной остановки круга и только затем снимать изделие.</w:t>
      </w:r>
    </w:p>
    <w:p w14:paraId="41431F6F" w14:textId="77777777" w:rsidR="00973EDE" w:rsidRPr="00973EDE" w:rsidRDefault="00973EDE" w:rsidP="00973EDE">
      <w:r w:rsidRPr="00973EDE">
        <w:rPr>
          <w:b/>
          <w:bCs/>
        </w:rPr>
        <w:t>Хранение</w:t>
      </w:r>
    </w:p>
    <w:p w14:paraId="4719C861" w14:textId="55B276D1" w:rsidR="00973EDE" w:rsidRPr="00973EDE" w:rsidRDefault="00973EDE" w:rsidP="00973EDE">
      <w:r w:rsidRPr="00973EDE">
        <w:t>Хранить круги необходимо в сухом, чистом, хорошо проветриваемом помещении, вдали от источников влаги, прямых солнечных лучей, нагревательных приборов и агрессивных химических веществ. Изделия следует хранить в заводской упаковке или на ровной поверхности, исключая деформацию, падение и механическое воздействие. Не допускается хранение рядом с маслами, растворителями и другими веществами, способными повлиять на свойства абразивного материала.</w:t>
      </w:r>
    </w:p>
    <w:p w14:paraId="43291006" w14:textId="77777777" w:rsidR="00973EDE" w:rsidRPr="00973EDE" w:rsidRDefault="00973EDE" w:rsidP="00973EDE">
      <w:r w:rsidRPr="00973EDE">
        <w:rPr>
          <w:b/>
          <w:bCs/>
        </w:rPr>
        <w:t>Износ</w:t>
      </w:r>
    </w:p>
    <w:p w14:paraId="19588768" w14:textId="77777777" w:rsidR="00973EDE" w:rsidRPr="00973EDE" w:rsidRDefault="00973EDE" w:rsidP="00973EDE">
      <w:r w:rsidRPr="00973EDE">
        <w:t>Срок службы круга зависит от интенсивности применения, условий работы, материала обрабатываемой поверхности и соблюдения правил эксплуатации. По мере износа изделие подлежит замене. Использование круга с критическим износом запрещено.</w:t>
      </w:r>
    </w:p>
    <w:p w14:paraId="744F505C" w14:textId="77777777" w:rsidR="00973EDE" w:rsidRPr="00973EDE" w:rsidRDefault="00973EDE" w:rsidP="00973EDE">
      <w:r w:rsidRPr="00973EDE">
        <w:rPr>
          <w:b/>
          <w:bCs/>
        </w:rPr>
        <w:t>Безопасность</w:t>
      </w:r>
    </w:p>
    <w:p w14:paraId="21CAC060" w14:textId="77777777" w:rsidR="00973EDE" w:rsidRPr="00973EDE" w:rsidRDefault="00973EDE" w:rsidP="00973EDE">
      <w:r w:rsidRPr="00973EDE">
        <w:t>Необходимо соблюдать требования техники безопасности, установленные для абразивных и шлифовальных работ. При появлении вибрации, постороннего шума, биения или других признаков неисправности работу следует немедленно прекратить и проверить состояние круга и оборудования.</w:t>
      </w:r>
    </w:p>
    <w:p w14:paraId="7003FEAC" w14:textId="77777777" w:rsidR="000F743D" w:rsidRDefault="000F743D"/>
    <w:sectPr w:rsidR="000F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66"/>
    <w:rsid w:val="000F743D"/>
    <w:rsid w:val="00257F8A"/>
    <w:rsid w:val="004D1F66"/>
    <w:rsid w:val="00555881"/>
    <w:rsid w:val="005A7221"/>
    <w:rsid w:val="00631DEA"/>
    <w:rsid w:val="006F2A13"/>
    <w:rsid w:val="00973EDE"/>
    <w:rsid w:val="00B25B4B"/>
    <w:rsid w:val="00CC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CF5C"/>
  <w15:chartTrackingRefBased/>
  <w15:docId w15:val="{0B8520DC-AFB9-4F93-9C57-AD4C31C8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1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F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F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F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1F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1F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1F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1F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1F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1F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1F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1F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1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1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1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1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1F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1F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1F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1F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1F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1F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 Сергей</dc:creator>
  <cp:keywords/>
  <dc:description/>
  <cp:lastModifiedBy>Алексеев Сергей</cp:lastModifiedBy>
  <cp:revision>5</cp:revision>
  <dcterms:created xsi:type="dcterms:W3CDTF">2026-07-15T08:30:00Z</dcterms:created>
  <dcterms:modified xsi:type="dcterms:W3CDTF">2026-07-15T08:36:00Z</dcterms:modified>
</cp:coreProperties>
</file>