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5D3" w:rsidRDefault="00D4359A" w:rsidP="00D4359A">
      <w:pPr>
        <w:jc w:val="center"/>
        <w:rPr>
          <w:rFonts w:ascii="Arial" w:hAnsi="Arial" w:cs="Arial"/>
          <w:b/>
          <w:sz w:val="32"/>
        </w:rPr>
      </w:pPr>
      <w:r w:rsidRPr="00D4359A">
        <w:rPr>
          <w:rFonts w:ascii="Arial" w:hAnsi="Arial" w:cs="Arial"/>
          <w:b/>
          <w:sz w:val="32"/>
        </w:rPr>
        <w:t xml:space="preserve">Краска-грунт для фасадов </w:t>
      </w:r>
      <w:bookmarkStart w:id="0" w:name="_GoBack"/>
      <w:bookmarkEnd w:id="0"/>
      <w:r w:rsidRPr="00D4359A">
        <w:rPr>
          <w:rFonts w:ascii="Arial" w:hAnsi="Arial" w:cs="Arial"/>
          <w:b/>
          <w:sz w:val="32"/>
        </w:rPr>
        <w:t xml:space="preserve">и интерьеров из древесины </w:t>
      </w:r>
      <w:proofErr w:type="spellStart"/>
      <w:r w:rsidRPr="00D4359A">
        <w:rPr>
          <w:rFonts w:ascii="Arial" w:hAnsi="Arial" w:cs="Arial"/>
          <w:b/>
          <w:sz w:val="32"/>
          <w:lang w:val="en-US"/>
        </w:rPr>
        <w:t>LuxDec</w:t>
      </w:r>
      <w:proofErr w:type="spellEnd"/>
      <w:r w:rsidRPr="00D4359A">
        <w:rPr>
          <w:rFonts w:ascii="Arial" w:hAnsi="Arial" w:cs="Arial"/>
          <w:b/>
          <w:sz w:val="32"/>
        </w:rPr>
        <w:t xml:space="preserve"> «NORDI»</w:t>
      </w:r>
    </w:p>
    <w:p w:rsidR="00D4359A" w:rsidRPr="00D4359A" w:rsidRDefault="00D4359A" w:rsidP="00D4359A">
      <w:pPr>
        <w:ind w:firstLine="708"/>
        <w:rPr>
          <w:rFonts w:ascii="Arial" w:hAnsi="Arial" w:cs="Arial"/>
          <w:sz w:val="24"/>
        </w:rPr>
      </w:pPr>
      <w:r w:rsidRPr="00D4359A">
        <w:rPr>
          <w:rFonts w:ascii="Arial" w:hAnsi="Arial" w:cs="Arial"/>
          <w:sz w:val="24"/>
        </w:rPr>
        <w:t xml:space="preserve">Краска-грунт для фасадов и интерьеров </w:t>
      </w:r>
      <w:proofErr w:type="spellStart"/>
      <w:r w:rsidRPr="00D4359A">
        <w:rPr>
          <w:rFonts w:ascii="Arial" w:hAnsi="Arial" w:cs="Arial"/>
          <w:sz w:val="24"/>
        </w:rPr>
        <w:t>LuxDec</w:t>
      </w:r>
      <w:proofErr w:type="spellEnd"/>
      <w:r w:rsidRPr="00D4359A">
        <w:rPr>
          <w:rFonts w:ascii="Arial" w:hAnsi="Arial" w:cs="Arial"/>
          <w:sz w:val="24"/>
        </w:rPr>
        <w:t xml:space="preserve"> «NORDI» с повышенной устойчивостью к экстремальным погодным условиям и биологическим заражениям. Предназначена для окраски изделий из древесины и минеральных поверхностей внутри и снаружи помещений. Подходит для окраски вертикальных поверхностей, мебели, заборов, беседок, дверей, окон и стен. После окрашивания создает сатиновое покрытие, подчеркивает структуру древесины. 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D4359A">
        <w:rPr>
          <w:rFonts w:ascii="Arial" w:hAnsi="Arial" w:cs="Arial"/>
          <w:b/>
          <w:sz w:val="24"/>
        </w:rPr>
        <w:t>Свойства:</w:t>
      </w:r>
      <w:r w:rsidRPr="00D4359A">
        <w:rPr>
          <w:rFonts w:ascii="Arial" w:hAnsi="Arial" w:cs="Arial"/>
          <w:sz w:val="24"/>
        </w:rPr>
        <w:t xml:space="preserve"> при нанесении первого слоя краски-грунта снижается потребление п</w:t>
      </w:r>
      <w:r>
        <w:rPr>
          <w:rFonts w:ascii="Arial" w:hAnsi="Arial" w:cs="Arial"/>
          <w:sz w:val="24"/>
        </w:rPr>
        <w:t xml:space="preserve">родукта при последующих слоях, </w:t>
      </w:r>
      <w:r w:rsidRPr="00D4359A">
        <w:rPr>
          <w:rFonts w:ascii="Arial" w:hAnsi="Arial" w:cs="Arial"/>
          <w:sz w:val="24"/>
        </w:rPr>
        <w:t xml:space="preserve">а также улучшается декоративный эффект. Продукт защищает от появления синевы, гниения, плесени и прочих </w:t>
      </w:r>
      <w:proofErr w:type="spellStart"/>
      <w:r w:rsidRPr="00D4359A">
        <w:rPr>
          <w:rFonts w:ascii="Arial" w:hAnsi="Arial" w:cs="Arial"/>
          <w:sz w:val="24"/>
        </w:rPr>
        <w:t>биопоражений</w:t>
      </w:r>
      <w:proofErr w:type="spellEnd"/>
      <w:r w:rsidRPr="00D4359A">
        <w:rPr>
          <w:rFonts w:ascii="Arial" w:hAnsi="Arial" w:cs="Arial"/>
          <w:sz w:val="24"/>
        </w:rPr>
        <w:t xml:space="preserve">. Создает паропроницаемое покрытие, позволяя древесине естественным образом выводить влагу. В составе УФ-фильтр для защиты поверхности от выцветания. Отличается экстремальной стойкостью к дождю, снегу, перепадам температур. Подходит для регионов с суровым климатом. Благодаря воску в составе на поверхности создается гидрофобный барьер, </w:t>
      </w:r>
      <w:proofErr w:type="spellStart"/>
      <w:r w:rsidRPr="00D4359A">
        <w:rPr>
          <w:rFonts w:ascii="Arial" w:hAnsi="Arial" w:cs="Arial"/>
          <w:sz w:val="24"/>
        </w:rPr>
        <w:t>минимизирующий</w:t>
      </w:r>
      <w:proofErr w:type="spellEnd"/>
      <w:r w:rsidRPr="00D4359A">
        <w:rPr>
          <w:rFonts w:ascii="Arial" w:hAnsi="Arial" w:cs="Arial"/>
          <w:sz w:val="24"/>
        </w:rPr>
        <w:t xml:space="preserve"> разбухание древесины. Срок службы покрытия до 10 лет в зависимости от условий эксплуатации. Продукт не содержит токсичных растворителей. 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D4359A">
        <w:rPr>
          <w:rFonts w:ascii="Arial" w:hAnsi="Arial" w:cs="Arial"/>
          <w:b/>
          <w:sz w:val="24"/>
        </w:rPr>
        <w:t>Подготовка поверхности:</w:t>
      </w:r>
      <w:r w:rsidRPr="00D4359A">
        <w:rPr>
          <w:rFonts w:ascii="Arial" w:hAnsi="Arial" w:cs="Arial"/>
          <w:sz w:val="24"/>
        </w:rPr>
        <w:t xml:space="preserve"> перед нанесением краски поверхность необходимо тщательно подготовить. Древесина должна быть сухой и здоровой. Поверхность очистить (от следов старой краски, пыли, грязи), обезжирить и отшлифовать в два этапа: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D4359A">
        <w:rPr>
          <w:rFonts w:ascii="Arial" w:hAnsi="Arial" w:cs="Arial"/>
          <w:b/>
          <w:sz w:val="24"/>
        </w:rPr>
        <w:t>Предварительная шлифовка</w:t>
      </w:r>
      <w:r w:rsidRPr="00D4359A">
        <w:rPr>
          <w:rFonts w:ascii="Arial" w:hAnsi="Arial" w:cs="Arial"/>
          <w:sz w:val="24"/>
        </w:rPr>
        <w:t xml:space="preserve"> —  крупнозернистый абразив (40-80) в зависимости от исходного состояния поверхности. 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D4359A">
        <w:rPr>
          <w:rFonts w:ascii="Arial" w:hAnsi="Arial" w:cs="Arial"/>
          <w:b/>
          <w:sz w:val="24"/>
        </w:rPr>
        <w:t>Финишная шлифовка</w:t>
      </w:r>
      <w:r w:rsidRPr="00D4359A">
        <w:rPr>
          <w:rFonts w:ascii="Arial" w:hAnsi="Arial" w:cs="Arial"/>
          <w:sz w:val="24"/>
        </w:rPr>
        <w:t xml:space="preserve"> — мелкозернистый абразив (120-180). 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D4359A">
        <w:rPr>
          <w:rFonts w:ascii="Arial" w:hAnsi="Arial" w:cs="Arial"/>
          <w:sz w:val="24"/>
        </w:rPr>
        <w:t xml:space="preserve">Если древесина ранее не была пропитана, ее необходимо обработать бесцветным антисептиком или </w:t>
      </w:r>
      <w:proofErr w:type="spellStart"/>
      <w:r w:rsidRPr="00D4359A">
        <w:rPr>
          <w:rFonts w:ascii="Arial" w:hAnsi="Arial" w:cs="Arial"/>
          <w:sz w:val="24"/>
        </w:rPr>
        <w:t>биоцидом</w:t>
      </w:r>
      <w:proofErr w:type="spellEnd"/>
      <w:r w:rsidRPr="00D4359A">
        <w:rPr>
          <w:rFonts w:ascii="Arial" w:hAnsi="Arial" w:cs="Arial"/>
          <w:sz w:val="24"/>
        </w:rPr>
        <w:t xml:space="preserve">. Для устранения дефектов (отверстий, трещин и т.п.) используйте шпатлёвку, а после её высыхания — отшлифуйте отремонтированные участки. 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D4359A">
        <w:rPr>
          <w:rFonts w:ascii="Arial" w:hAnsi="Arial" w:cs="Arial"/>
          <w:b/>
          <w:sz w:val="24"/>
        </w:rPr>
        <w:t>Разбавление:</w:t>
      </w:r>
      <w:r w:rsidRPr="00D4359A">
        <w:rPr>
          <w:rFonts w:ascii="Arial" w:hAnsi="Arial" w:cs="Arial"/>
          <w:sz w:val="24"/>
        </w:rPr>
        <w:t xml:space="preserve"> водой до 5% от массы краски при необходимости.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D4359A">
        <w:rPr>
          <w:rFonts w:ascii="Arial" w:hAnsi="Arial" w:cs="Arial"/>
          <w:b/>
          <w:sz w:val="24"/>
        </w:rPr>
        <w:t>Состав:</w:t>
      </w:r>
      <w:r w:rsidRPr="00D4359A">
        <w:rPr>
          <w:rFonts w:ascii="Arial" w:hAnsi="Arial" w:cs="Arial"/>
          <w:sz w:val="24"/>
        </w:rPr>
        <w:t xml:space="preserve"> дисперсия акрилового сополимера, наполнители, пигменты, </w:t>
      </w:r>
      <w:proofErr w:type="spellStart"/>
      <w:r w:rsidRPr="00D4359A">
        <w:rPr>
          <w:rFonts w:ascii="Arial" w:hAnsi="Arial" w:cs="Arial"/>
          <w:sz w:val="24"/>
        </w:rPr>
        <w:t>биоцид</w:t>
      </w:r>
      <w:proofErr w:type="spellEnd"/>
      <w:r w:rsidRPr="00D4359A">
        <w:rPr>
          <w:rFonts w:ascii="Arial" w:hAnsi="Arial" w:cs="Arial"/>
          <w:sz w:val="24"/>
        </w:rPr>
        <w:t>, фунгицид, воск, реологические добавки, вода.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>Расход:</w:t>
      </w:r>
      <w:r w:rsidRPr="00D4359A">
        <w:rPr>
          <w:rFonts w:ascii="Arial" w:hAnsi="Arial" w:cs="Arial"/>
          <w:sz w:val="24"/>
        </w:rPr>
        <w:t xml:space="preserve"> на один слой 100-120 г/м2.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>Количество слоев:</w:t>
      </w:r>
      <w:r w:rsidRPr="00D4359A">
        <w:rPr>
          <w:rFonts w:ascii="Arial" w:hAnsi="Arial" w:cs="Arial"/>
          <w:sz w:val="24"/>
        </w:rPr>
        <w:t xml:space="preserve"> мин. количество слоев — 2, для светлых оттенков — 3. Нанесение большого количества слоев увеличивает глянец и </w:t>
      </w:r>
      <w:proofErr w:type="spellStart"/>
      <w:r w:rsidRPr="00D4359A">
        <w:rPr>
          <w:rFonts w:ascii="Arial" w:hAnsi="Arial" w:cs="Arial"/>
          <w:sz w:val="24"/>
        </w:rPr>
        <w:t>укрывистость</w:t>
      </w:r>
      <w:proofErr w:type="spellEnd"/>
      <w:r w:rsidRPr="00D4359A">
        <w:rPr>
          <w:rFonts w:ascii="Arial" w:hAnsi="Arial" w:cs="Arial"/>
          <w:sz w:val="24"/>
        </w:rPr>
        <w:t xml:space="preserve">. 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>Нанесение:</w:t>
      </w:r>
      <w:r w:rsidRPr="00D4359A">
        <w:rPr>
          <w:rFonts w:ascii="Arial" w:hAnsi="Arial" w:cs="Arial"/>
          <w:sz w:val="24"/>
        </w:rPr>
        <w:t xml:space="preserve"> продукт полностью готов к применению. Возможно небольшое расслоение — перед применением тщательно перемешать.  При t выше +5 °С наносить тонким слоем кистью, валиком или краскораспылителем вдоль волокон древесины. Избегать образования подтеков. Конечный цвет окрашенной поверхности зависит от сорта и качества древесины, ее плотности, а также </w:t>
      </w:r>
      <w:r w:rsidRPr="00D4359A">
        <w:rPr>
          <w:rFonts w:ascii="Arial" w:hAnsi="Arial" w:cs="Arial"/>
          <w:sz w:val="24"/>
        </w:rPr>
        <w:lastRenderedPageBreak/>
        <w:t>количества и толщины нанесенных слоев. После завершения работ инструмент промыть водой.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>Время высыхания:</w:t>
      </w:r>
      <w:r w:rsidRPr="00D4359A">
        <w:rPr>
          <w:rFonts w:ascii="Arial" w:hAnsi="Arial" w:cs="Arial"/>
          <w:sz w:val="24"/>
        </w:rPr>
        <w:t xml:space="preserve"> «на отлип» при t +20 °С – 1 час, межслойная сушка – 2 часа. Через 24 часа (полное время высыхания) окрашенную поверхность можно мыть теплым раствором неабразивных моющих средств.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>Хранение и транспортирование:</w:t>
      </w:r>
      <w:r w:rsidRPr="00D4359A">
        <w:rPr>
          <w:rFonts w:ascii="Arial" w:hAnsi="Arial" w:cs="Arial"/>
          <w:sz w:val="24"/>
        </w:rPr>
        <w:t xml:space="preserve"> в плотно закрытой таре, при t выше 0 °С. Допускается транспортирование и хранение краски при t до -30 °С не более одного месяца. Выдерживает до 5-ти циклов размораживания без потери качества. 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>Срок годности:</w:t>
      </w:r>
      <w:r w:rsidRPr="00D4359A">
        <w:rPr>
          <w:rFonts w:ascii="Arial" w:hAnsi="Arial" w:cs="Arial"/>
          <w:sz w:val="24"/>
        </w:rPr>
        <w:t xml:space="preserve"> 24 месяца со дня изготовления. 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>Утилизация:</w:t>
      </w:r>
      <w:r w:rsidRPr="00D4359A">
        <w:rPr>
          <w:rFonts w:ascii="Arial" w:hAnsi="Arial" w:cs="Arial"/>
          <w:sz w:val="24"/>
        </w:rPr>
        <w:t xml:space="preserve"> после использования тару с остатками продукта плотно закрыть и отправить на бытовую свалку.</w:t>
      </w:r>
    </w:p>
    <w:p w:rsidR="00D4359A" w:rsidRP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>Рекомендации:</w:t>
      </w:r>
      <w:r w:rsidRPr="00D4359A">
        <w:rPr>
          <w:rFonts w:ascii="Arial" w:hAnsi="Arial" w:cs="Arial"/>
          <w:sz w:val="24"/>
        </w:rPr>
        <w:t xml:space="preserve"> разные партии могут незначительно отличаться оттенком — смешайте </w:t>
      </w:r>
      <w:proofErr w:type="gramStart"/>
      <w:r w:rsidRPr="00D4359A">
        <w:rPr>
          <w:rFonts w:ascii="Arial" w:hAnsi="Arial" w:cs="Arial"/>
          <w:sz w:val="24"/>
        </w:rPr>
        <w:t>краску  между</w:t>
      </w:r>
      <w:proofErr w:type="gramEnd"/>
      <w:r w:rsidRPr="00D4359A">
        <w:rPr>
          <w:rFonts w:ascii="Arial" w:hAnsi="Arial" w:cs="Arial"/>
          <w:sz w:val="24"/>
        </w:rPr>
        <w:t xml:space="preserve"> собой в большой ёмкости. Не рекомендуется окрашивать горизонтальные поверхности: полы, паркет, террасы, крыши, черепицы. Для максимальной эффективности соблюдайте технологию нанесения (очистка, шлифовка, сушка, количество слоёв). </w:t>
      </w:r>
    </w:p>
    <w:p w:rsidR="00D4359A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b/>
          <w:sz w:val="24"/>
        </w:rPr>
        <w:t xml:space="preserve">Меры предосторожности: </w:t>
      </w:r>
      <w:r w:rsidRPr="00D4359A">
        <w:rPr>
          <w:rFonts w:ascii="Arial" w:hAnsi="Arial" w:cs="Arial"/>
          <w:sz w:val="24"/>
        </w:rPr>
        <w:t xml:space="preserve">использовать перчатки и защитные очки. Избегать попадания на кожу и в глаза. Хранить в недоступном для детей месте, вдали от прямых солнечных лучей. </w:t>
      </w:r>
      <w:proofErr w:type="spellStart"/>
      <w:r w:rsidRPr="00D4359A">
        <w:rPr>
          <w:rFonts w:ascii="Arial" w:hAnsi="Arial" w:cs="Arial"/>
          <w:sz w:val="24"/>
        </w:rPr>
        <w:t>Пожаровзрывобезопасен</w:t>
      </w:r>
      <w:proofErr w:type="spellEnd"/>
      <w:r w:rsidRPr="00D4359A">
        <w:rPr>
          <w:rFonts w:ascii="Arial" w:hAnsi="Arial" w:cs="Arial"/>
          <w:sz w:val="24"/>
        </w:rPr>
        <w:t>.</w:t>
      </w:r>
    </w:p>
    <w:p w:rsidR="00CF3113" w:rsidRDefault="00CF3113" w:rsidP="00D4359A">
      <w:pPr>
        <w:rPr>
          <w:rFonts w:ascii="Arial" w:hAnsi="Arial" w:cs="Arial"/>
          <w:sz w:val="24"/>
        </w:rPr>
      </w:pPr>
    </w:p>
    <w:p w:rsidR="00D4359A" w:rsidRPr="00CF3113" w:rsidRDefault="00D4359A" w:rsidP="00D4359A">
      <w:pPr>
        <w:rPr>
          <w:rFonts w:ascii="Arial" w:hAnsi="Arial" w:cs="Arial"/>
          <w:sz w:val="24"/>
        </w:rPr>
      </w:pPr>
      <w:r w:rsidRPr="00CF3113">
        <w:rPr>
          <w:rFonts w:ascii="Arial" w:hAnsi="Arial" w:cs="Arial"/>
          <w:sz w:val="24"/>
          <w:u w:val="single"/>
        </w:rPr>
        <w:t>База не предназначена для использования как самостоятельный продукт</w:t>
      </w:r>
      <w:r w:rsidRPr="00CF3113">
        <w:rPr>
          <w:rFonts w:ascii="Arial" w:hAnsi="Arial" w:cs="Arial"/>
          <w:sz w:val="24"/>
        </w:rPr>
        <w:t>, необходима обязательная колеровка (до 10% от массы краски).</w:t>
      </w:r>
    </w:p>
    <w:p w:rsidR="00D4359A" w:rsidRPr="00CF3113" w:rsidRDefault="00D4359A" w:rsidP="00D4359A">
      <w:pPr>
        <w:rPr>
          <w:rFonts w:ascii="Arial" w:hAnsi="Arial" w:cs="Arial"/>
          <w:b/>
          <w:sz w:val="24"/>
        </w:rPr>
      </w:pPr>
      <w:r w:rsidRPr="00CF3113">
        <w:rPr>
          <w:rFonts w:ascii="Arial" w:hAnsi="Arial" w:cs="Arial"/>
          <w:b/>
          <w:sz w:val="24"/>
        </w:rPr>
        <w:t>ТУ 20.30.22-015-19858470-2025</w:t>
      </w:r>
    </w:p>
    <w:sectPr w:rsidR="00D4359A" w:rsidRPr="00CF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20"/>
    <w:rsid w:val="004C55D3"/>
    <w:rsid w:val="009841DE"/>
    <w:rsid w:val="00C41A20"/>
    <w:rsid w:val="00CF3113"/>
    <w:rsid w:val="00D4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6200C-B434-4092-B600-7A8F0AC2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4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2026-07-24T13:02:00Z</cp:lastPrinted>
  <dcterms:created xsi:type="dcterms:W3CDTF">2026-07-24T13:03:00Z</dcterms:created>
  <dcterms:modified xsi:type="dcterms:W3CDTF">2026-07-24T13:03:00Z</dcterms:modified>
</cp:coreProperties>
</file>