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C9CA2" w14:textId="77777777" w:rsidR="00D1516D" w:rsidRPr="00D1516D" w:rsidRDefault="00D1516D" w:rsidP="00D1516D">
      <w:pPr>
        <w:jc w:val="center"/>
        <w:rPr>
          <w:rFonts w:ascii="Arial" w:hAnsi="Arial" w:cs="Arial"/>
          <w:b/>
          <w:sz w:val="40"/>
          <w:szCs w:val="28"/>
        </w:rPr>
      </w:pPr>
      <w:bookmarkStart w:id="0" w:name="_GoBack"/>
      <w:bookmarkEnd w:id="0"/>
      <w:r w:rsidRPr="00D1516D">
        <w:rPr>
          <w:rFonts w:ascii="Arial" w:hAnsi="Arial" w:cs="Arial"/>
          <w:b/>
          <w:sz w:val="40"/>
          <w:szCs w:val="28"/>
        </w:rPr>
        <w:t xml:space="preserve">Краска-грунт для плит </w:t>
      </w:r>
      <w:r w:rsidRPr="00D1516D">
        <w:rPr>
          <w:rFonts w:ascii="Arial" w:hAnsi="Arial" w:cs="Arial"/>
          <w:b/>
          <w:sz w:val="40"/>
          <w:szCs w:val="28"/>
          <w:lang w:val="en-US"/>
        </w:rPr>
        <w:t>OSB</w:t>
      </w:r>
    </w:p>
    <w:p w14:paraId="0D71C3B4" w14:textId="77777777" w:rsidR="00D338A9" w:rsidRDefault="00D1516D" w:rsidP="00D1516D">
      <w:pPr>
        <w:rPr>
          <w:rFonts w:ascii="Arial" w:hAnsi="Arial" w:cs="Arial"/>
          <w:sz w:val="28"/>
          <w:szCs w:val="28"/>
        </w:rPr>
      </w:pPr>
      <w:r w:rsidRPr="00D1516D">
        <w:rPr>
          <w:rFonts w:ascii="Arial" w:hAnsi="Arial" w:cs="Arial"/>
          <w:b/>
          <w:sz w:val="28"/>
          <w:szCs w:val="28"/>
        </w:rPr>
        <w:t>Назначение:</w:t>
      </w:r>
      <w:r w:rsidRPr="00D1516D">
        <w:rPr>
          <w:rFonts w:ascii="Arial" w:hAnsi="Arial" w:cs="Arial"/>
          <w:sz w:val="28"/>
          <w:szCs w:val="28"/>
        </w:rPr>
        <w:t xml:space="preserve"> краска-грунт </w:t>
      </w:r>
      <w:r w:rsidR="00D338A9">
        <w:rPr>
          <w:rFonts w:ascii="Arial" w:hAnsi="Arial" w:cs="Arial"/>
          <w:sz w:val="28"/>
          <w:szCs w:val="28"/>
        </w:rPr>
        <w:t>п</w:t>
      </w:r>
      <w:r w:rsidR="00D338A9" w:rsidRPr="00D338A9">
        <w:rPr>
          <w:rFonts w:ascii="Arial" w:hAnsi="Arial" w:cs="Arial"/>
          <w:sz w:val="28"/>
          <w:szCs w:val="28"/>
        </w:rPr>
        <w:t>редназначена для предварительной и финишной окраски OSB-плит, SIP-панелей, ДВП, ДСП, МДФ, ГКЛ, фанеры, деревянных и минеральных поверхностей. Подходит для наружных и внутренних работ.</w:t>
      </w:r>
      <w:r w:rsidR="00D338A9">
        <w:rPr>
          <w:rFonts w:ascii="Arial" w:hAnsi="Arial" w:cs="Arial"/>
          <w:sz w:val="28"/>
          <w:szCs w:val="28"/>
        </w:rPr>
        <w:t xml:space="preserve"> </w:t>
      </w:r>
    </w:p>
    <w:p w14:paraId="606D837D" w14:textId="77777777" w:rsidR="00D338A9" w:rsidRDefault="00D338A9" w:rsidP="00D1516D">
      <w:pPr>
        <w:rPr>
          <w:rFonts w:ascii="Arial" w:hAnsi="Arial" w:cs="Arial"/>
          <w:sz w:val="28"/>
          <w:szCs w:val="28"/>
        </w:rPr>
      </w:pPr>
      <w:r w:rsidRPr="00D338A9">
        <w:rPr>
          <w:rFonts w:ascii="Arial" w:hAnsi="Arial" w:cs="Arial"/>
          <w:b/>
          <w:sz w:val="28"/>
          <w:szCs w:val="28"/>
        </w:rPr>
        <w:t>Свойства:</w:t>
      </w:r>
      <w:r>
        <w:rPr>
          <w:rFonts w:ascii="Arial" w:hAnsi="Arial" w:cs="Arial"/>
          <w:sz w:val="28"/>
          <w:szCs w:val="28"/>
        </w:rPr>
        <w:t xml:space="preserve"> </w:t>
      </w:r>
      <w:r w:rsidR="00513FA2">
        <w:rPr>
          <w:rFonts w:ascii="Arial" w:hAnsi="Arial" w:cs="Arial"/>
          <w:sz w:val="28"/>
          <w:szCs w:val="28"/>
        </w:rPr>
        <w:t>к</w:t>
      </w:r>
      <w:r>
        <w:rPr>
          <w:rFonts w:ascii="Arial" w:hAnsi="Arial" w:cs="Arial"/>
          <w:sz w:val="28"/>
          <w:szCs w:val="28"/>
        </w:rPr>
        <w:t xml:space="preserve">раска-грунт </w:t>
      </w:r>
      <w:r w:rsidRPr="00D1516D">
        <w:rPr>
          <w:rFonts w:ascii="Arial" w:hAnsi="Arial" w:cs="Arial"/>
          <w:sz w:val="28"/>
          <w:szCs w:val="28"/>
        </w:rPr>
        <w:t xml:space="preserve">для плит </w:t>
      </w:r>
      <w:r w:rsidRPr="00D1516D">
        <w:rPr>
          <w:rFonts w:ascii="Arial" w:hAnsi="Arial" w:cs="Arial"/>
          <w:sz w:val="28"/>
          <w:szCs w:val="28"/>
          <w:lang w:val="en-US"/>
        </w:rPr>
        <w:t>OSB</w:t>
      </w:r>
      <w:r w:rsidRPr="00D1516D">
        <w:rPr>
          <w:rFonts w:ascii="Arial" w:hAnsi="Arial" w:cs="Arial"/>
          <w:sz w:val="28"/>
          <w:szCs w:val="28"/>
        </w:rPr>
        <w:t xml:space="preserve"> MÖKKE</w:t>
      </w:r>
      <w:r w:rsidR="00513FA2">
        <w:rPr>
          <w:rFonts w:ascii="Arial" w:hAnsi="Arial" w:cs="Arial"/>
          <w:sz w:val="28"/>
          <w:szCs w:val="28"/>
        </w:rPr>
        <w:t xml:space="preserve"> не выгорает на солнце и</w:t>
      </w:r>
      <w:r>
        <w:rPr>
          <w:rFonts w:ascii="Arial" w:hAnsi="Arial" w:cs="Arial"/>
          <w:sz w:val="28"/>
          <w:szCs w:val="28"/>
        </w:rPr>
        <w:t xml:space="preserve"> обладает высокой укрывной способностью, что экономит расход состава. </w:t>
      </w:r>
      <w:r w:rsidR="00513FA2">
        <w:rPr>
          <w:rFonts w:ascii="Arial" w:hAnsi="Arial" w:cs="Arial"/>
          <w:sz w:val="28"/>
          <w:szCs w:val="28"/>
        </w:rPr>
        <w:t>Представляет собой самостоятельное покрытие, не требующее предварительного грунтования.</w:t>
      </w:r>
      <w:r w:rsidR="001F3062">
        <w:rPr>
          <w:rFonts w:ascii="Arial" w:hAnsi="Arial" w:cs="Arial"/>
          <w:sz w:val="28"/>
          <w:szCs w:val="28"/>
        </w:rPr>
        <w:t xml:space="preserve"> </w:t>
      </w:r>
      <w:r w:rsidR="001F3062" w:rsidRPr="00D1516D">
        <w:rPr>
          <w:rFonts w:ascii="Arial" w:hAnsi="Arial" w:cs="Arial"/>
          <w:sz w:val="28"/>
          <w:szCs w:val="28"/>
        </w:rPr>
        <w:t>Легко колеруется водными и универсальными колерами не более 10%.</w:t>
      </w:r>
    </w:p>
    <w:p w14:paraId="645A4DF7" w14:textId="77777777" w:rsidR="003E3CDA" w:rsidRDefault="00D1516D" w:rsidP="003E3CDA">
      <w:pPr>
        <w:rPr>
          <w:rFonts w:ascii="Arial" w:hAnsi="Arial" w:cs="Arial"/>
          <w:sz w:val="28"/>
          <w:szCs w:val="28"/>
        </w:rPr>
      </w:pPr>
      <w:r w:rsidRPr="00D1516D">
        <w:rPr>
          <w:rFonts w:ascii="Arial" w:hAnsi="Arial" w:cs="Arial"/>
          <w:b/>
          <w:sz w:val="28"/>
          <w:szCs w:val="28"/>
        </w:rPr>
        <w:t>Подготовка поверхности:</w:t>
      </w:r>
      <w:r w:rsidR="00AC4BCC">
        <w:rPr>
          <w:rFonts w:ascii="Arial" w:hAnsi="Arial" w:cs="Arial"/>
          <w:sz w:val="28"/>
          <w:szCs w:val="28"/>
        </w:rPr>
        <w:t xml:space="preserve"> поверхность, предназначенную для окраски, очистить от пыли, жировых и других загрязнений. </w:t>
      </w:r>
      <w:r w:rsidR="00AC4BCC" w:rsidRPr="00AC4BCC">
        <w:rPr>
          <w:rFonts w:ascii="Arial" w:hAnsi="Arial" w:cs="Arial"/>
          <w:sz w:val="28"/>
          <w:szCs w:val="28"/>
        </w:rPr>
        <w:t xml:space="preserve">Плиты OSB не шлифовать перед окрашиванием. </w:t>
      </w:r>
      <w:r w:rsidR="00160317">
        <w:rPr>
          <w:rFonts w:ascii="Arial" w:hAnsi="Arial" w:cs="Arial"/>
          <w:sz w:val="28"/>
          <w:szCs w:val="28"/>
        </w:rPr>
        <w:t xml:space="preserve">Наносить краску-грунт следует только при благоприятных атмосферных условиях - </w:t>
      </w:r>
      <w:r w:rsidR="00AC4BCC">
        <w:rPr>
          <w:rFonts w:ascii="Arial" w:hAnsi="Arial" w:cs="Arial"/>
          <w:sz w:val="28"/>
          <w:szCs w:val="28"/>
        </w:rPr>
        <w:t xml:space="preserve">при температуре окружающей среды от </w:t>
      </w:r>
      <w:r w:rsidR="00FB5357">
        <w:rPr>
          <w:rFonts w:ascii="Arial" w:hAnsi="Arial" w:cs="Arial"/>
          <w:sz w:val="28"/>
          <w:szCs w:val="28"/>
        </w:rPr>
        <w:t>+</w:t>
      </w:r>
      <w:r w:rsidR="0086051F" w:rsidRPr="0086051F">
        <w:rPr>
          <w:rFonts w:ascii="Arial" w:hAnsi="Arial" w:cs="Arial"/>
          <w:sz w:val="28"/>
          <w:szCs w:val="28"/>
        </w:rPr>
        <w:t xml:space="preserve">10°С до </w:t>
      </w:r>
      <w:r w:rsidR="00FB5357">
        <w:rPr>
          <w:rFonts w:ascii="Arial" w:hAnsi="Arial" w:cs="Arial"/>
          <w:sz w:val="28"/>
          <w:szCs w:val="28"/>
        </w:rPr>
        <w:t>+</w:t>
      </w:r>
      <w:r w:rsidR="0086051F" w:rsidRPr="0086051F">
        <w:rPr>
          <w:rFonts w:ascii="Arial" w:hAnsi="Arial" w:cs="Arial"/>
          <w:sz w:val="28"/>
          <w:szCs w:val="28"/>
        </w:rPr>
        <w:t xml:space="preserve">30°С и влажности не более </w:t>
      </w:r>
      <w:r w:rsidR="0086051F">
        <w:rPr>
          <w:rFonts w:ascii="Arial" w:hAnsi="Arial" w:cs="Arial"/>
          <w:sz w:val="28"/>
          <w:szCs w:val="28"/>
        </w:rPr>
        <w:t>80</w:t>
      </w:r>
      <w:r w:rsidR="0086051F" w:rsidRPr="0086051F">
        <w:rPr>
          <w:rFonts w:ascii="Arial" w:hAnsi="Arial" w:cs="Arial"/>
          <w:sz w:val="28"/>
          <w:szCs w:val="28"/>
        </w:rPr>
        <w:t>%.</w:t>
      </w:r>
    </w:p>
    <w:p w14:paraId="776DEAB9" w14:textId="0F1C44C0" w:rsidR="004E442E" w:rsidRDefault="00376AD3" w:rsidP="003E3C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Инструкция по применению</w:t>
      </w:r>
      <w:r w:rsidRPr="00D1516D">
        <w:rPr>
          <w:rFonts w:ascii="Arial" w:hAnsi="Arial" w:cs="Arial"/>
          <w:b/>
          <w:sz w:val="28"/>
          <w:szCs w:val="28"/>
        </w:rPr>
        <w:t>:</w:t>
      </w:r>
      <w:r w:rsidR="007855EA">
        <w:rPr>
          <w:rFonts w:ascii="Arial" w:hAnsi="Arial" w:cs="Arial"/>
          <w:b/>
          <w:sz w:val="28"/>
          <w:szCs w:val="28"/>
        </w:rPr>
        <w:t xml:space="preserve"> </w:t>
      </w:r>
      <w:r w:rsidR="007855EA" w:rsidRPr="007855EA">
        <w:rPr>
          <w:rFonts w:ascii="Arial" w:hAnsi="Arial" w:cs="Arial"/>
          <w:sz w:val="28"/>
          <w:szCs w:val="28"/>
        </w:rPr>
        <w:t>перед</w:t>
      </w:r>
      <w:r w:rsidR="007855EA">
        <w:rPr>
          <w:rFonts w:ascii="Arial" w:hAnsi="Arial" w:cs="Arial"/>
          <w:sz w:val="28"/>
          <w:szCs w:val="28"/>
        </w:rPr>
        <w:t xml:space="preserve"> использовани</w:t>
      </w:r>
      <w:r w:rsidR="00160317">
        <w:rPr>
          <w:rFonts w:ascii="Arial" w:hAnsi="Arial" w:cs="Arial"/>
          <w:sz w:val="28"/>
          <w:szCs w:val="28"/>
        </w:rPr>
        <w:t>ем перемешать, при необходимости</w:t>
      </w:r>
      <w:r w:rsidR="00C62011">
        <w:rPr>
          <w:rFonts w:ascii="Arial" w:hAnsi="Arial" w:cs="Arial"/>
          <w:sz w:val="28"/>
          <w:szCs w:val="28"/>
        </w:rPr>
        <w:t xml:space="preserve"> разбавить. </w:t>
      </w:r>
      <w:r w:rsidR="00160317">
        <w:rPr>
          <w:rFonts w:ascii="Arial" w:hAnsi="Arial" w:cs="Arial"/>
          <w:sz w:val="28"/>
          <w:szCs w:val="28"/>
        </w:rPr>
        <w:t xml:space="preserve">Недопустимо использовать краску-грунт при температуре </w:t>
      </w:r>
      <w:r w:rsidR="00012391">
        <w:rPr>
          <w:rFonts w:ascii="Arial" w:hAnsi="Arial" w:cs="Arial"/>
          <w:sz w:val="28"/>
          <w:szCs w:val="28"/>
        </w:rPr>
        <w:t>ниже +</w:t>
      </w:r>
      <w:r w:rsidR="00160317" w:rsidRPr="00D1516D">
        <w:rPr>
          <w:rFonts w:ascii="Arial" w:hAnsi="Arial" w:cs="Arial"/>
          <w:sz w:val="28"/>
          <w:szCs w:val="28"/>
        </w:rPr>
        <w:t>5°С и влажности воздуха более 80%</w:t>
      </w:r>
      <w:r w:rsidR="00160317">
        <w:rPr>
          <w:rFonts w:ascii="Arial" w:hAnsi="Arial" w:cs="Arial"/>
          <w:sz w:val="28"/>
          <w:szCs w:val="28"/>
        </w:rPr>
        <w:t xml:space="preserve">. </w:t>
      </w:r>
      <w:r w:rsidR="00160317" w:rsidRPr="00D1516D">
        <w:rPr>
          <w:rFonts w:ascii="Arial" w:hAnsi="Arial" w:cs="Arial"/>
          <w:sz w:val="28"/>
          <w:szCs w:val="28"/>
        </w:rPr>
        <w:t>Наносить ки</w:t>
      </w:r>
      <w:r w:rsidR="00160317">
        <w:rPr>
          <w:rFonts w:ascii="Arial" w:hAnsi="Arial" w:cs="Arial"/>
          <w:sz w:val="28"/>
          <w:szCs w:val="28"/>
        </w:rPr>
        <w:t xml:space="preserve">стью, валиком или распылителем на </w:t>
      </w:r>
      <w:r w:rsidR="004E442E" w:rsidRPr="004E442E">
        <w:rPr>
          <w:rFonts w:ascii="Arial" w:hAnsi="Arial" w:cs="Arial"/>
          <w:sz w:val="28"/>
          <w:szCs w:val="28"/>
        </w:rPr>
        <w:t>подготовле</w:t>
      </w:r>
      <w:r w:rsidR="00160317">
        <w:rPr>
          <w:rFonts w:ascii="Arial" w:hAnsi="Arial" w:cs="Arial"/>
          <w:sz w:val="28"/>
          <w:szCs w:val="28"/>
        </w:rPr>
        <w:t>нную сухую, чистую поверхность, т</w:t>
      </w:r>
      <w:r w:rsidR="00012391">
        <w:rPr>
          <w:rFonts w:ascii="Arial" w:hAnsi="Arial" w:cs="Arial"/>
          <w:sz w:val="28"/>
          <w:szCs w:val="28"/>
        </w:rPr>
        <w:t>щательно прокрашивая неровности</w:t>
      </w:r>
      <w:r w:rsidR="00160317">
        <w:rPr>
          <w:rFonts w:ascii="Arial" w:hAnsi="Arial" w:cs="Arial"/>
          <w:sz w:val="28"/>
          <w:szCs w:val="28"/>
        </w:rPr>
        <w:t>, а также торцы OSB-плит.</w:t>
      </w:r>
    </w:p>
    <w:p w14:paraId="144A854B" w14:textId="1D4CB083" w:rsidR="00CF34B9" w:rsidRDefault="00CF34B9" w:rsidP="00D1516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Разбавление: </w:t>
      </w:r>
      <w:r w:rsidRPr="00CF34B9">
        <w:rPr>
          <w:rFonts w:ascii="Arial" w:hAnsi="Arial" w:cs="Arial"/>
          <w:sz w:val="28"/>
          <w:szCs w:val="28"/>
        </w:rPr>
        <w:t xml:space="preserve">покрытие готово к применению, </w:t>
      </w:r>
      <w:r w:rsidR="00C62011" w:rsidRPr="00CF34B9">
        <w:rPr>
          <w:rFonts w:ascii="Arial" w:hAnsi="Arial" w:cs="Arial"/>
          <w:sz w:val="28"/>
          <w:szCs w:val="28"/>
        </w:rPr>
        <w:t>но,</w:t>
      </w:r>
      <w:r w:rsidRPr="00CF34B9">
        <w:rPr>
          <w:rFonts w:ascii="Arial" w:hAnsi="Arial" w:cs="Arial"/>
          <w:sz w:val="28"/>
          <w:szCs w:val="28"/>
        </w:rPr>
        <w:t xml:space="preserve"> если необходимо, разбавьте водой (в качестве предварительного покрытия - до 30% от общего объема краски; для финишного покрытия - не более 10% от общего объема краски). Не рекомендуется смешивать с другими красками и растворителями.</w:t>
      </w:r>
    </w:p>
    <w:p w14:paraId="4ED2ADEC" w14:textId="6C79B610" w:rsidR="00D1516D" w:rsidRPr="00D1516D" w:rsidRDefault="00D1516D" w:rsidP="00D1516D">
      <w:pPr>
        <w:rPr>
          <w:rFonts w:ascii="Arial" w:hAnsi="Arial" w:cs="Arial"/>
          <w:sz w:val="28"/>
          <w:szCs w:val="28"/>
        </w:rPr>
      </w:pPr>
      <w:r w:rsidRPr="00D1516D">
        <w:rPr>
          <w:rFonts w:ascii="Arial" w:hAnsi="Arial" w:cs="Arial"/>
          <w:b/>
          <w:sz w:val="28"/>
          <w:szCs w:val="28"/>
        </w:rPr>
        <w:t>Хранение:</w:t>
      </w:r>
      <w:r w:rsidRPr="00D1516D">
        <w:rPr>
          <w:rFonts w:ascii="Arial" w:hAnsi="Arial" w:cs="Arial"/>
          <w:sz w:val="28"/>
          <w:szCs w:val="28"/>
        </w:rPr>
        <w:t xml:space="preserve"> хранить в плотно закрытой таре пр</w:t>
      </w:r>
      <w:r>
        <w:rPr>
          <w:rFonts w:ascii="Arial" w:hAnsi="Arial" w:cs="Arial"/>
          <w:sz w:val="28"/>
          <w:szCs w:val="28"/>
        </w:rPr>
        <w:t>и</w:t>
      </w:r>
      <w:r w:rsidR="004C1274">
        <w:rPr>
          <w:rFonts w:ascii="Arial" w:hAnsi="Arial" w:cs="Arial"/>
          <w:sz w:val="28"/>
          <w:szCs w:val="28"/>
        </w:rPr>
        <w:t xml:space="preserve"> температуре </w:t>
      </w:r>
      <w:r w:rsidRPr="00D1516D">
        <w:rPr>
          <w:rFonts w:ascii="Arial" w:hAnsi="Arial" w:cs="Arial"/>
          <w:sz w:val="28"/>
          <w:szCs w:val="28"/>
        </w:rPr>
        <w:t xml:space="preserve">выше 0°С. Срок годности - </w:t>
      </w:r>
      <w:r w:rsidR="00CF34B9">
        <w:rPr>
          <w:rFonts w:ascii="Arial" w:hAnsi="Arial" w:cs="Arial"/>
          <w:sz w:val="28"/>
          <w:szCs w:val="28"/>
        </w:rPr>
        <w:t>36</w:t>
      </w:r>
      <w:r w:rsidRPr="00D1516D">
        <w:rPr>
          <w:rFonts w:ascii="Arial" w:hAnsi="Arial" w:cs="Arial"/>
          <w:sz w:val="28"/>
          <w:szCs w:val="28"/>
        </w:rPr>
        <w:t xml:space="preserve"> месяц</w:t>
      </w:r>
      <w:r w:rsidR="00A6189C">
        <w:rPr>
          <w:rFonts w:ascii="Arial" w:hAnsi="Arial" w:cs="Arial"/>
          <w:sz w:val="28"/>
          <w:szCs w:val="28"/>
        </w:rPr>
        <w:t>а</w:t>
      </w:r>
      <w:r w:rsidRPr="00D1516D">
        <w:rPr>
          <w:rFonts w:ascii="Arial" w:hAnsi="Arial" w:cs="Arial"/>
          <w:sz w:val="28"/>
          <w:szCs w:val="28"/>
        </w:rPr>
        <w:t xml:space="preserve"> со дня изготовления. Допускается транспортировка и хранение краски при температуре </w:t>
      </w:r>
      <w:r w:rsidR="00EE16C0">
        <w:rPr>
          <w:rFonts w:ascii="Arial" w:hAnsi="Arial" w:cs="Arial"/>
          <w:sz w:val="28"/>
          <w:szCs w:val="28"/>
        </w:rPr>
        <w:t>не ниже -</w:t>
      </w:r>
      <w:r w:rsidRPr="00D1516D">
        <w:rPr>
          <w:rFonts w:ascii="Arial" w:hAnsi="Arial" w:cs="Arial"/>
          <w:sz w:val="28"/>
          <w:szCs w:val="28"/>
        </w:rPr>
        <w:t>40°С. Выдерживает до 5 циклов замораживания/оттаивания. В случае замораживания краску следует разморозить при комнатной температуре и перемешать до однородной массы.</w:t>
      </w:r>
    </w:p>
    <w:p w14:paraId="12EB6B22" w14:textId="3B5942A9" w:rsidR="00CF34B9" w:rsidRDefault="00D1516D" w:rsidP="00D1516D">
      <w:pPr>
        <w:rPr>
          <w:rFonts w:ascii="Arial" w:hAnsi="Arial" w:cs="Arial"/>
          <w:sz w:val="28"/>
          <w:szCs w:val="28"/>
        </w:rPr>
      </w:pPr>
      <w:r w:rsidRPr="00D1516D">
        <w:rPr>
          <w:rFonts w:ascii="Arial" w:hAnsi="Arial" w:cs="Arial"/>
          <w:b/>
          <w:sz w:val="28"/>
          <w:szCs w:val="28"/>
        </w:rPr>
        <w:t>Технические характеристики:</w:t>
      </w:r>
      <w:r w:rsidRPr="00D1516D">
        <w:rPr>
          <w:rFonts w:ascii="Arial" w:hAnsi="Arial" w:cs="Arial"/>
          <w:sz w:val="28"/>
          <w:szCs w:val="28"/>
        </w:rPr>
        <w:t xml:space="preserve"> расх</w:t>
      </w:r>
      <w:r w:rsidR="001F3062">
        <w:rPr>
          <w:rFonts w:ascii="Arial" w:hAnsi="Arial" w:cs="Arial"/>
          <w:sz w:val="28"/>
          <w:szCs w:val="28"/>
        </w:rPr>
        <w:t xml:space="preserve">од </w:t>
      </w:r>
      <w:r w:rsidR="000346C1">
        <w:rPr>
          <w:rFonts w:ascii="Arial" w:hAnsi="Arial" w:cs="Arial"/>
          <w:sz w:val="28"/>
          <w:szCs w:val="28"/>
        </w:rPr>
        <w:t>в один слой</w:t>
      </w:r>
      <w:r w:rsidR="001F3062">
        <w:rPr>
          <w:rFonts w:ascii="Arial" w:hAnsi="Arial" w:cs="Arial"/>
          <w:sz w:val="28"/>
          <w:szCs w:val="28"/>
        </w:rPr>
        <w:t xml:space="preserve"> 1 кг на </w:t>
      </w:r>
      <w:r w:rsidRPr="00D1516D">
        <w:rPr>
          <w:rFonts w:ascii="Arial" w:hAnsi="Arial" w:cs="Arial"/>
          <w:sz w:val="28"/>
          <w:szCs w:val="28"/>
        </w:rPr>
        <w:t>5</w:t>
      </w:r>
      <w:r w:rsidR="001F3062">
        <w:rPr>
          <w:rFonts w:ascii="Arial" w:hAnsi="Arial" w:cs="Arial"/>
          <w:sz w:val="28"/>
          <w:szCs w:val="28"/>
        </w:rPr>
        <w:t>-6</w:t>
      </w:r>
      <w:r w:rsidRPr="00D1516D">
        <w:rPr>
          <w:rFonts w:ascii="Arial" w:hAnsi="Arial" w:cs="Arial"/>
          <w:sz w:val="28"/>
          <w:szCs w:val="28"/>
        </w:rPr>
        <w:t xml:space="preserve"> м</w:t>
      </w:r>
      <w:r w:rsidRPr="00D1516D">
        <w:rPr>
          <w:rFonts w:ascii="Arial" w:hAnsi="Arial" w:cs="Arial"/>
          <w:sz w:val="28"/>
          <w:szCs w:val="28"/>
          <w:vertAlign w:val="superscript"/>
        </w:rPr>
        <w:t>2</w:t>
      </w:r>
      <w:r w:rsidRPr="00D1516D">
        <w:rPr>
          <w:rFonts w:ascii="Arial" w:hAnsi="Arial" w:cs="Arial"/>
          <w:sz w:val="28"/>
          <w:szCs w:val="28"/>
        </w:rPr>
        <w:t xml:space="preserve">. </w:t>
      </w:r>
      <w:r w:rsidR="000346C1">
        <w:rPr>
          <w:rFonts w:ascii="Arial" w:hAnsi="Arial" w:cs="Arial"/>
          <w:sz w:val="28"/>
          <w:szCs w:val="28"/>
        </w:rPr>
        <w:t xml:space="preserve">Рекомендуется наносить на поверхность не менее двух слоев. </w:t>
      </w:r>
      <w:r w:rsidRPr="00D1516D">
        <w:rPr>
          <w:rFonts w:ascii="Arial" w:hAnsi="Arial" w:cs="Arial"/>
          <w:sz w:val="28"/>
          <w:szCs w:val="28"/>
        </w:rPr>
        <w:t xml:space="preserve">Время высыхания при температуре </w:t>
      </w:r>
      <w:r w:rsidR="00A8101E">
        <w:rPr>
          <w:rFonts w:ascii="Arial" w:hAnsi="Arial" w:cs="Arial"/>
          <w:sz w:val="28"/>
          <w:szCs w:val="28"/>
        </w:rPr>
        <w:t>+</w:t>
      </w:r>
      <w:r w:rsidRPr="00D1516D">
        <w:rPr>
          <w:rFonts w:ascii="Arial" w:hAnsi="Arial" w:cs="Arial"/>
          <w:sz w:val="28"/>
          <w:szCs w:val="28"/>
        </w:rPr>
        <w:t xml:space="preserve">20°С и влажности воздуха 65% - 2 часа. </w:t>
      </w:r>
    </w:p>
    <w:p w14:paraId="0367142D" w14:textId="7BBCBEAA" w:rsidR="00D1516D" w:rsidRPr="00D1516D" w:rsidRDefault="00CF34B9" w:rsidP="00D1516D">
      <w:pPr>
        <w:rPr>
          <w:rFonts w:ascii="Arial" w:hAnsi="Arial" w:cs="Arial"/>
          <w:sz w:val="28"/>
          <w:szCs w:val="28"/>
        </w:rPr>
      </w:pPr>
      <w:r w:rsidRPr="00CF34B9">
        <w:rPr>
          <w:rFonts w:ascii="Arial" w:hAnsi="Arial" w:cs="Arial"/>
          <w:b/>
          <w:sz w:val="28"/>
          <w:szCs w:val="28"/>
        </w:rPr>
        <w:t>Блеск:</w:t>
      </w:r>
      <w:r>
        <w:rPr>
          <w:rFonts w:ascii="Arial" w:hAnsi="Arial" w:cs="Arial"/>
          <w:sz w:val="28"/>
          <w:szCs w:val="28"/>
        </w:rPr>
        <w:t xml:space="preserve"> матовый.</w:t>
      </w:r>
    </w:p>
    <w:p w14:paraId="247DA2DE" w14:textId="32169D68" w:rsidR="00D1516D" w:rsidRDefault="00D1516D" w:rsidP="00D1516D">
      <w:pPr>
        <w:rPr>
          <w:rFonts w:ascii="Arial" w:hAnsi="Arial" w:cs="Arial"/>
          <w:sz w:val="28"/>
          <w:szCs w:val="28"/>
        </w:rPr>
      </w:pPr>
      <w:r w:rsidRPr="00D1516D">
        <w:rPr>
          <w:rFonts w:ascii="Arial" w:hAnsi="Arial" w:cs="Arial"/>
          <w:b/>
          <w:sz w:val="28"/>
          <w:szCs w:val="28"/>
        </w:rPr>
        <w:lastRenderedPageBreak/>
        <w:t>Состав:</w:t>
      </w:r>
      <w:r w:rsidRPr="00D1516D">
        <w:rPr>
          <w:rFonts w:ascii="Arial" w:hAnsi="Arial" w:cs="Arial"/>
          <w:sz w:val="28"/>
          <w:szCs w:val="28"/>
        </w:rPr>
        <w:t xml:space="preserve"> водная дисперсия акрилового сополимера, диоксид титана, </w:t>
      </w:r>
      <w:r w:rsidR="00A6189C">
        <w:rPr>
          <w:rFonts w:ascii="Arial" w:hAnsi="Arial" w:cs="Arial"/>
          <w:sz w:val="28"/>
          <w:szCs w:val="28"/>
        </w:rPr>
        <w:t>микронизированный мрамор</w:t>
      </w:r>
      <w:r w:rsidRPr="00D1516D">
        <w:rPr>
          <w:rFonts w:ascii="Arial" w:hAnsi="Arial" w:cs="Arial"/>
          <w:sz w:val="28"/>
          <w:szCs w:val="28"/>
        </w:rPr>
        <w:t>, вода,</w:t>
      </w:r>
      <w:r w:rsidR="00A6189C">
        <w:rPr>
          <w:rFonts w:ascii="Arial" w:hAnsi="Arial" w:cs="Arial"/>
          <w:sz w:val="28"/>
          <w:szCs w:val="28"/>
        </w:rPr>
        <w:t xml:space="preserve"> целевые и антисептические добавки</w:t>
      </w:r>
      <w:r w:rsidRPr="00D1516D">
        <w:rPr>
          <w:rFonts w:ascii="Arial" w:hAnsi="Arial" w:cs="Arial"/>
          <w:sz w:val="28"/>
          <w:szCs w:val="28"/>
        </w:rPr>
        <w:t>.</w:t>
      </w:r>
    </w:p>
    <w:p w14:paraId="02DDF20C" w14:textId="77777777" w:rsidR="00376AD3" w:rsidRPr="00D1516D" w:rsidRDefault="00376AD3" w:rsidP="00D1516D">
      <w:pPr>
        <w:rPr>
          <w:rFonts w:ascii="Arial" w:hAnsi="Arial" w:cs="Arial"/>
          <w:sz w:val="28"/>
          <w:szCs w:val="28"/>
        </w:rPr>
      </w:pPr>
      <w:r w:rsidRPr="00D1516D">
        <w:rPr>
          <w:rFonts w:ascii="Arial" w:hAnsi="Arial" w:cs="Arial"/>
          <w:b/>
          <w:sz w:val="28"/>
          <w:szCs w:val="28"/>
        </w:rPr>
        <w:t>Меры предосторожности:</w:t>
      </w:r>
      <w:r w:rsidRPr="00D1516D">
        <w:rPr>
          <w:rFonts w:ascii="Arial" w:hAnsi="Arial" w:cs="Arial"/>
          <w:sz w:val="28"/>
          <w:szCs w:val="28"/>
        </w:rPr>
        <w:t xml:space="preserve"> при работе рекомендуется использовать спецодежду и средства индивидуальной защиты кожи, органов дыхания и зрения. Работать в хорошо проветриваемом помещении. Сразу по окончанию покраски инструмент следует промыть водой. В случае попадания в глаза промыть большим количеством воды и обратиться к врачу.</w:t>
      </w:r>
    </w:p>
    <w:p w14:paraId="412C5D6D" w14:textId="5A84AB32" w:rsidR="00463728" w:rsidRDefault="00D1516D" w:rsidP="00D1516D">
      <w:pPr>
        <w:rPr>
          <w:rFonts w:ascii="Arial" w:hAnsi="Arial" w:cs="Arial"/>
          <w:sz w:val="28"/>
          <w:szCs w:val="28"/>
        </w:rPr>
      </w:pPr>
      <w:r w:rsidRPr="00D1516D">
        <w:rPr>
          <w:rFonts w:ascii="Arial" w:hAnsi="Arial" w:cs="Arial"/>
          <w:b/>
          <w:sz w:val="28"/>
          <w:szCs w:val="28"/>
        </w:rPr>
        <w:t>Утилизация:</w:t>
      </w:r>
      <w:r w:rsidRPr="00D1516D">
        <w:rPr>
          <w:rFonts w:ascii="Arial" w:hAnsi="Arial" w:cs="Arial"/>
          <w:sz w:val="28"/>
          <w:szCs w:val="28"/>
        </w:rPr>
        <w:t xml:space="preserve"> пустые банки и высохшие остатки краски выносят в места сбора мусора. К сведению потребителя: для окрашивания одной поверхности следует применять краску одной партии. Незначительное отличие оттенка цвета в разных партиях не является браком.</w:t>
      </w:r>
    </w:p>
    <w:p w14:paraId="2EA8743B" w14:textId="21853D49" w:rsidR="007F5550" w:rsidRDefault="007F5550" w:rsidP="007F5550">
      <w:pPr>
        <w:rPr>
          <w:rFonts w:ascii="Arial" w:hAnsi="Arial" w:cs="Arial"/>
          <w:sz w:val="28"/>
          <w:szCs w:val="28"/>
        </w:rPr>
      </w:pPr>
      <w:r w:rsidRPr="007F5550">
        <w:rPr>
          <w:rFonts w:ascii="Arial" w:hAnsi="Arial" w:cs="Arial"/>
          <w:b/>
          <w:sz w:val="28"/>
          <w:szCs w:val="28"/>
        </w:rPr>
        <w:t>К сведению потребителей:</w:t>
      </w:r>
      <w:r>
        <w:rPr>
          <w:rFonts w:ascii="Arial" w:hAnsi="Arial" w:cs="Arial"/>
          <w:sz w:val="28"/>
          <w:szCs w:val="28"/>
        </w:rPr>
        <w:t xml:space="preserve"> </w:t>
      </w:r>
      <w:r w:rsidRPr="007F5550">
        <w:rPr>
          <w:rFonts w:ascii="Arial" w:hAnsi="Arial" w:cs="Arial"/>
          <w:sz w:val="28"/>
          <w:szCs w:val="28"/>
        </w:rPr>
        <w:t>Для окрашивания одной поверхности следует применять краску одной партии. Незначительное отличие оттенка цвета в разных партиях не является браком.</w:t>
      </w:r>
    </w:p>
    <w:p w14:paraId="0F8CCDD3" w14:textId="36AC51DD" w:rsidR="007F5550" w:rsidRDefault="007F5550" w:rsidP="007F5550">
      <w:pPr>
        <w:rPr>
          <w:rFonts w:ascii="Arial" w:hAnsi="Arial" w:cs="Arial"/>
          <w:sz w:val="28"/>
          <w:szCs w:val="28"/>
        </w:rPr>
      </w:pPr>
      <w:r w:rsidRPr="007F5550">
        <w:rPr>
          <w:rFonts w:ascii="Arial" w:hAnsi="Arial" w:cs="Arial"/>
          <w:b/>
          <w:sz w:val="28"/>
          <w:szCs w:val="28"/>
        </w:rPr>
        <w:t>Фасовки:</w:t>
      </w:r>
      <w:r>
        <w:rPr>
          <w:rFonts w:ascii="Arial" w:hAnsi="Arial" w:cs="Arial"/>
          <w:sz w:val="28"/>
          <w:szCs w:val="28"/>
        </w:rPr>
        <w:t xml:space="preserve"> 3кг, 7кг, 15кг</w:t>
      </w:r>
    </w:p>
    <w:p w14:paraId="0BCD4FFF" w14:textId="3F80DC0C" w:rsidR="007F5550" w:rsidRPr="007F5550" w:rsidRDefault="007F5550" w:rsidP="007F5550">
      <w:pPr>
        <w:rPr>
          <w:rFonts w:ascii="Arial" w:hAnsi="Arial" w:cs="Arial"/>
          <w:b/>
          <w:sz w:val="28"/>
          <w:szCs w:val="28"/>
        </w:rPr>
      </w:pPr>
      <w:r w:rsidRPr="007F5550">
        <w:rPr>
          <w:rFonts w:ascii="Arial" w:hAnsi="Arial" w:cs="Arial"/>
          <w:b/>
          <w:sz w:val="28"/>
          <w:szCs w:val="28"/>
        </w:rPr>
        <w:t>ТУ 20.30.11-001-19858470-2020</w:t>
      </w:r>
    </w:p>
    <w:sectPr w:rsidR="007F5550" w:rsidRPr="007F5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09"/>
    <w:rsid w:val="00012391"/>
    <w:rsid w:val="000346C1"/>
    <w:rsid w:val="000F677C"/>
    <w:rsid w:val="00160317"/>
    <w:rsid w:val="00190709"/>
    <w:rsid w:val="001B3850"/>
    <w:rsid w:val="001F3062"/>
    <w:rsid w:val="002B0031"/>
    <w:rsid w:val="00376AD3"/>
    <w:rsid w:val="003E3CDA"/>
    <w:rsid w:val="00463728"/>
    <w:rsid w:val="004C1274"/>
    <w:rsid w:val="004D47CB"/>
    <w:rsid w:val="004E442E"/>
    <w:rsid w:val="00513FA2"/>
    <w:rsid w:val="005D3B3B"/>
    <w:rsid w:val="007855EA"/>
    <w:rsid w:val="007F5550"/>
    <w:rsid w:val="0086051F"/>
    <w:rsid w:val="00A6189C"/>
    <w:rsid w:val="00A72EBF"/>
    <w:rsid w:val="00A8101E"/>
    <w:rsid w:val="00AC4BCC"/>
    <w:rsid w:val="00C62011"/>
    <w:rsid w:val="00C664B5"/>
    <w:rsid w:val="00CF34B9"/>
    <w:rsid w:val="00D1516D"/>
    <w:rsid w:val="00D338A9"/>
    <w:rsid w:val="00D9043F"/>
    <w:rsid w:val="00EE16C0"/>
    <w:rsid w:val="00FB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4F36"/>
  <w15:chartTrackingRefBased/>
  <w15:docId w15:val="{F1A4865B-19C1-479E-9FEC-53528BA4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2026-07-01T06:36:00Z</dcterms:created>
  <dcterms:modified xsi:type="dcterms:W3CDTF">2026-07-01T06:36:00Z</dcterms:modified>
</cp:coreProperties>
</file>