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4D5" w:rsidRDefault="00FA6A6C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  <w:r>
        <w:rPr>
          <w:rFonts w:ascii="Arial" w:eastAsia="Arial" w:hAnsi="Arial" w:cs="Arial"/>
          <w:b/>
          <w:color w:val="000000"/>
          <w:sz w:val="32"/>
          <w:szCs w:val="24"/>
        </w:rPr>
        <w:t>МАСЛО ДЛЯ ТЕРРАС И САДОВОЙ МЕБЕЛИ MÖKKE</w:t>
      </w:r>
    </w:p>
    <w:p w:rsidR="004854D5" w:rsidRDefault="004854D5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</w:p>
    <w:p w:rsidR="004854D5" w:rsidRDefault="00FA6A6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+ Атмосферостойкое</w:t>
      </w:r>
    </w:p>
    <w:p w:rsidR="004854D5" w:rsidRDefault="00FA6A6C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+ Содержит карнаубский воск</w:t>
      </w:r>
    </w:p>
    <w:p w:rsidR="004854D5" w:rsidRDefault="004854D5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:rsidR="004854D5" w:rsidRDefault="00FA6A6C">
      <w:pPr>
        <w:jc w:val="both"/>
        <w:rPr>
          <w:rFonts w:ascii="Arial" w:eastAsia="Arial" w:hAnsi="Arial" w:cs="Arial"/>
          <w:color w:val="000000"/>
          <w:sz w:val="24"/>
          <w:szCs w:val="24"/>
          <w:u w:val="single"/>
        </w:rPr>
      </w:pPr>
      <w:r>
        <w:rPr>
          <w:rFonts w:ascii="Arial" w:eastAsia="Arial" w:hAnsi="Arial" w:cs="Arial"/>
          <w:color w:val="000000"/>
          <w:sz w:val="24"/>
          <w:szCs w:val="24"/>
          <w:u w:val="single"/>
        </w:rPr>
        <w:t>Места назначения: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Террасы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Беседки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Настилы 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Навесы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Перголы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Лестницы </w:t>
      </w:r>
    </w:p>
    <w:p w:rsidR="004854D5" w:rsidRDefault="00FA6A6C">
      <w:pPr>
        <w:pStyle w:val="af8"/>
        <w:numPr>
          <w:ilvl w:val="0"/>
          <w:numId w:val="1"/>
        </w:num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Садовая мебель</w:t>
      </w:r>
    </w:p>
    <w:p w:rsidR="004854D5" w:rsidRDefault="004854D5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4854D5" w:rsidRDefault="00FA6A6C">
      <w:pPr>
        <w:spacing w:after="206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Назначение</w:t>
      </w:r>
    </w:p>
    <w:p w:rsidR="004854D5" w:rsidRDefault="00FA6A6C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Масло для террас и садовой мебели 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z w:val="20"/>
          <w:szCs w:val="20"/>
          <w:lang w:val="en-US"/>
        </w:rPr>
        <w:t>M</w:t>
      </w:r>
      <w:r>
        <w:rPr>
          <w:rFonts w:ascii="Arial" w:eastAsia="Arial" w:hAnsi="Arial" w:cs="Arial"/>
          <w:color w:val="000000"/>
          <w:sz w:val="20"/>
          <w:szCs w:val="20"/>
        </w:rPr>
        <w:t>Ö</w:t>
      </w:r>
      <w:r>
        <w:rPr>
          <w:rFonts w:ascii="Arial" w:eastAsia="Arial" w:hAnsi="Arial" w:cs="Arial"/>
          <w:color w:val="000000"/>
          <w:sz w:val="20"/>
          <w:szCs w:val="20"/>
          <w:lang w:val="en-US"/>
        </w:rPr>
        <w:t>KKE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bookmarkStart w:id="0" w:name="_Hlk104565558"/>
      <w:r>
        <w:rPr>
          <w:rFonts w:ascii="Arial" w:eastAsia="Arial" w:hAnsi="Arial" w:cs="Arial"/>
          <w:color w:val="000000"/>
          <w:sz w:val="20"/>
          <w:szCs w:val="20"/>
        </w:rPr>
        <w:t xml:space="preserve">предназначено </w:t>
      </w:r>
      <w:bookmarkEnd w:id="0"/>
      <w:r>
        <w:rPr>
          <w:rFonts w:ascii="Arial" w:eastAsia="Arial" w:hAnsi="Arial" w:cs="Arial"/>
          <w:color w:val="000000"/>
          <w:sz w:val="20"/>
          <w:szCs w:val="20"/>
        </w:rPr>
        <w:t xml:space="preserve">для наружных и внутренних работ по дереву. Имея в составе твердый воск устойчив к внешним неблагоприятным атмосферным воздействиям. Легко наносится. Подчеркивает структуру древесины. Глубоко проникает в поры, не образовывая пленку, что позволяет древесине дышать. Защищает древесину от влаги и растрескивания. </w:t>
      </w:r>
      <w:bookmarkStart w:id="1" w:name="_Hlk104565622"/>
    </w:p>
    <w:p w:rsidR="004854D5" w:rsidRDefault="00FA6A6C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Подготовка поверхности </w:t>
      </w:r>
    </w:p>
    <w:p w:rsidR="004854D5" w:rsidRDefault="00FA6A6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bookmarkStart w:id="2" w:name="_Hlk104798085"/>
      <w:r>
        <w:rPr>
          <w:rFonts w:ascii="Arial" w:eastAsia="Arial" w:hAnsi="Arial" w:cs="Arial"/>
          <w:color w:val="000000"/>
          <w:sz w:val="20"/>
          <w:szCs w:val="20"/>
        </w:rPr>
        <w:t>Поверхность должна быть сухой, предварительно отшлифована и очищена от грязи и пыли.</w:t>
      </w:r>
      <w:bookmarkStart w:id="3" w:name="_Hlk90376136"/>
      <w:bookmarkEnd w:id="2"/>
      <w:r>
        <w:rPr>
          <w:rFonts w:ascii="Arial" w:eastAsia="Arial" w:hAnsi="Arial" w:cs="Arial"/>
          <w:color w:val="000000"/>
          <w:sz w:val="20"/>
          <w:szCs w:val="20"/>
        </w:rPr>
        <w:t xml:space="preserve"> От момента шлифовки, до нанесения масла, должно пройти не более 14 дней. </w:t>
      </w:r>
      <w:r>
        <w:rPr>
          <w:rFonts w:ascii="Arial" w:eastAsia="Times New Roman" w:hAnsi="Arial" w:cs="Arial"/>
          <w:color w:val="333333"/>
          <w:sz w:val="20"/>
          <w:szCs w:val="20"/>
        </w:rPr>
        <w:t xml:space="preserve">Шлифовку поверхности рекомендуется производить абразивными материалами зернистостью Р 80-120 (Ель, Сосна), Р 60-120 (твердые породы древесины, лиственница).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Шлифование следует производить в несколько этапов, используя абразивные материалы от грубого до тонкого, не оставляя следов (рисов, царапин). В случае присутствия глубоких загрязнений, очистить поверхность моющим средством. Старые слои ЛКМ тщательно удалить. В случае присутствия смолы на поверхности древесины удалить Живичным скипидаром. </w:t>
      </w:r>
    </w:p>
    <w:p w:rsidR="004854D5" w:rsidRDefault="00FA6A6C">
      <w:pPr>
        <w:keepNext/>
        <w:keepLines/>
        <w:spacing w:after="127"/>
        <w:ind w:left="-5" w:hanging="10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4" w:name="_Hlk104565640"/>
      <w:bookmarkEnd w:id="1"/>
      <w:bookmarkEnd w:id="3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Нанесение </w:t>
      </w:r>
    </w:p>
    <w:p w:rsidR="004854D5" w:rsidRDefault="00FA6A6C">
      <w:pPr>
        <w:spacing w:after="20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Продукт готов к применению. При необходимости можно разбавить Живичным скипидаром. Перед нанесением масло для террас необходимо </w:t>
      </w:r>
      <w:bookmarkStart w:id="5" w:name="_Hlk104798135"/>
      <w:r>
        <w:rPr>
          <w:rFonts w:ascii="Arial" w:eastAsia="Arial" w:hAnsi="Arial" w:cs="Arial"/>
          <w:color w:val="000000"/>
          <w:sz w:val="20"/>
          <w:szCs w:val="20"/>
        </w:rPr>
        <w:t>тщательно перемешать</w:t>
      </w:r>
      <w:bookmarkEnd w:id="5"/>
      <w:r>
        <w:rPr>
          <w:rFonts w:ascii="Arial" w:eastAsia="Arial" w:hAnsi="Arial" w:cs="Arial"/>
          <w:color w:val="000000"/>
          <w:sz w:val="20"/>
          <w:szCs w:val="20"/>
        </w:rPr>
        <w:t xml:space="preserve">. Влажность древесины не должна превышать 17%. </w:t>
      </w:r>
      <w:bookmarkStart w:id="6" w:name="_Hlk104798273"/>
      <w:r>
        <w:rPr>
          <w:rFonts w:ascii="Arial" w:eastAsia="Arial" w:hAnsi="Arial" w:cs="Arial"/>
          <w:color w:val="000000"/>
          <w:sz w:val="20"/>
          <w:szCs w:val="20"/>
        </w:rPr>
        <w:t>Оптимальная температура нанесения не ниже +5°C. Рекомендуется нанести не менее 2-х слоев.</w:t>
      </w:r>
      <w:bookmarkEnd w:id="6"/>
      <w:r>
        <w:rPr>
          <w:rFonts w:ascii="Arial" w:eastAsia="Arial" w:hAnsi="Arial" w:cs="Arial"/>
          <w:color w:val="000000"/>
          <w:sz w:val="20"/>
          <w:szCs w:val="20"/>
        </w:rPr>
        <w:t xml:space="preserve"> Масло наносить тонким слоем вдоль волокон тщательно втирая в древесину. </w:t>
      </w:r>
      <w:r>
        <w:rPr>
          <w:rFonts w:ascii="Arial" w:eastAsia="Arial" w:hAnsi="Arial" w:cs="Arial"/>
          <w:color w:val="000000" w:themeColor="text1"/>
          <w:sz w:val="20"/>
          <w:szCs w:val="20"/>
        </w:rPr>
        <w:t xml:space="preserve">После нанесения масла выждать 15-20 минут и удалить излишки сухой, безворсовой тканью. </w:t>
      </w:r>
    </w:p>
    <w:p w:rsidR="004854D5" w:rsidRDefault="00FA6A6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bookmarkStart w:id="7" w:name="_Hlk104798326"/>
      <w:bookmarkEnd w:id="4"/>
      <w:r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lastRenderedPageBreak/>
        <w:t>Обновление</w:t>
      </w:r>
    </w:p>
    <w:p w:rsidR="004854D5" w:rsidRDefault="00FA6A6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sz w:val="20"/>
          <w:szCs w:val="20"/>
          <w:shd w:val="clear" w:color="auto" w:fill="FFFFFF"/>
        </w:rPr>
      </w:pPr>
      <w:r>
        <w:rPr>
          <w:rFonts w:ascii="Arial" w:eastAsia="Calibri Light" w:hAnsi="Arial" w:cs="Arial"/>
          <w:sz w:val="20"/>
          <w:szCs w:val="20"/>
          <w:shd w:val="clear" w:color="auto" w:fill="FFFFFF"/>
        </w:rPr>
        <w:t>Поверхность очистить от пыли и загрязнений специальным моющим средством или мыльным раствором. В случае присутствия смолы на поверхности древесины удалить живичным скипидаром. Нанесите масло способом, описанным ранее в один слой.</w:t>
      </w:r>
    </w:p>
    <w:p w:rsidR="004854D5" w:rsidRDefault="00FA6A6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>Время высыхания</w:t>
      </w:r>
    </w:p>
    <w:p w:rsidR="004854D5" w:rsidRDefault="00FA6A6C">
      <w:pPr>
        <w:keepNext/>
        <w:keepLines/>
        <w:spacing w:after="225" w:line="269" w:lineRule="auto"/>
        <w:ind w:left="1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Cs w:val="24"/>
        </w:rPr>
        <w:t>1 слой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при t+20°C и при влажности 40-60% - 16 - 18 часов</w:t>
      </w:r>
    </w:p>
    <w:p w:rsidR="004854D5" w:rsidRDefault="00FA6A6C">
      <w:pPr>
        <w:keepNext/>
        <w:keepLines/>
        <w:spacing w:after="225" w:line="269" w:lineRule="auto"/>
        <w:ind w:left="10" w:hanging="10"/>
        <w:jc w:val="both"/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color w:val="000000"/>
          <w:sz w:val="20"/>
          <w:szCs w:val="20"/>
        </w:rPr>
        <w:t>2 слой при t+20°C и при влажности 40-60% - 24 - 48 часов</w:t>
      </w:r>
      <w:r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 xml:space="preserve">. </w:t>
      </w:r>
      <w:r>
        <w:rPr>
          <w:rFonts w:ascii="Arial" w:eastAsia="Arial" w:hAnsi="Arial" w:cs="Arial"/>
          <w:color w:val="000000"/>
          <w:sz w:val="20"/>
          <w:szCs w:val="20"/>
        </w:rPr>
        <w:t>При низких температурах и высокой влажности время высыхания возрастает.</w:t>
      </w:r>
      <w:r>
        <w:rPr>
          <w:rFonts w:ascii="Arial" w:eastAsia="Calibri Light" w:hAnsi="Arial" w:cs="Arial"/>
          <w:b/>
          <w:bCs/>
          <w:sz w:val="24"/>
          <w:szCs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Полное высыхание и набор прочность поверхности через 7 дней. </w:t>
      </w:r>
      <w:bookmarkEnd w:id="7"/>
    </w:p>
    <w:p w:rsidR="004854D5" w:rsidRDefault="00FA6A6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b/>
          <w:color w:val="000000"/>
          <w:sz w:val="24"/>
          <w:szCs w:val="24"/>
          <w:shd w:val="clear" w:color="auto" w:fill="FFFFFF"/>
        </w:rPr>
        <w:t>Состав</w:t>
      </w:r>
    </w:p>
    <w:p w:rsidR="004854D5" w:rsidRDefault="00FA6A6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Смесь натуральных масел, воск карнауба, </w:t>
      </w:r>
      <w:bookmarkStart w:id="8" w:name="_Hlk104565704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диоксид кремния</w:t>
      </w:r>
      <w:bookmarkEnd w:id="8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 xml:space="preserve">, канифоль, </w:t>
      </w:r>
      <w:bookmarkStart w:id="9" w:name="_Hlk104565995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органический растворитель</w:t>
      </w:r>
      <w:bookmarkEnd w:id="9"/>
      <w:r>
        <w:rPr>
          <w:rFonts w:ascii="Arial" w:eastAsia="Arial" w:hAnsi="Arial" w:cs="Arial"/>
          <w:color w:val="333333"/>
          <w:sz w:val="20"/>
          <w:szCs w:val="20"/>
          <w:shd w:val="clear" w:color="auto" w:fill="FFFFFF"/>
        </w:rPr>
        <w:t>, УФ-стабилизатор, диоксид титана, оксид железа, сиккатив (без свинца), антисептик.</w:t>
      </w:r>
    </w:p>
    <w:p w:rsidR="004854D5" w:rsidRDefault="00FA6A6C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Расход </w:t>
      </w:r>
    </w:p>
    <w:p w:rsidR="004854D5" w:rsidRDefault="00FA6A6C">
      <w:pPr>
        <w:spacing w:after="163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t>1 литр на 15 – 20 м</w:t>
      </w:r>
      <w:r>
        <w:rPr>
          <w:vertAlign w:val="superscript"/>
        </w:rPr>
        <w:t>2</w:t>
      </w:r>
      <w:r>
        <w:t xml:space="preserve"> в зависимости от впитывающей способности древесины и качества обработки поверхности, расход продукта может отличаться от заявленного.</w:t>
      </w:r>
    </w:p>
    <w:p w:rsidR="004854D5" w:rsidRDefault="00FA6A6C">
      <w:pPr>
        <w:keepNext/>
        <w:keepLines/>
        <w:spacing w:after="127"/>
        <w:ind w:left="-5" w:hanging="1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Очистка инструмента </w:t>
      </w:r>
    </w:p>
    <w:p w:rsidR="004854D5" w:rsidRDefault="00FA6A6C">
      <w:pPr>
        <w:keepNext/>
        <w:keepLines/>
        <w:spacing w:after="127"/>
        <w:ind w:left="-5" w:hanging="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После работы, инструмент очистить Живичным скипидаром, затем промыть в мыльном растворе и чистой воде. </w:t>
      </w:r>
    </w:p>
    <w:p w:rsidR="004854D5" w:rsidRDefault="00FA6A6C">
      <w:pPr>
        <w:spacing w:after="172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Инструмент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4854D5" w:rsidRDefault="00FA6A6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Кисть, х/б ткань. </w:t>
      </w:r>
    </w:p>
    <w:p w:rsidR="004854D5" w:rsidRDefault="00FA6A6C">
      <w:pPr>
        <w:keepNext/>
        <w:keepLines/>
        <w:tabs>
          <w:tab w:val="center" w:pos="3541"/>
        </w:tabs>
        <w:ind w:left="-15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0" w:name="_Hlk104798369"/>
      <w:r>
        <w:rPr>
          <w:rFonts w:ascii="Arial" w:eastAsia="Arial" w:hAnsi="Arial" w:cs="Arial"/>
          <w:b/>
          <w:color w:val="000000"/>
          <w:sz w:val="24"/>
          <w:szCs w:val="24"/>
        </w:rPr>
        <w:t>Срок годности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ab/>
        <w:t xml:space="preserve"> </w:t>
      </w:r>
    </w:p>
    <w:p w:rsidR="004854D5" w:rsidRDefault="00FA6A6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Гарантийный срок годности – 60 месяцев. </w:t>
      </w:r>
      <w:bookmarkEnd w:id="10"/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  <w:r>
        <w:rPr>
          <w:rFonts w:ascii="Arial" w:eastAsia="Arial" w:hAnsi="Arial" w:cs="Arial"/>
          <w:b/>
          <w:color w:val="000000"/>
          <w:szCs w:val="20"/>
        </w:rPr>
        <w:t>Транспортировка и хранение:</w:t>
      </w:r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Хранить и транспортировать в плотно закрытой таре при температуре от -35°C до +35°C. При хранении масла в отрицательных температурах, перед началом работ, необходимо в течении суток выдержать масло при температуре от +18°C до +25°C.</w:t>
      </w:r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Меры предосторожности и утилизация:</w:t>
      </w:r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При работе с маслом обеспечить вентиляцию воздуха и использовать перчатки. Хранить в недоступном для детей месте. После использования утилизировать как бытовые отходы.</w:t>
      </w:r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Натуральное масло обладает характерным запахом.</w:t>
      </w:r>
    </w:p>
    <w:p w:rsidR="004854D5" w:rsidRDefault="00FA6A6C">
      <w:pPr>
        <w:spacing w:after="149" w:line="268" w:lineRule="auto"/>
        <w:ind w:left="-5" w:right="100" w:hanging="10"/>
        <w:jc w:val="both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Рекомендации </w:t>
      </w:r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Цветное масло из разных партий следует смешать друг с другом, чтобы не допустить различий в оттенке.   </w:t>
      </w:r>
    </w:p>
    <w:p w:rsidR="004854D5" w:rsidRDefault="00FA6A6C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Cs w:val="20"/>
        </w:rPr>
      </w:pPr>
      <w:r>
        <w:rPr>
          <w:rFonts w:ascii="Arial" w:eastAsia="Arial" w:hAnsi="Arial" w:cs="Arial"/>
          <w:b/>
          <w:color w:val="000000"/>
          <w:szCs w:val="20"/>
        </w:rPr>
        <w:t>ТУ 20.59.20-007-19858470-2021</w:t>
      </w:r>
    </w:p>
    <w:p w:rsidR="004854D5" w:rsidRDefault="004854D5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 w:val="24"/>
          <w:szCs w:val="20"/>
        </w:rPr>
      </w:pPr>
    </w:p>
    <w:p w:rsidR="004854D5" w:rsidRDefault="004854D5">
      <w:pPr>
        <w:spacing w:after="132" w:line="269" w:lineRule="auto"/>
        <w:ind w:left="-5" w:right="32" w:hanging="10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</w:p>
    <w:p w:rsidR="004854D5" w:rsidRDefault="004854D5">
      <w:pPr>
        <w:jc w:val="both"/>
        <w:rPr>
          <w:rFonts w:ascii="Arial" w:eastAsia="Arial" w:hAnsi="Arial" w:cs="Arial"/>
          <w:b/>
          <w:color w:val="000000"/>
          <w:sz w:val="32"/>
          <w:szCs w:val="24"/>
        </w:rPr>
      </w:pPr>
      <w:bookmarkStart w:id="11" w:name="_GoBack"/>
      <w:bookmarkEnd w:id="11"/>
    </w:p>
    <w:sectPr w:rsidR="00485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4DEE" w:rsidRDefault="000E4DEE">
      <w:pPr>
        <w:spacing w:after="0" w:line="240" w:lineRule="auto"/>
      </w:pPr>
      <w:r>
        <w:separator/>
      </w:r>
    </w:p>
  </w:endnote>
  <w:endnote w:type="continuationSeparator" w:id="0">
    <w:p w:rsidR="000E4DEE" w:rsidRDefault="000E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4DEE" w:rsidRDefault="000E4DEE">
      <w:pPr>
        <w:spacing w:after="0" w:line="240" w:lineRule="auto"/>
      </w:pPr>
      <w:r>
        <w:separator/>
      </w:r>
    </w:p>
  </w:footnote>
  <w:footnote w:type="continuationSeparator" w:id="0">
    <w:p w:rsidR="000E4DEE" w:rsidRDefault="000E4D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7C3632"/>
    <w:multiLevelType w:val="hybridMultilevel"/>
    <w:tmpl w:val="AB9CFE2C"/>
    <w:lvl w:ilvl="0" w:tplc="7ADE2C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814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5E29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F669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EEE569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544C5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0440C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82883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60800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D5"/>
    <w:rsid w:val="000C52DD"/>
    <w:rsid w:val="000E4DEE"/>
    <w:rsid w:val="004854D5"/>
    <w:rsid w:val="00C94002"/>
    <w:rsid w:val="00FA6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342F78-BA78-48F7-AE3E-4F3A54DE2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uiPriority w:val="34"/>
    <w:qFormat/>
    <w:pPr>
      <w:ind w:left="720"/>
      <w:contextualSpacing/>
    </w:pPr>
  </w:style>
  <w:style w:type="character" w:styleId="af9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D5354-B8AD-48EF-97BF-C603DDCB19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Сидоренко Ольга</dc:creator>
  <cp:lastModifiedBy>User</cp:lastModifiedBy>
  <cp:revision>3</cp:revision>
  <dcterms:created xsi:type="dcterms:W3CDTF">2026-07-07T13:01:00Z</dcterms:created>
  <dcterms:modified xsi:type="dcterms:W3CDTF">2026-07-07T13:03:00Z</dcterms:modified>
</cp:coreProperties>
</file>