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3A" w:rsidRPr="004401C6" w:rsidRDefault="009B6A3A" w:rsidP="009B6A3A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noProof/>
          <w:color w:val="0065FF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1" wp14:anchorId="7D56C009" wp14:editId="041223E4">
            <wp:simplePos x="0" y="0"/>
            <wp:positionH relativeFrom="margin">
              <wp:align>left</wp:align>
            </wp:positionH>
            <wp:positionV relativeFrom="paragraph">
              <wp:posOffset>-59055</wp:posOffset>
            </wp:positionV>
            <wp:extent cx="2295525" cy="550545"/>
            <wp:effectExtent l="0" t="0" r="9525" b="1905"/>
            <wp:wrapNone/>
            <wp:docPr id="4" name="Рисунок 1" descr="http://10.10.10.6/include/logo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10.10.6/include/logo11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1C6">
        <w:rPr>
          <w:rFonts w:ascii="Arial" w:hAnsi="Arial" w:cs="Arial"/>
          <w:sz w:val="18"/>
          <w:szCs w:val="18"/>
        </w:rPr>
        <w:t xml:space="preserve">630088 </w:t>
      </w:r>
      <w:proofErr w:type="spellStart"/>
      <w:r w:rsidRPr="004401C6">
        <w:rPr>
          <w:rFonts w:ascii="Arial" w:hAnsi="Arial" w:cs="Arial"/>
          <w:sz w:val="18"/>
          <w:szCs w:val="18"/>
        </w:rPr>
        <w:t>г.Новосибирск</w:t>
      </w:r>
      <w:proofErr w:type="spellEnd"/>
      <w:r w:rsidRPr="004401C6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ш. Советское, </w:t>
      </w:r>
      <w:proofErr w:type="spellStart"/>
      <w:r>
        <w:rPr>
          <w:rFonts w:ascii="Arial" w:hAnsi="Arial" w:cs="Arial"/>
          <w:sz w:val="18"/>
          <w:szCs w:val="18"/>
        </w:rPr>
        <w:t>зд</w:t>
      </w:r>
      <w:proofErr w:type="spellEnd"/>
      <w:r>
        <w:rPr>
          <w:rFonts w:ascii="Arial" w:hAnsi="Arial" w:cs="Arial"/>
          <w:sz w:val="18"/>
          <w:szCs w:val="18"/>
        </w:rPr>
        <w:t xml:space="preserve">. 1 А, </w:t>
      </w:r>
    </w:p>
    <w:p w:rsidR="009B6A3A" w:rsidRPr="004401C6" w:rsidRDefault="009B6A3A" w:rsidP="009B6A3A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401C6">
        <w:rPr>
          <w:rFonts w:ascii="Arial" w:hAnsi="Arial" w:cs="Arial"/>
          <w:sz w:val="18"/>
          <w:szCs w:val="18"/>
        </w:rPr>
        <w:t>тел.: (383) 315-12-12 (многоканальный)</w:t>
      </w:r>
    </w:p>
    <w:p w:rsidR="00443032" w:rsidRPr="007643B3" w:rsidRDefault="009B6A3A" w:rsidP="009B6A3A">
      <w:pPr>
        <w:spacing w:line="240" w:lineRule="auto"/>
        <w:ind w:firstLine="2977"/>
        <w:jc w:val="right"/>
        <w:rPr>
          <w:sz w:val="28"/>
          <w:szCs w:val="28"/>
        </w:rPr>
      </w:pPr>
      <w:r w:rsidRPr="004401C6">
        <w:rPr>
          <w:rFonts w:ascii="Arial" w:hAnsi="Arial" w:cs="Arial"/>
          <w:sz w:val="18"/>
          <w:szCs w:val="18"/>
          <w:lang w:val="en-US"/>
        </w:rPr>
        <w:t>E</w:t>
      </w:r>
      <w:r w:rsidRPr="007643B3">
        <w:rPr>
          <w:rFonts w:ascii="Arial" w:hAnsi="Arial" w:cs="Arial"/>
          <w:sz w:val="18"/>
          <w:szCs w:val="18"/>
        </w:rPr>
        <w:t>-</w:t>
      </w:r>
      <w:r w:rsidRPr="004401C6">
        <w:rPr>
          <w:rFonts w:ascii="Arial" w:hAnsi="Arial" w:cs="Arial"/>
          <w:sz w:val="18"/>
          <w:szCs w:val="18"/>
          <w:lang w:val="en-US"/>
        </w:rPr>
        <w:t>mail</w:t>
      </w:r>
      <w:r w:rsidRPr="007643B3">
        <w:rPr>
          <w:rFonts w:ascii="Arial" w:hAnsi="Arial" w:cs="Arial"/>
          <w:sz w:val="18"/>
          <w:szCs w:val="18"/>
        </w:rPr>
        <w:t xml:space="preserve">: </w:t>
      </w:r>
      <w:r w:rsidRPr="009B6A3A">
        <w:rPr>
          <w:rFonts w:ascii="Arial" w:hAnsi="Arial"/>
          <w:sz w:val="18"/>
          <w:szCs w:val="18"/>
          <w:lang w:val="en-US"/>
        </w:rPr>
        <w:t>info</w:t>
      </w:r>
      <w:r w:rsidRPr="007643B3">
        <w:rPr>
          <w:rFonts w:ascii="Arial" w:hAnsi="Arial"/>
          <w:sz w:val="18"/>
          <w:szCs w:val="18"/>
        </w:rPr>
        <w:t>@</w:t>
      </w:r>
      <w:proofErr w:type="spellStart"/>
      <w:r w:rsidRPr="009B6A3A">
        <w:rPr>
          <w:rFonts w:ascii="Arial" w:hAnsi="Arial"/>
          <w:sz w:val="18"/>
          <w:szCs w:val="18"/>
          <w:lang w:val="en-US"/>
        </w:rPr>
        <w:t>kraski</w:t>
      </w:r>
      <w:proofErr w:type="spellEnd"/>
      <w:r w:rsidRPr="007643B3">
        <w:rPr>
          <w:rFonts w:ascii="Arial" w:hAnsi="Arial"/>
          <w:sz w:val="18"/>
          <w:szCs w:val="18"/>
        </w:rPr>
        <w:t>-</w:t>
      </w:r>
      <w:proofErr w:type="spellStart"/>
      <w:r w:rsidRPr="009B6A3A">
        <w:rPr>
          <w:rFonts w:ascii="Arial" w:hAnsi="Arial"/>
          <w:sz w:val="18"/>
          <w:szCs w:val="18"/>
          <w:lang w:val="en-US"/>
        </w:rPr>
        <w:t>raduga</w:t>
      </w:r>
      <w:proofErr w:type="spellEnd"/>
      <w:r w:rsidRPr="007643B3">
        <w:rPr>
          <w:rFonts w:ascii="Arial" w:hAnsi="Arial"/>
          <w:sz w:val="18"/>
          <w:szCs w:val="18"/>
        </w:rPr>
        <w:t>.</w:t>
      </w:r>
      <w:proofErr w:type="spellStart"/>
      <w:r w:rsidRPr="009B6A3A">
        <w:rPr>
          <w:rFonts w:ascii="Arial" w:hAnsi="Arial"/>
          <w:sz w:val="18"/>
          <w:szCs w:val="18"/>
          <w:lang w:val="en-US"/>
        </w:rPr>
        <w:t>ru</w:t>
      </w:r>
      <w:proofErr w:type="spellEnd"/>
      <w:r w:rsidRPr="007643B3">
        <w:rPr>
          <w:rFonts w:ascii="Arial" w:hAnsi="Arial" w:cs="Arial"/>
          <w:sz w:val="18"/>
          <w:szCs w:val="18"/>
        </w:rPr>
        <w:t xml:space="preserve">, </w:t>
      </w:r>
      <w:r w:rsidRPr="004401C6">
        <w:rPr>
          <w:rFonts w:ascii="Arial" w:hAnsi="Arial" w:cs="Arial"/>
          <w:sz w:val="18"/>
          <w:szCs w:val="18"/>
          <w:lang w:val="en-US"/>
        </w:rPr>
        <w:t>www</w:t>
      </w:r>
      <w:r w:rsidRPr="007643B3">
        <w:rPr>
          <w:rFonts w:ascii="Arial" w:hAnsi="Arial" w:cs="Arial"/>
          <w:sz w:val="18"/>
          <w:szCs w:val="18"/>
        </w:rPr>
        <w:t>.</w:t>
      </w:r>
      <w:proofErr w:type="spellStart"/>
      <w:r w:rsidRPr="004401C6">
        <w:rPr>
          <w:rFonts w:ascii="Arial" w:hAnsi="Arial" w:cs="Arial"/>
          <w:sz w:val="18"/>
          <w:szCs w:val="18"/>
          <w:lang w:val="en-US"/>
        </w:rPr>
        <w:t>kraski</w:t>
      </w:r>
      <w:proofErr w:type="spellEnd"/>
      <w:r w:rsidRPr="007643B3">
        <w:rPr>
          <w:rFonts w:ascii="Arial" w:hAnsi="Arial" w:cs="Arial"/>
          <w:sz w:val="18"/>
          <w:szCs w:val="18"/>
        </w:rPr>
        <w:t>-</w:t>
      </w:r>
      <w:proofErr w:type="spellStart"/>
      <w:r w:rsidRPr="004401C6">
        <w:rPr>
          <w:rFonts w:ascii="Arial" w:hAnsi="Arial" w:cs="Arial"/>
          <w:sz w:val="18"/>
          <w:szCs w:val="18"/>
          <w:lang w:val="en-US"/>
        </w:rPr>
        <w:t>raduga</w:t>
      </w:r>
      <w:proofErr w:type="spellEnd"/>
      <w:r w:rsidRPr="007643B3">
        <w:rPr>
          <w:rFonts w:ascii="Arial" w:hAnsi="Arial" w:cs="Arial"/>
          <w:sz w:val="18"/>
          <w:szCs w:val="18"/>
        </w:rPr>
        <w:t>.</w:t>
      </w:r>
      <w:proofErr w:type="spellStart"/>
      <w:r w:rsidRPr="004401C6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Pr="007643B3">
        <w:rPr>
          <w:rFonts w:ascii="Arial" w:eastAsia="Times New Roman" w:hAnsi="Arial" w:cs="Arial"/>
          <w:noProof/>
          <w:color w:val="0065FF"/>
          <w:sz w:val="21"/>
          <w:szCs w:val="21"/>
          <w:lang w:eastAsia="ru-RU"/>
        </w:rPr>
        <w:t xml:space="preserve"> </w:t>
      </w:r>
    </w:p>
    <w:p w:rsidR="00443032" w:rsidRPr="007643B3" w:rsidRDefault="00443032" w:rsidP="001E24A3">
      <w:pPr>
        <w:spacing w:line="240" w:lineRule="auto"/>
        <w:ind w:firstLine="2977"/>
        <w:rPr>
          <w:sz w:val="28"/>
          <w:szCs w:val="28"/>
        </w:rPr>
      </w:pPr>
    </w:p>
    <w:p w:rsidR="00443032" w:rsidRDefault="007643B3" w:rsidP="009B6A3A">
      <w:pPr>
        <w:spacing w:after="0" w:line="240" w:lineRule="auto"/>
        <w:ind w:firstLine="4820"/>
        <w:rPr>
          <w:sz w:val="28"/>
          <w:szCs w:val="28"/>
        </w:rPr>
      </w:pPr>
      <w:r>
        <w:rPr>
          <w:sz w:val="28"/>
          <w:szCs w:val="28"/>
        </w:rPr>
        <w:t>БИО-ЛАЗУРЬ</w:t>
      </w:r>
    </w:p>
    <w:p w:rsidR="007643B3" w:rsidRDefault="007643B3" w:rsidP="009B6A3A">
      <w:pPr>
        <w:spacing w:after="0" w:line="240" w:lineRule="auto"/>
        <w:ind w:firstLine="4820"/>
        <w:rPr>
          <w:sz w:val="28"/>
          <w:szCs w:val="28"/>
        </w:rPr>
      </w:pPr>
      <w:r>
        <w:rPr>
          <w:sz w:val="28"/>
          <w:szCs w:val="28"/>
        </w:rPr>
        <w:t>ЛЕССИРУЮЩИЙ СОСТАВ ДЛЯ ДРЕВЕСИНЫ</w:t>
      </w:r>
    </w:p>
    <w:p w:rsidR="007643B3" w:rsidRPr="007643B3" w:rsidRDefault="007643B3" w:rsidP="009B6A3A">
      <w:pPr>
        <w:spacing w:after="0" w:line="240" w:lineRule="auto"/>
        <w:ind w:firstLine="4820"/>
        <w:rPr>
          <w:sz w:val="28"/>
          <w:szCs w:val="28"/>
        </w:rPr>
      </w:pPr>
      <w:r>
        <w:rPr>
          <w:sz w:val="28"/>
          <w:szCs w:val="28"/>
        </w:rPr>
        <w:t>ВЫСОКОПРОЧНЫЙ ПОЛУМАТОВЫЙ</w:t>
      </w:r>
    </w:p>
    <w:p w:rsidR="001E24A3" w:rsidRPr="009B6A3A" w:rsidRDefault="00443032" w:rsidP="009B6A3A">
      <w:pPr>
        <w:spacing w:after="0" w:line="240" w:lineRule="auto"/>
        <w:ind w:firstLine="4820"/>
        <w:rPr>
          <w:sz w:val="28"/>
          <w:szCs w:val="28"/>
        </w:rPr>
      </w:pPr>
      <w:r w:rsidRPr="009B6A3A">
        <w:rPr>
          <w:sz w:val="28"/>
          <w:szCs w:val="28"/>
        </w:rPr>
        <w:t>для наружных и внутренних работ</w:t>
      </w:r>
    </w:p>
    <w:p w:rsidR="00AD7113" w:rsidRDefault="00AD7113" w:rsidP="00AD7113">
      <w:pPr>
        <w:spacing w:after="0" w:line="240" w:lineRule="auto"/>
        <w:ind w:left="4820"/>
      </w:pPr>
      <w:r>
        <w:t>ТУ 5772-002-49075239-2001 изм.</w:t>
      </w:r>
    </w:p>
    <w:p w:rsidR="00AD7113" w:rsidRDefault="00AD7113" w:rsidP="00AD7113">
      <w:pPr>
        <w:spacing w:after="0" w:line="240" w:lineRule="auto"/>
        <w:ind w:left="4820"/>
      </w:pPr>
      <w:r>
        <w:t xml:space="preserve">Зарегистрировано в </w:t>
      </w:r>
      <w:proofErr w:type="spellStart"/>
      <w:r>
        <w:t>Роспотребнадзоре</w:t>
      </w:r>
      <w:proofErr w:type="spellEnd"/>
      <w:r>
        <w:t>.</w:t>
      </w:r>
    </w:p>
    <w:p w:rsidR="009B6A3A" w:rsidRDefault="009B6A3A" w:rsidP="009B6A3A">
      <w:pPr>
        <w:spacing w:after="0" w:line="240" w:lineRule="auto"/>
        <w:ind w:firstLine="4820"/>
        <w:rPr>
          <w:sz w:val="28"/>
          <w:szCs w:val="28"/>
        </w:rPr>
      </w:pPr>
    </w:p>
    <w:p w:rsidR="00CC4947" w:rsidRDefault="00CC4947" w:rsidP="009B6A3A">
      <w:pPr>
        <w:spacing w:after="0" w:line="240" w:lineRule="auto"/>
        <w:ind w:firstLine="4820"/>
        <w:rPr>
          <w:sz w:val="28"/>
          <w:szCs w:val="28"/>
        </w:rPr>
      </w:pPr>
    </w:p>
    <w:p w:rsidR="00CC4947" w:rsidRPr="009B6A3A" w:rsidRDefault="00CC4947" w:rsidP="009B6A3A">
      <w:pPr>
        <w:spacing w:after="0" w:line="240" w:lineRule="auto"/>
        <w:ind w:firstLine="4820"/>
        <w:rPr>
          <w:sz w:val="28"/>
          <w:szCs w:val="28"/>
        </w:rPr>
      </w:pPr>
    </w:p>
    <w:p w:rsidR="007643B3" w:rsidRDefault="007643B3" w:rsidP="007643B3">
      <w:pPr>
        <w:spacing w:after="0" w:line="240" w:lineRule="auto"/>
        <w:jc w:val="both"/>
      </w:pPr>
      <w:r>
        <w:t>НАЗНАЧЕНИЕ: высокопрочный лессирующий состав «</w:t>
      </w:r>
      <w:proofErr w:type="spellStart"/>
      <w:r>
        <w:t>Био</w:t>
      </w:r>
      <w:proofErr w:type="spellEnd"/>
      <w:r>
        <w:t xml:space="preserve">-Лазурь» для комплексной защиты и декоративной отделки древесины. </w:t>
      </w:r>
    </w:p>
    <w:p w:rsidR="007643B3" w:rsidRDefault="007643B3" w:rsidP="007643B3">
      <w:pPr>
        <w:spacing w:after="0" w:line="240" w:lineRule="auto"/>
        <w:jc w:val="both"/>
      </w:pPr>
      <w:r>
        <w:t xml:space="preserve">Предотвращает появление и распространение плесени, грибка, синевы, гниения и других </w:t>
      </w:r>
      <w:proofErr w:type="spellStart"/>
      <w:r>
        <w:t>биопоражений</w:t>
      </w:r>
      <w:proofErr w:type="spellEnd"/>
      <w:r>
        <w:t xml:space="preserve">, а также защищает от насекомых-древоточцев. </w:t>
      </w:r>
    </w:p>
    <w:p w:rsidR="007643B3" w:rsidRDefault="007643B3" w:rsidP="007643B3">
      <w:pPr>
        <w:spacing w:after="0" w:line="240" w:lineRule="auto"/>
        <w:jc w:val="both"/>
      </w:pPr>
      <w:r>
        <w:t xml:space="preserve">ОБЛАСТЬ ПРИМЕНЕНИЯ: </w:t>
      </w:r>
    </w:p>
    <w:p w:rsidR="007643B3" w:rsidRDefault="007643B3" w:rsidP="007643B3">
      <w:pPr>
        <w:spacing w:after="0" w:line="240" w:lineRule="auto"/>
        <w:jc w:val="both"/>
      </w:pPr>
      <w:r>
        <w:t>Для наружных работ - деревянные фасады, заборы, беседки, скамейки, садовые строения, а также окна и двери.</w:t>
      </w:r>
    </w:p>
    <w:p w:rsidR="007643B3" w:rsidRDefault="007643B3" w:rsidP="007643B3">
      <w:pPr>
        <w:spacing w:after="0" w:line="240" w:lineRule="auto"/>
        <w:jc w:val="both"/>
      </w:pPr>
      <w:r>
        <w:t>Для внутренних работ -  потолки, стены, мебель. Допускается окрашивание деревянных полов с последующим нанесением акрил-уретанового лака «Радуга 130».</w:t>
      </w:r>
    </w:p>
    <w:p w:rsidR="007643B3" w:rsidRDefault="007643B3" w:rsidP="007643B3">
      <w:pPr>
        <w:spacing w:after="0" w:line="240" w:lineRule="auto"/>
        <w:jc w:val="both"/>
      </w:pPr>
      <w:r>
        <w:t>ДОСТОИНСТВА:</w:t>
      </w:r>
    </w:p>
    <w:p w:rsidR="007643B3" w:rsidRDefault="007643B3" w:rsidP="007643B3">
      <w:pPr>
        <w:spacing w:after="0" w:line="240" w:lineRule="auto"/>
        <w:jc w:val="both"/>
      </w:pPr>
      <w:r>
        <w:t>- гибридная акрил-уретановая технология делает покрытие особо прочным и эластичным</w:t>
      </w:r>
    </w:p>
    <w:p w:rsidR="007643B3" w:rsidRDefault="007643B3" w:rsidP="007643B3">
      <w:pPr>
        <w:spacing w:after="0" w:line="240" w:lineRule="auto"/>
        <w:jc w:val="both"/>
      </w:pPr>
      <w:r>
        <w:t>- формула 3 в 1: не требует грунтования, защищает и декорирует</w:t>
      </w:r>
    </w:p>
    <w:p w:rsidR="007643B3" w:rsidRDefault="007643B3" w:rsidP="007643B3">
      <w:pPr>
        <w:spacing w:after="0" w:line="240" w:lineRule="auto"/>
        <w:jc w:val="both"/>
      </w:pPr>
      <w:r>
        <w:t>- двойная композиция воска и силикона активно отталкивает воду и грязь</w:t>
      </w:r>
    </w:p>
    <w:p w:rsidR="007643B3" w:rsidRDefault="007643B3" w:rsidP="007643B3">
      <w:pPr>
        <w:spacing w:after="0" w:line="240" w:lineRule="auto"/>
        <w:jc w:val="both"/>
      </w:pPr>
      <w:r>
        <w:t xml:space="preserve">- не содержит растворителей </w:t>
      </w:r>
    </w:p>
    <w:p w:rsidR="007643B3" w:rsidRDefault="007643B3" w:rsidP="007643B3">
      <w:pPr>
        <w:spacing w:after="0" w:line="240" w:lineRule="auto"/>
        <w:jc w:val="both"/>
      </w:pPr>
      <w:r>
        <w:t>- практически не пахнет</w:t>
      </w:r>
    </w:p>
    <w:p w:rsidR="007643B3" w:rsidRDefault="007643B3" w:rsidP="007643B3">
      <w:pPr>
        <w:spacing w:after="0" w:line="240" w:lineRule="auto"/>
        <w:jc w:val="both"/>
      </w:pPr>
      <w:r>
        <w:t>- подчеркивает текстуру древесины</w:t>
      </w:r>
    </w:p>
    <w:p w:rsidR="007643B3" w:rsidRDefault="007643B3" w:rsidP="007643B3">
      <w:pPr>
        <w:spacing w:after="0" w:line="240" w:lineRule="auto"/>
        <w:jc w:val="both"/>
      </w:pPr>
      <w:r>
        <w:t xml:space="preserve">- образует благородное полуматовое покрытие </w:t>
      </w:r>
    </w:p>
    <w:p w:rsidR="007643B3" w:rsidRDefault="007643B3" w:rsidP="007643B3">
      <w:pPr>
        <w:spacing w:after="0" w:line="240" w:lineRule="auto"/>
        <w:jc w:val="both"/>
      </w:pPr>
      <w:r>
        <w:t>- великолепная адгезия к древесине</w:t>
      </w:r>
    </w:p>
    <w:p w:rsidR="007643B3" w:rsidRDefault="007643B3" w:rsidP="007643B3">
      <w:pPr>
        <w:spacing w:after="0" w:line="240" w:lineRule="auto"/>
        <w:jc w:val="both"/>
      </w:pPr>
      <w:r>
        <w:t>- идеально подходит для строганной и пилёной древесины</w:t>
      </w:r>
    </w:p>
    <w:p w:rsidR="007643B3" w:rsidRDefault="007643B3" w:rsidP="007643B3">
      <w:pPr>
        <w:spacing w:after="0" w:line="240" w:lineRule="auto"/>
        <w:jc w:val="both"/>
      </w:pPr>
      <w:r>
        <w:t>- легко и равномерно наносится, быстро сохнет</w:t>
      </w:r>
    </w:p>
    <w:p w:rsidR="007643B3" w:rsidRDefault="007643B3" w:rsidP="007643B3">
      <w:pPr>
        <w:spacing w:after="0" w:line="240" w:lineRule="auto"/>
        <w:jc w:val="both"/>
      </w:pPr>
      <w:r>
        <w:t>- создает паропроницаемое дышащее покрытие, не задерживающее влагу внутри древесины</w:t>
      </w:r>
    </w:p>
    <w:p w:rsidR="007643B3" w:rsidRDefault="007643B3" w:rsidP="007643B3">
      <w:pPr>
        <w:spacing w:after="0" w:line="240" w:lineRule="auto"/>
        <w:jc w:val="both"/>
      </w:pPr>
      <w:r>
        <w:t>- выдерживает влажную уборку с применением неабразивных моющих средств</w:t>
      </w:r>
    </w:p>
    <w:p w:rsidR="007643B3" w:rsidRDefault="007643B3" w:rsidP="007643B3">
      <w:pPr>
        <w:spacing w:after="0" w:line="240" w:lineRule="auto"/>
        <w:jc w:val="both"/>
      </w:pPr>
      <w:r>
        <w:t xml:space="preserve">- 10 лет надежной защиты </w:t>
      </w:r>
    </w:p>
    <w:p w:rsidR="007643B3" w:rsidRDefault="007643B3" w:rsidP="007643B3">
      <w:pPr>
        <w:spacing w:after="0" w:line="240" w:lineRule="auto"/>
        <w:jc w:val="both"/>
      </w:pPr>
      <w:r>
        <w:t xml:space="preserve">ПРИМЕНЕНИЕ: поверхность должна быть сухой и чистой, не покрытой посторонним материалом. Влажность древесины не должна превышать 20%.  Загрязненные и покрытые плесенью участки промыть средством для удаления плесени, соблюдая инструкцию по применению. Поверхность отшлифовать, пыль удалить. </w:t>
      </w:r>
    </w:p>
    <w:p w:rsidR="007643B3" w:rsidRDefault="007643B3" w:rsidP="007643B3">
      <w:pPr>
        <w:spacing w:after="0" w:line="240" w:lineRule="auto"/>
        <w:jc w:val="both"/>
      </w:pPr>
      <w:r>
        <w:t xml:space="preserve">Перед применением и в процессе использования </w:t>
      </w:r>
      <w:proofErr w:type="spellStart"/>
      <w:r>
        <w:t>Био</w:t>
      </w:r>
      <w:proofErr w:type="spellEnd"/>
      <w:r>
        <w:t>-лазурь тщательно перемешать. При необходимости разбавить водой не более 5%. Наносить не менее 2 слоев по направлению волокон древесины с промежуточной сушкой 2 часа. После нанесения первого слоя рекомендуется провести легкую шлифовку для удаления поднявшихся волокон древесины. Наносить кистью, валиком, губкой, распылителем при температуре поверхности и окружающей среды не ниже +15°С. Не обрабатывать мёрзлую древесину.</w:t>
      </w:r>
    </w:p>
    <w:p w:rsidR="007643B3" w:rsidRDefault="007643B3" w:rsidP="007643B3">
      <w:pPr>
        <w:spacing w:after="0" w:line="240" w:lineRule="auto"/>
        <w:jc w:val="both"/>
      </w:pPr>
      <w:r>
        <w:t>ВРЕМЯ ВЫСЫХАНИЯ: 2-3 часа при температуре +20 °С и относительной влажности 65%.</w:t>
      </w:r>
    </w:p>
    <w:p w:rsidR="007643B3" w:rsidRDefault="007643B3" w:rsidP="007643B3">
      <w:pPr>
        <w:spacing w:after="0" w:line="240" w:lineRule="auto"/>
        <w:jc w:val="both"/>
      </w:pPr>
      <w:r>
        <w:t>РАСХОД в 1 слой:</w:t>
      </w:r>
    </w:p>
    <w:p w:rsidR="007643B3" w:rsidRDefault="007643B3" w:rsidP="007643B3">
      <w:pPr>
        <w:spacing w:after="0" w:line="240" w:lineRule="auto"/>
        <w:jc w:val="both"/>
      </w:pPr>
      <w:r>
        <w:t>9–14 м</w:t>
      </w:r>
      <w:r w:rsidRPr="00170E38">
        <w:rPr>
          <w:vertAlign w:val="superscript"/>
        </w:rPr>
        <w:t>2</w:t>
      </w:r>
      <w:r>
        <w:t>/л по строганой поверхности;</w:t>
      </w:r>
    </w:p>
    <w:p w:rsidR="007643B3" w:rsidRDefault="007643B3" w:rsidP="007643B3">
      <w:pPr>
        <w:spacing w:after="0" w:line="240" w:lineRule="auto"/>
        <w:jc w:val="both"/>
      </w:pPr>
      <w:r>
        <w:t>5–8 м</w:t>
      </w:r>
      <w:r w:rsidRPr="00170E38">
        <w:rPr>
          <w:vertAlign w:val="superscript"/>
        </w:rPr>
        <w:t>2</w:t>
      </w:r>
      <w:r>
        <w:t>/л по пилёной поверхности древесины, зависит от впитывающей способности древесины и способа нанесения.</w:t>
      </w:r>
    </w:p>
    <w:p w:rsidR="007643B3" w:rsidRDefault="007643B3" w:rsidP="007643B3">
      <w:pPr>
        <w:spacing w:after="0" w:line="240" w:lineRule="auto"/>
        <w:jc w:val="both"/>
      </w:pPr>
      <w:r>
        <w:t>СОСТАВ: вода, стирол-акриловая дисперсия, полиуретановая дисперсия, пигменты, силиконовая добавка, воск, фунгицид, целевые добавки.</w:t>
      </w:r>
    </w:p>
    <w:p w:rsidR="007643B3" w:rsidRDefault="007643B3" w:rsidP="007643B3">
      <w:pPr>
        <w:spacing w:after="0" w:line="240" w:lineRule="auto"/>
        <w:jc w:val="both"/>
      </w:pPr>
      <w:r>
        <w:t>ХРАНЕНИЕ И ТРАНСПОРТИРОВКА: хранить и транспортировать в плотно закрытой оригинальной таре при температуре от +5 °С до +30 °С, избегать попадания прямых солнечных лучей, не допускать замораживания. Допускается транспортировка при отрицательной температуре продукции с маркировкой «зима».</w:t>
      </w:r>
    </w:p>
    <w:p w:rsidR="007643B3" w:rsidRDefault="007643B3" w:rsidP="007643B3">
      <w:pPr>
        <w:spacing w:after="0" w:line="240" w:lineRule="auto"/>
        <w:jc w:val="both"/>
      </w:pPr>
      <w:r>
        <w:lastRenderedPageBreak/>
        <w:t xml:space="preserve">Срок годности в невскрытой заводской таре </w:t>
      </w:r>
    </w:p>
    <w:p w:rsidR="007643B3" w:rsidRDefault="007643B3" w:rsidP="007643B3">
      <w:pPr>
        <w:spacing w:after="0" w:line="240" w:lineRule="auto"/>
        <w:jc w:val="both"/>
      </w:pPr>
      <w:r>
        <w:t>24 месяца с даты изготовления</w:t>
      </w:r>
    </w:p>
    <w:p w:rsidR="007643B3" w:rsidRDefault="007643B3" w:rsidP="007643B3">
      <w:pPr>
        <w:spacing w:after="0" w:line="240" w:lineRule="auto"/>
        <w:jc w:val="both"/>
      </w:pPr>
      <w:r>
        <w:t xml:space="preserve">ОЧИСТКА ИНСТРУМЕНТА: </w:t>
      </w:r>
    </w:p>
    <w:p w:rsidR="007643B3" w:rsidRDefault="007643B3" w:rsidP="007643B3">
      <w:pPr>
        <w:spacing w:after="0" w:line="240" w:lineRule="auto"/>
        <w:jc w:val="both"/>
      </w:pPr>
      <w:r>
        <w:t>сразу после использования удалить остатки продукта, вымыть инструмент тёплой водой и высушить.</w:t>
      </w:r>
    </w:p>
    <w:p w:rsidR="007643B3" w:rsidRDefault="007643B3" w:rsidP="007643B3">
      <w:pPr>
        <w:spacing w:after="0" w:line="240" w:lineRule="auto"/>
        <w:jc w:val="both"/>
      </w:pPr>
      <w:r>
        <w:t xml:space="preserve">МЕРЫ ПРЕДОСТОРОЖНОСТИ: </w:t>
      </w:r>
    </w:p>
    <w:p w:rsidR="007643B3" w:rsidRDefault="007643B3" w:rsidP="007643B3">
      <w:pPr>
        <w:spacing w:after="0" w:line="240" w:lineRule="auto"/>
        <w:jc w:val="both"/>
      </w:pPr>
      <w:proofErr w:type="spellStart"/>
      <w:r>
        <w:t>Био</w:t>
      </w:r>
      <w:proofErr w:type="spellEnd"/>
      <w:r>
        <w:t xml:space="preserve">-лазурь </w:t>
      </w:r>
      <w:proofErr w:type="spellStart"/>
      <w:r>
        <w:t>пожаро</w:t>
      </w:r>
      <w:proofErr w:type="spellEnd"/>
      <w:r>
        <w:t xml:space="preserve">- и взрывобезопасна, не имеет неприятного запаха, не оказывает опасного воздействия на окружающую среду, не токсична. Хранить в недоступном для детей месте. Для защиты рук применять резиновые перчатки. При попадании в глаза или на открытые участки кожи промыть большим количеством воды.  </w:t>
      </w:r>
    </w:p>
    <w:p w:rsidR="007643B3" w:rsidRDefault="007643B3" w:rsidP="007643B3">
      <w:pPr>
        <w:spacing w:after="0" w:line="240" w:lineRule="auto"/>
        <w:jc w:val="both"/>
      </w:pPr>
      <w:r>
        <w:t xml:space="preserve">ОХРАНА ОКРУЖАЮЩЕЙ СРЕДЫ И УТИЛИЗАЦИЯ ОТХОДОВ: </w:t>
      </w:r>
    </w:p>
    <w:p w:rsidR="008C4C98" w:rsidRDefault="007643B3" w:rsidP="007643B3">
      <w:pPr>
        <w:spacing w:after="0" w:line="240" w:lineRule="auto"/>
        <w:jc w:val="both"/>
      </w:pPr>
      <w:r>
        <w:t>не выливать в канализацию, водоем или на почву. Пустые сухие банки можно утилизировать как бытовые отходы. Жидкие отходы утилизировать в соответствии с местным законодательством.</w:t>
      </w:r>
      <w:r w:rsidR="00A32A25">
        <w:t xml:space="preserve"> </w:t>
      </w:r>
    </w:p>
    <w:p w:rsidR="00AD7113" w:rsidRDefault="00AD7113" w:rsidP="007643B3">
      <w:pPr>
        <w:spacing w:after="0" w:line="240" w:lineRule="auto"/>
        <w:jc w:val="both"/>
      </w:pPr>
    </w:p>
    <w:p w:rsidR="007643B3" w:rsidRDefault="00C63E73" w:rsidP="007643B3">
      <w:pPr>
        <w:spacing w:after="0" w:line="240" w:lineRule="auto"/>
        <w:jc w:val="both"/>
      </w:pPr>
      <w:r>
        <w:t>Выпускается в таре: 0,9л, 2,7л, 9л</w:t>
      </w:r>
      <w:r w:rsidR="00363CA4">
        <w:t xml:space="preserve">. </w:t>
      </w:r>
    </w:p>
    <w:p w:rsidR="00AD7113" w:rsidRDefault="00AD7113" w:rsidP="007643B3">
      <w:pPr>
        <w:spacing w:after="0" w:line="240" w:lineRule="auto"/>
        <w:jc w:val="both"/>
      </w:pPr>
      <w:bookmarkStart w:id="0" w:name="_GoBack"/>
      <w:bookmarkEnd w:id="0"/>
    </w:p>
    <w:sectPr w:rsidR="00AD7113" w:rsidSect="00837E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73"/>
    <w:rsid w:val="00170E38"/>
    <w:rsid w:val="001E24A3"/>
    <w:rsid w:val="00254A83"/>
    <w:rsid w:val="00363CA4"/>
    <w:rsid w:val="00443032"/>
    <w:rsid w:val="00720BA1"/>
    <w:rsid w:val="00735E48"/>
    <w:rsid w:val="007643B3"/>
    <w:rsid w:val="00837E86"/>
    <w:rsid w:val="00842F38"/>
    <w:rsid w:val="008C4C98"/>
    <w:rsid w:val="008D3FC2"/>
    <w:rsid w:val="008E6B06"/>
    <w:rsid w:val="00936B72"/>
    <w:rsid w:val="009B6A3A"/>
    <w:rsid w:val="009E7393"/>
    <w:rsid w:val="00A32A25"/>
    <w:rsid w:val="00A32CE2"/>
    <w:rsid w:val="00AD7113"/>
    <w:rsid w:val="00B425A7"/>
    <w:rsid w:val="00C63E73"/>
    <w:rsid w:val="00CC494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E103C-06A0-4E48-BC66-4431FEDD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E6B0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9E7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7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10.10.10.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Design</cp:lastModifiedBy>
  <cp:revision>2</cp:revision>
  <cp:lastPrinted>2025-10-10T05:21:00Z</cp:lastPrinted>
  <dcterms:created xsi:type="dcterms:W3CDTF">2026-03-24T07:18:00Z</dcterms:created>
  <dcterms:modified xsi:type="dcterms:W3CDTF">2026-03-24T07:18:00Z</dcterms:modified>
</cp:coreProperties>
</file>