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D8" w:rsidRDefault="00C65CD8" w:rsidP="00C65CD8">
      <w:pPr>
        <w:spacing w:after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Грунт-эмаль 3в1</w:t>
      </w:r>
    </w:p>
    <w:p w:rsidR="00C65CD8" w:rsidRPr="00A12CFA" w:rsidRDefault="00C65CD8" w:rsidP="00C65CD8">
      <w:pPr>
        <w:spacing w:after="0"/>
        <w:jc w:val="center"/>
        <w:rPr>
          <w:b/>
          <w:bCs/>
          <w:sz w:val="36"/>
          <w:szCs w:val="36"/>
        </w:rPr>
      </w:pPr>
    </w:p>
    <w:p w:rsidR="00C65CD8" w:rsidRDefault="00C65CD8" w:rsidP="00C65CD8">
      <w:r>
        <w:t xml:space="preserve">Назначение: </w:t>
      </w:r>
      <w:r w:rsidRPr="00C65CD8">
        <w:t xml:space="preserve">грунт-эмаль предназначена для покрытия чистых и ржавых металлических поверхностей, как снаружи, так и внутри помещений. Область применения - окраска решёток, оград, кованных изделий, каркасов теплиц, гаражей, складов, цехов, различных металлических конструкций </w:t>
      </w:r>
      <w:proofErr w:type="spellStart"/>
      <w:r w:rsidRPr="00C65CD8">
        <w:t>эксплуатирующихся</w:t>
      </w:r>
      <w:proofErr w:type="spellEnd"/>
      <w:r w:rsidRPr="00C65CD8">
        <w:t xml:space="preserve"> в атмосферных условиях (мосты, опоры линий электропередач, трубы). Окраска сельхозтехники и деталей машин.</w:t>
      </w:r>
    </w:p>
    <w:p w:rsidR="00C65CD8" w:rsidRDefault="00C65CD8" w:rsidP="00C65CD8">
      <w:r>
        <w:t xml:space="preserve">Свойства: </w:t>
      </w:r>
      <w:r w:rsidRPr="00C65CD8">
        <w:t>сочетает в себе свойство трёх продуктов: преобразователя ржавчины (прекращает развитие ржавчины на металле), антикоррозийного грунта и декоративной эмали.</w:t>
      </w:r>
    </w:p>
    <w:p w:rsidR="00C65CD8" w:rsidRDefault="00C65CD8" w:rsidP="00C65CD8">
      <w:r>
        <w:t xml:space="preserve">Способ применения: </w:t>
      </w:r>
      <w:r w:rsidRPr="00C65CD8">
        <w:t xml:space="preserve">необходимо очистить от ржавчины, окалины, жира, </w:t>
      </w:r>
      <w:proofErr w:type="gramStart"/>
      <w:r w:rsidRPr="00C65CD8">
        <w:t>пыли  и</w:t>
      </w:r>
      <w:proofErr w:type="gramEnd"/>
      <w:r w:rsidRPr="00C65CD8">
        <w:t xml:space="preserve"> других загрязнений. Металлические поверхности обезжирить </w:t>
      </w:r>
      <w:proofErr w:type="spellStart"/>
      <w:r w:rsidRPr="00C65CD8">
        <w:t>уайт</w:t>
      </w:r>
      <w:proofErr w:type="spellEnd"/>
      <w:r w:rsidRPr="00C65CD8">
        <w:t xml:space="preserve">-спиритом и хорошо просушить. Не пригодно для нанесения на поверхности, окрашенные лакокрасочными материалами на НЦ и ХВ основе. Перед применением материал тщательно перемешать, а после выдержать для удаления пузырьков воздуха.  Грунт-эмаль по ржавчине 3 в 1 наносить в 2-3 слоя при температуре от +5˚С до +35˚С и </w:t>
      </w:r>
      <w:r>
        <w:t>влажности воздуха не более 70 %.</w:t>
      </w:r>
    </w:p>
    <w:p w:rsidR="00C65CD8" w:rsidRDefault="00C65CD8" w:rsidP="00C65CD8">
      <w:r>
        <w:t xml:space="preserve">Инструмент и его очистка: </w:t>
      </w:r>
      <w:r w:rsidRPr="00C65CD8">
        <w:t xml:space="preserve">кисть, валик, краскораспылитель. По окончанию работ инструмент промыть ксилолом или сольвентом. </w:t>
      </w:r>
    </w:p>
    <w:p w:rsidR="00C65CD8" w:rsidRDefault="00C65CD8" w:rsidP="00C65CD8">
      <w:r>
        <w:t xml:space="preserve">Разбавление: </w:t>
      </w:r>
      <w:r w:rsidRPr="00C65CD8">
        <w:t>при необходимости разбавить сольвентом (</w:t>
      </w:r>
      <w:proofErr w:type="spellStart"/>
      <w:r w:rsidRPr="00C65CD8">
        <w:t>нефрас</w:t>
      </w:r>
      <w:proofErr w:type="spellEnd"/>
      <w:r w:rsidRPr="00C65CD8">
        <w:t xml:space="preserve">-А – 130/150), скипидаром или ксилолом или их смесью между собой, взятой в любых соотношениях, </w:t>
      </w:r>
      <w:proofErr w:type="gramStart"/>
      <w:r w:rsidRPr="00C65CD8">
        <w:t>и  отфильтровать</w:t>
      </w:r>
      <w:proofErr w:type="gramEnd"/>
      <w:r w:rsidRPr="00C65CD8">
        <w:t xml:space="preserve"> через сито. Допускается для разбавления применять </w:t>
      </w:r>
      <w:proofErr w:type="spellStart"/>
      <w:r w:rsidRPr="00C65CD8">
        <w:t>уайт</w:t>
      </w:r>
      <w:proofErr w:type="spellEnd"/>
      <w:r w:rsidRPr="00C65CD8">
        <w:t xml:space="preserve">-спирит (нефрас-С4 - 155/200) в смеси с выше перечисленными растворителями, взятой в соотношении 1:1. В процессе </w:t>
      </w:r>
      <w:proofErr w:type="gramStart"/>
      <w:r w:rsidRPr="00C65CD8">
        <w:t>окрашивания  разбавленный</w:t>
      </w:r>
      <w:proofErr w:type="gramEnd"/>
      <w:r w:rsidRPr="00C65CD8">
        <w:t xml:space="preserve"> материал периодически  перемешивают для предотвращения расслоения.</w:t>
      </w:r>
    </w:p>
    <w:p w:rsidR="00C65CD8" w:rsidRDefault="00C65CD8" w:rsidP="00C65CD8">
      <w:r>
        <w:t>Блеск: глянцевый</w:t>
      </w:r>
    </w:p>
    <w:p w:rsidR="00C65CD8" w:rsidRPr="00C65CD8" w:rsidRDefault="00C65CD8" w:rsidP="00C65CD8">
      <w:r>
        <w:t xml:space="preserve">Расход и время высыхания: </w:t>
      </w:r>
      <w:r w:rsidRPr="00C65CD8">
        <w:t>расход на один слой 110-180 г/м². Фактический расход зависит от подготовки поверхности и метода нанесения. Время высыхания каждого слоя при температуре от 20˚С до 24˚С составляет до 6 часов. При пониженной температуре и повышенной влажности время высыхания увеличивается. Второй слой можно наносить после полного высыхания предыдущего слоя. Время выдержки после нанесения последнего слоя и до начала эксплуатации не менее 48 часов.</w:t>
      </w:r>
    </w:p>
    <w:p w:rsidR="00C65CD8" w:rsidRDefault="00C65CD8" w:rsidP="00C65CD8">
      <w:r>
        <w:t xml:space="preserve">Состав: </w:t>
      </w:r>
      <w:r w:rsidRPr="00C65CD8">
        <w:t>модифицированный алкидный лак, пигменты, наполнитель, сиккатив, преобразователь ржавчины, противокоррозионный компонент, функциональные добавки, растворитель.</w:t>
      </w:r>
    </w:p>
    <w:p w:rsidR="00C65CD8" w:rsidRDefault="00C65CD8" w:rsidP="00C65CD8">
      <w:r>
        <w:t xml:space="preserve">Хранение и транспортирование: </w:t>
      </w:r>
      <w:r w:rsidRPr="00C65CD8">
        <w:t xml:space="preserve">перевозить и хранить в плотно закрытой таре, вдали от приборов отопления, электрических устройств. Предохранять от влаги и прямых солнечных лучей. </w:t>
      </w:r>
    </w:p>
    <w:p w:rsidR="00C65CD8" w:rsidRDefault="00C65CD8" w:rsidP="00C65CD8">
      <w:r>
        <w:t>Срок годности - 24 месяца со дня изготовления.</w:t>
      </w:r>
    </w:p>
    <w:p w:rsidR="00C65CD8" w:rsidRDefault="00C65CD8" w:rsidP="00C65CD8">
      <w:r>
        <w:t xml:space="preserve">Утилизация: </w:t>
      </w:r>
      <w:r w:rsidRPr="00C65CD8">
        <w:t>не выливать в канализацию, водоёмы, на почву. Использованную тару утилизировать как бытовой мусор.</w:t>
      </w:r>
    </w:p>
    <w:p w:rsidR="00C65CD8" w:rsidRDefault="00C65CD8" w:rsidP="00C65CD8">
      <w:r>
        <w:t xml:space="preserve">Фасовка: </w:t>
      </w:r>
      <w:r w:rsidRPr="00C65CD8">
        <w:t>0,9 кг / 1,9 кг / 2,9 кг / 20 кг.    5 кг (некоторые цвета по запросу)</w:t>
      </w:r>
    </w:p>
    <w:p w:rsidR="00C65CD8" w:rsidRDefault="00C65CD8" w:rsidP="00C65CD8">
      <w:r w:rsidRPr="007B44D9">
        <w:rPr>
          <w:b/>
        </w:rPr>
        <w:t>ВАЖНО:</w:t>
      </w:r>
      <w:r>
        <w:t xml:space="preserve"> </w:t>
      </w:r>
      <w:r w:rsidRPr="00C65CD8">
        <w:t xml:space="preserve">Рекомендуемая   </w:t>
      </w:r>
      <w:proofErr w:type="gramStart"/>
      <w:r w:rsidRPr="00C65CD8">
        <w:t>толщина  однослойного</w:t>
      </w:r>
      <w:proofErr w:type="gramEnd"/>
      <w:r w:rsidRPr="00C65CD8">
        <w:t xml:space="preserve"> покрытия эмалей 20-25 мкм. Максимально допустимая толщина одного слоя, не более 60 мкм. Нанесение слишком толстого слоя покрытия, может приводить к его сморщиванию и растрескиванию. Для исключения </w:t>
      </w:r>
      <w:proofErr w:type="spellStart"/>
      <w:r w:rsidRPr="00C65CD8">
        <w:t>разнооттеночности</w:t>
      </w:r>
      <w:proofErr w:type="spellEnd"/>
      <w:r w:rsidRPr="00C65CD8">
        <w:t xml:space="preserve"> материал одного цвета, но разных партий, необходимо смешать между собой. Хранить в недоступном для детей месте.</w:t>
      </w:r>
      <w:r>
        <w:t xml:space="preserve"> </w:t>
      </w:r>
      <w:r w:rsidRPr="00C65CD8">
        <w:t xml:space="preserve">Работы проводить на открытом воздухе в хорошо проветриваемом </w:t>
      </w:r>
      <w:r w:rsidRPr="00C65CD8">
        <w:lastRenderedPageBreak/>
        <w:t>помещении. По окончании работ тщательно проветрить помещение. Использовать средства защиты органов дыхания, зрения. Запрещается курить и пользоваться открытым огнём.</w:t>
      </w:r>
    </w:p>
    <w:p w:rsidR="00C65CD8" w:rsidRPr="007B44D9" w:rsidRDefault="00C65CD8" w:rsidP="00C65CD8">
      <w:pPr>
        <w:rPr>
          <w:b/>
        </w:rPr>
      </w:pPr>
      <w:r w:rsidRPr="007B44D9">
        <w:rPr>
          <w:b/>
        </w:rPr>
        <w:t>ГРУНТОВКА ПОЖАРОВЗРЫВООПАСНА!</w:t>
      </w:r>
      <w:r w:rsidR="00FE4CC4" w:rsidRPr="007B44D9">
        <w:rPr>
          <w:b/>
        </w:rPr>
        <w:t xml:space="preserve"> БЕРЕЧЬ ОТ ОГНЯ!</w:t>
      </w:r>
    </w:p>
    <w:p w:rsidR="000E31A6" w:rsidRDefault="00FE4CC4">
      <w:r w:rsidRPr="00FE4CC4">
        <w:rPr>
          <w:b/>
          <w:bCs/>
        </w:rPr>
        <w:t>ТУ 20.30.12-006-88586321-2017</w:t>
      </w:r>
    </w:p>
    <w:sectPr w:rsidR="000E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D9"/>
    <w:rsid w:val="000E31A6"/>
    <w:rsid w:val="007B44D9"/>
    <w:rsid w:val="007F11D9"/>
    <w:rsid w:val="00C65CD8"/>
    <w:rsid w:val="00EE08D0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6CDD-3399-48A2-9C7A-1FC0C14A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D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2026-06-18T07:39:00Z</dcterms:created>
  <dcterms:modified xsi:type="dcterms:W3CDTF">2026-06-18T07:39:00Z</dcterms:modified>
</cp:coreProperties>
</file>