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53" w:rsidRPr="00E22903" w:rsidRDefault="00310D53" w:rsidP="00310D53">
      <w:pPr>
        <w:jc w:val="center"/>
        <w:rPr>
          <w:rFonts w:ascii="Arial" w:hAnsi="Arial" w:cs="Arial"/>
          <w:b/>
          <w:color w:val="000000"/>
          <w:spacing w:val="-1"/>
          <w:sz w:val="32"/>
          <w:szCs w:val="20"/>
          <w:shd w:val="clear" w:color="auto" w:fill="FFFFFF"/>
        </w:rPr>
      </w:pPr>
      <w:r w:rsidRPr="00E22903">
        <w:rPr>
          <w:rFonts w:ascii="Arial" w:hAnsi="Arial" w:cs="Arial"/>
          <w:b/>
          <w:color w:val="000000"/>
          <w:spacing w:val="-1"/>
          <w:sz w:val="32"/>
          <w:szCs w:val="20"/>
          <w:shd w:val="clear" w:color="auto" w:fill="FFFFFF"/>
        </w:rPr>
        <w:t>Грунт-эмаль Молотковая</w:t>
      </w:r>
    </w:p>
    <w:p w:rsidR="00A342EF" w:rsidRPr="00E22903" w:rsidRDefault="00A342EF" w:rsidP="00E22903">
      <w:pPr>
        <w:spacing w:after="120" w:line="276" w:lineRule="auto"/>
        <w:jc w:val="both"/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</w:pPr>
      <w:r w:rsidRPr="00E22903">
        <w:rPr>
          <w:rFonts w:ascii="Arial" w:hAnsi="Arial" w:cs="Arial"/>
          <w:b/>
          <w:color w:val="000000"/>
          <w:spacing w:val="-1"/>
          <w:sz w:val="24"/>
          <w:szCs w:val="20"/>
          <w:shd w:val="clear" w:color="auto" w:fill="FFFFFF"/>
        </w:rPr>
        <w:t>Назначение:</w:t>
      </w:r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 xml:space="preserve"> п</w:t>
      </w:r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>рименяется для защиты и декора</w:t>
      </w:r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 xml:space="preserve">тивного окрашивания (придание эффекта ковки или чеканки) не загрунтованных и частично </w:t>
      </w:r>
      <w:proofErr w:type="spellStart"/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>прокоррозировавших</w:t>
      </w:r>
      <w:proofErr w:type="spellEnd"/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 xml:space="preserve"> стальных поверхностей, с толщиной плотно держащейся ржавчины, не более 0,1 мм, </w:t>
      </w:r>
      <w:proofErr w:type="spellStart"/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>эксплуатирующихся</w:t>
      </w:r>
      <w:proofErr w:type="spellEnd"/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 xml:space="preserve"> как в атмосферных условиях, так и внутри помещений. Эмаль также может наноситься на бетонные, деревянные и некоторые пластиковые поверхности, с образованием рельефного покрытия.</w:t>
      </w:r>
    </w:p>
    <w:p w:rsidR="00A14A46" w:rsidRPr="00E22903" w:rsidRDefault="00A14A46" w:rsidP="00E22903">
      <w:pPr>
        <w:spacing w:after="120" w:line="276" w:lineRule="auto"/>
        <w:jc w:val="both"/>
        <w:rPr>
          <w:rFonts w:ascii="Arial" w:hAnsi="Arial" w:cs="Arial"/>
          <w:sz w:val="24"/>
        </w:rPr>
      </w:pPr>
      <w:r w:rsidRPr="00E22903">
        <w:rPr>
          <w:rFonts w:ascii="Arial" w:hAnsi="Arial" w:cs="Arial"/>
          <w:b/>
          <w:sz w:val="24"/>
        </w:rPr>
        <w:t>Способ применения:</w:t>
      </w:r>
      <w:r w:rsidRPr="00E22903">
        <w:rPr>
          <w:rFonts w:ascii="Arial" w:hAnsi="Arial" w:cs="Arial"/>
          <w:sz w:val="24"/>
        </w:rPr>
        <w:t xml:space="preserve"> Ранее окрашенные поверхности очищают от жира, пыли, грязи, не плотно держащейся ржавчины и старой краски. Перед применением материал тщательно перемешивают до однородного состояния. При наличии на поверхности пленки, ее следует удалить. При необходимости разбавляют до рабочей вязкости (для краскораспылителя 20-23 сек, для валика 40-45 сек.) сольвентом (</w:t>
      </w:r>
      <w:proofErr w:type="spellStart"/>
      <w:r w:rsidRPr="00E22903">
        <w:rPr>
          <w:rFonts w:ascii="Arial" w:hAnsi="Arial" w:cs="Arial"/>
          <w:sz w:val="24"/>
        </w:rPr>
        <w:t>нефрас</w:t>
      </w:r>
      <w:proofErr w:type="spellEnd"/>
      <w:r w:rsidRPr="00E22903">
        <w:rPr>
          <w:rFonts w:ascii="Arial" w:hAnsi="Arial" w:cs="Arial"/>
          <w:sz w:val="24"/>
        </w:rPr>
        <w:t xml:space="preserve">-А - 130/150), скипидаром или </w:t>
      </w:r>
      <w:proofErr w:type="gramStart"/>
      <w:r w:rsidRPr="00E22903">
        <w:rPr>
          <w:rFonts w:ascii="Arial" w:hAnsi="Arial" w:cs="Arial"/>
          <w:sz w:val="24"/>
        </w:rPr>
        <w:t>ксилолом</w:t>
      </w:r>
      <w:proofErr w:type="gramEnd"/>
      <w:r w:rsidRPr="00E22903">
        <w:rPr>
          <w:rFonts w:ascii="Arial" w:hAnsi="Arial" w:cs="Arial"/>
          <w:sz w:val="24"/>
        </w:rPr>
        <w:t xml:space="preserve"> или их смесью между собой, взятой в любых соотношениях, и фильтруют через подходящее сито или марлевый фильтр. Температура самого лакокрасочного материала должна быть не менее +15°С. При необходимости, после перемешивания материал выдерживают для удаления пузырьков воздуха. Материал наносят на окрашиваемую поверхность в один или несколько слоев, методом распыления, кистью или валиком, тонким равномерным слоем, без потеков, при температуре окружающего воздуха от -5 до +40°С и относительной влажности воздуха не выше 70 %. В процессе окрашивания материал периодически перемешивают для устойчивого формирования рисунка и предотвращения образования расслоения. Первый слой должен быть как можно тоньше, с увеличением толщины наносимой пленки с каждым последующим слоем. Каждый последующий слой наносят до высыхания предыдущего слоя (мокрый по мокрому). Либо после его полного высыхания (через 24 ч.)</w:t>
      </w:r>
    </w:p>
    <w:p w:rsidR="00A14A46" w:rsidRPr="00E22903" w:rsidRDefault="00A14A46" w:rsidP="00E22903">
      <w:pPr>
        <w:spacing w:after="120" w:line="276" w:lineRule="auto"/>
        <w:jc w:val="both"/>
        <w:rPr>
          <w:rFonts w:ascii="Arial" w:hAnsi="Arial" w:cs="Arial"/>
          <w:sz w:val="24"/>
        </w:rPr>
      </w:pPr>
      <w:r w:rsidRPr="00E22903">
        <w:rPr>
          <w:rFonts w:ascii="Arial" w:hAnsi="Arial" w:cs="Arial"/>
          <w:b/>
          <w:sz w:val="24"/>
        </w:rPr>
        <w:t>Время высыхания:</w:t>
      </w:r>
      <w:r w:rsidRPr="00E22903">
        <w:rPr>
          <w:rFonts w:ascii="Arial" w:hAnsi="Arial" w:cs="Arial"/>
          <w:sz w:val="24"/>
        </w:rPr>
        <w:t xml:space="preserve"> каждого слоя до отсутствия липкости при температуре (23÷</w:t>
      </w:r>
      <w:proofErr w:type="gramStart"/>
      <w:r w:rsidRPr="00E22903">
        <w:rPr>
          <w:rFonts w:ascii="Arial" w:hAnsi="Arial" w:cs="Arial"/>
          <w:sz w:val="24"/>
        </w:rPr>
        <w:t>2)°</w:t>
      </w:r>
      <w:proofErr w:type="gramEnd"/>
      <w:r w:rsidRPr="00E22903">
        <w:rPr>
          <w:rFonts w:ascii="Arial" w:hAnsi="Arial" w:cs="Arial"/>
          <w:sz w:val="24"/>
        </w:rPr>
        <w:t>С, относительной влажности (50÷5)% и рекомендуемой толщине слоя не более 1 ч. Время выдержки после нанесения последнего слоя и до начала эксплуатации не менее 24 часов. Расход эмали на однослойное покрытие в зависимости от цвета и способа нанесения 60-120 г/м</w:t>
      </w:r>
      <w:r w:rsidRPr="00E22903">
        <w:rPr>
          <w:rFonts w:ascii="Arial" w:hAnsi="Arial" w:cs="Arial"/>
          <w:sz w:val="24"/>
          <w:vertAlign w:val="superscript"/>
        </w:rPr>
        <w:t>2</w:t>
      </w:r>
      <w:r w:rsidRPr="00E22903">
        <w:rPr>
          <w:rFonts w:ascii="Arial" w:hAnsi="Arial" w:cs="Arial"/>
          <w:sz w:val="24"/>
        </w:rPr>
        <w:t>.</w:t>
      </w:r>
    </w:p>
    <w:p w:rsidR="00A342EF" w:rsidRPr="00E22903" w:rsidRDefault="00A342EF" w:rsidP="00E22903">
      <w:pPr>
        <w:spacing w:after="120" w:line="276" w:lineRule="auto"/>
        <w:jc w:val="both"/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</w:pPr>
      <w:r w:rsidRPr="00E22903">
        <w:rPr>
          <w:rFonts w:ascii="Arial" w:hAnsi="Arial" w:cs="Arial"/>
          <w:b/>
          <w:color w:val="000000"/>
          <w:spacing w:val="-1"/>
          <w:sz w:val="24"/>
          <w:szCs w:val="20"/>
          <w:shd w:val="clear" w:color="auto" w:fill="FFFFFF"/>
        </w:rPr>
        <w:t>Состав:</w:t>
      </w:r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 xml:space="preserve"> Лак алкидный модифицированный, антикоррозионные пигменты и наполнители, сиккативы, органические растворители, функциональные добавки, </w:t>
      </w:r>
      <w:proofErr w:type="spellStart"/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>рисункообразователь</w:t>
      </w:r>
      <w:proofErr w:type="spellEnd"/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>.</w:t>
      </w:r>
    </w:p>
    <w:p w:rsidR="00E22903" w:rsidRDefault="00A342EF" w:rsidP="00E22903">
      <w:pPr>
        <w:spacing w:after="120" w:line="276" w:lineRule="auto"/>
        <w:jc w:val="both"/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</w:pPr>
      <w:r w:rsidRPr="00E22903">
        <w:rPr>
          <w:rFonts w:ascii="Arial" w:hAnsi="Arial" w:cs="Arial"/>
          <w:b/>
          <w:color w:val="000000"/>
          <w:spacing w:val="-1"/>
          <w:sz w:val="24"/>
          <w:szCs w:val="20"/>
          <w:shd w:val="clear" w:color="auto" w:fill="FFFFFF"/>
        </w:rPr>
        <w:t>Транспортирование и хранение:</w:t>
      </w:r>
      <w:r w:rsidRPr="00E22903">
        <w:rPr>
          <w:rFonts w:ascii="Arial" w:hAnsi="Arial" w:cs="Arial"/>
          <w:b/>
          <w:color w:val="000000"/>
          <w:spacing w:val="-1"/>
          <w:sz w:val="24"/>
          <w:szCs w:val="20"/>
        </w:rPr>
        <w:t xml:space="preserve"> </w:t>
      </w:r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 xml:space="preserve">Транспортировать и хранить в тщательно закрытой таре, предохраняя от влаги, действия </w:t>
      </w:r>
      <w:proofErr w:type="gramStart"/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>тепла  и</w:t>
      </w:r>
      <w:proofErr w:type="gramEnd"/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 xml:space="preserve"> прямых солнечных лучей при температуре окружающей среды от </w:t>
      </w:r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>-40 до +40°С.</w:t>
      </w:r>
    </w:p>
    <w:p w:rsidR="00E22903" w:rsidRDefault="00A342EF" w:rsidP="00E22903">
      <w:pPr>
        <w:spacing w:after="120" w:line="276" w:lineRule="auto"/>
        <w:jc w:val="both"/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</w:pPr>
      <w:r w:rsidRPr="00E22903">
        <w:rPr>
          <w:rFonts w:ascii="Arial" w:hAnsi="Arial" w:cs="Arial"/>
          <w:b/>
          <w:color w:val="000000"/>
          <w:spacing w:val="-1"/>
          <w:sz w:val="24"/>
          <w:szCs w:val="20"/>
          <w:shd w:val="clear" w:color="auto" w:fill="FFFFFF"/>
        </w:rPr>
        <w:t>Срок годности:</w:t>
      </w:r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 xml:space="preserve"> </w:t>
      </w:r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>18 месяцев со дня изготовления. Изготовитель гарантирует соответствие требованиям стандарта при соблюдении условий транспортирования, хранения и применения</w:t>
      </w:r>
      <w:r w:rsid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>.</w:t>
      </w:r>
    </w:p>
    <w:p w:rsidR="00D76AEE" w:rsidRPr="00E22903" w:rsidRDefault="00A342EF" w:rsidP="00E22903">
      <w:pPr>
        <w:spacing w:after="120" w:line="276" w:lineRule="auto"/>
        <w:jc w:val="both"/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</w:pPr>
      <w:bookmarkStart w:id="0" w:name="_GoBack"/>
      <w:bookmarkEnd w:id="0"/>
      <w:r w:rsidRPr="00E22903">
        <w:rPr>
          <w:rFonts w:ascii="Arial" w:hAnsi="Arial" w:cs="Arial"/>
          <w:color w:val="000000"/>
          <w:spacing w:val="-1"/>
          <w:sz w:val="24"/>
          <w:szCs w:val="20"/>
        </w:rPr>
        <w:br/>
      </w:r>
      <w:r w:rsidRPr="00E22903">
        <w:rPr>
          <w:rFonts w:ascii="Arial" w:hAnsi="Arial" w:cs="Arial"/>
          <w:b/>
          <w:color w:val="000000"/>
          <w:spacing w:val="-1"/>
          <w:sz w:val="24"/>
          <w:szCs w:val="20"/>
          <w:shd w:val="clear" w:color="auto" w:fill="FFFFFF"/>
        </w:rPr>
        <w:t>Меры предосторожности:</w:t>
      </w:r>
      <w:r w:rsidRPr="00E22903">
        <w:rPr>
          <w:rFonts w:ascii="Arial" w:hAnsi="Arial" w:cs="Arial"/>
          <w:color w:val="000000"/>
          <w:spacing w:val="-1"/>
          <w:sz w:val="24"/>
          <w:szCs w:val="20"/>
        </w:rPr>
        <w:t xml:space="preserve"> </w:t>
      </w:r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 xml:space="preserve">При проведении окрасочных работ, а также после их окончания необходимо тщательно проветривать помещение. Для защиты органов дыхания следует применять </w:t>
      </w:r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>респиратор. Для защиты органов з</w:t>
      </w:r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t xml:space="preserve">рения следует </w:t>
      </w:r>
      <w:r w:rsidRPr="00E22903">
        <w:rPr>
          <w:rFonts w:ascii="Arial" w:hAnsi="Arial" w:cs="Arial"/>
          <w:color w:val="000000"/>
          <w:spacing w:val="-1"/>
          <w:sz w:val="24"/>
          <w:szCs w:val="20"/>
          <w:shd w:val="clear" w:color="auto" w:fill="FFFFFF"/>
        </w:rPr>
        <w:lastRenderedPageBreak/>
        <w:t>применять специальные очки. Для защиты рук следует применять резиновые перчатки. Беречь от огня.</w:t>
      </w:r>
    </w:p>
    <w:p w:rsidR="00D76AEE" w:rsidRPr="00E22903" w:rsidRDefault="004946D1" w:rsidP="00E22903">
      <w:pPr>
        <w:spacing w:after="120" w:line="276" w:lineRule="auto"/>
        <w:jc w:val="both"/>
        <w:rPr>
          <w:rFonts w:ascii="Arial" w:hAnsi="Arial" w:cs="Arial"/>
          <w:sz w:val="24"/>
        </w:rPr>
      </w:pPr>
      <w:r w:rsidRPr="00E22903">
        <w:rPr>
          <w:rFonts w:ascii="Arial" w:hAnsi="Arial" w:cs="Arial"/>
          <w:b/>
          <w:sz w:val="24"/>
        </w:rPr>
        <w:t>Очистка инструмента:</w:t>
      </w:r>
      <w:r w:rsidR="000D6DE8" w:rsidRPr="00E22903">
        <w:rPr>
          <w:rFonts w:ascii="Arial" w:hAnsi="Arial" w:cs="Arial"/>
          <w:sz w:val="24"/>
        </w:rPr>
        <w:t xml:space="preserve"> </w:t>
      </w:r>
      <w:r w:rsidR="00D76AEE" w:rsidRPr="00E22903">
        <w:rPr>
          <w:rFonts w:ascii="Arial" w:hAnsi="Arial" w:cs="Arial"/>
          <w:sz w:val="24"/>
        </w:rPr>
        <w:t>После завершения работ инструмент промыть ксилолом, скипидаром или сольвентом.</w:t>
      </w:r>
    </w:p>
    <w:p w:rsidR="00A342EF" w:rsidRPr="00E22903" w:rsidRDefault="00D76AEE" w:rsidP="00E22903">
      <w:pPr>
        <w:spacing w:after="120" w:line="276" w:lineRule="auto"/>
        <w:jc w:val="both"/>
        <w:rPr>
          <w:rFonts w:ascii="Arial" w:hAnsi="Arial" w:cs="Arial"/>
          <w:sz w:val="24"/>
        </w:rPr>
      </w:pPr>
      <w:r w:rsidRPr="00E22903">
        <w:rPr>
          <w:rFonts w:ascii="Arial" w:hAnsi="Arial" w:cs="Arial"/>
          <w:b/>
          <w:sz w:val="24"/>
        </w:rPr>
        <w:t>Утилизация:</w:t>
      </w:r>
      <w:r w:rsidRPr="00E22903">
        <w:rPr>
          <w:rFonts w:ascii="Arial" w:hAnsi="Arial" w:cs="Arial"/>
          <w:sz w:val="24"/>
        </w:rPr>
        <w:t xml:space="preserve"> Остатки продукта не сливать в канализацию, водоёмы и на землю. </w:t>
      </w:r>
      <w:r w:rsidR="000D6DE8" w:rsidRPr="00E22903">
        <w:rPr>
          <w:rFonts w:ascii="Arial" w:hAnsi="Arial" w:cs="Arial"/>
          <w:sz w:val="24"/>
        </w:rPr>
        <w:t xml:space="preserve">Упаковку с полностью высохшими остатками продукта </w:t>
      </w:r>
      <w:r w:rsidRPr="00E22903">
        <w:rPr>
          <w:rFonts w:ascii="Arial" w:hAnsi="Arial" w:cs="Arial"/>
          <w:sz w:val="24"/>
        </w:rPr>
        <w:t>утилизировать как бытовой мусор.</w:t>
      </w:r>
    </w:p>
    <w:sectPr w:rsidR="00A342EF" w:rsidRPr="00E2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13"/>
    <w:rsid w:val="000D6DE8"/>
    <w:rsid w:val="00310D53"/>
    <w:rsid w:val="004946D1"/>
    <w:rsid w:val="00586913"/>
    <w:rsid w:val="0079644B"/>
    <w:rsid w:val="00890E4D"/>
    <w:rsid w:val="00A14A46"/>
    <w:rsid w:val="00A342EF"/>
    <w:rsid w:val="00BD1B40"/>
    <w:rsid w:val="00D76AEE"/>
    <w:rsid w:val="00E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9AF9"/>
  <w15:chartTrackingRefBased/>
  <w15:docId w15:val="{62406657-1815-4C78-8951-394902A8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2025-06-04T06:50:00Z</dcterms:created>
  <dcterms:modified xsi:type="dcterms:W3CDTF">2025-06-04T07:20:00Z</dcterms:modified>
</cp:coreProperties>
</file>