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A46364" w:rsidRPr="00066F63" w14:paraId="52B7DAF0" w14:textId="77777777" w:rsidTr="00066F63">
        <w:trPr>
          <w:trHeight w:val="13602"/>
        </w:trPr>
        <w:tc>
          <w:tcPr>
            <w:tcW w:w="9747" w:type="dxa"/>
          </w:tcPr>
          <w:p w14:paraId="7C8EA12B" w14:textId="1E2A6B6E" w:rsidR="00A46364" w:rsidRPr="00066F63" w:rsidRDefault="00C20E1A" w:rsidP="00066F63">
            <w:pPr>
              <w:spacing w:before="100" w:beforeAutospacing="1" w:after="100" w:afterAutospacing="1" w:line="240" w:lineRule="auto"/>
              <w:jc w:val="center"/>
              <w:outlineLvl w:val="0"/>
              <w:rPr>
                <w:rFonts w:ascii="Times New Roman" w:eastAsia="Times New Roman" w:hAnsi="Times New Roman"/>
                <w:b/>
                <w:bCs/>
                <w:kern w:val="36"/>
                <w:sz w:val="48"/>
                <w:szCs w:val="48"/>
                <w:lang w:eastAsia="ru-RU"/>
              </w:rPr>
            </w:pPr>
            <w:r w:rsidRPr="00066F63">
              <w:rPr>
                <w:rFonts w:ascii="Times New Roman" w:eastAsia="Times New Roman" w:hAnsi="Times New Roman"/>
                <w:b/>
                <w:noProof/>
                <w:kern w:val="36"/>
                <w:sz w:val="48"/>
                <w:szCs w:val="48"/>
                <w:lang w:eastAsia="ru-RU"/>
              </w:rPr>
              <w:drawing>
                <wp:inline distT="0" distB="0" distL="0" distR="0" wp14:anchorId="350600F4" wp14:editId="6717FBF9">
                  <wp:extent cx="2571750" cy="952500"/>
                  <wp:effectExtent l="0" t="0" r="0" b="0"/>
                  <wp:docPr id="1" name="Рисунок 1" descr="C:\Users\User\Desktop\Новая папка\текс_лог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Desktop\Новая папка\текс_лого.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0" cy="952500"/>
                          </a:xfrm>
                          <a:prstGeom prst="rect">
                            <a:avLst/>
                          </a:prstGeom>
                          <a:noFill/>
                          <a:ln>
                            <a:noFill/>
                          </a:ln>
                        </pic:spPr>
                      </pic:pic>
                    </a:graphicData>
                  </a:graphic>
                </wp:inline>
              </w:drawing>
            </w:r>
          </w:p>
          <w:p w14:paraId="06C9D773" w14:textId="77777777" w:rsidR="008B3978" w:rsidRPr="002B386E" w:rsidRDefault="00A46364" w:rsidP="00066F63">
            <w:pPr>
              <w:spacing w:before="100" w:beforeAutospacing="1" w:after="100" w:afterAutospacing="1" w:line="240" w:lineRule="auto"/>
              <w:jc w:val="center"/>
              <w:outlineLvl w:val="0"/>
              <w:rPr>
                <w:rFonts w:ascii="Times New Roman" w:eastAsia="Times New Roman" w:hAnsi="Times New Roman"/>
                <w:bCs/>
                <w:i/>
                <w:kern w:val="36"/>
                <w:sz w:val="24"/>
                <w:szCs w:val="24"/>
                <w:lang w:eastAsia="ru-RU"/>
              </w:rPr>
            </w:pPr>
            <w:r w:rsidRPr="00066F63">
              <w:rPr>
                <w:rFonts w:ascii="Times New Roman" w:eastAsia="Times New Roman" w:hAnsi="Times New Roman"/>
                <w:bCs/>
                <w:i/>
                <w:kern w:val="36"/>
                <w:sz w:val="24"/>
                <w:szCs w:val="24"/>
                <w:lang w:eastAsia="ru-RU"/>
              </w:rPr>
              <w:t>Производитель:</w:t>
            </w:r>
            <w:r w:rsidR="008B3978" w:rsidRPr="008B3978">
              <w:rPr>
                <w:rFonts w:ascii="Times New Roman" w:eastAsia="Times New Roman" w:hAnsi="Times New Roman"/>
                <w:bCs/>
                <w:i/>
                <w:kern w:val="36"/>
                <w:sz w:val="24"/>
                <w:szCs w:val="24"/>
                <w:lang w:eastAsia="ru-RU"/>
              </w:rPr>
              <w:t xml:space="preserve"> </w:t>
            </w:r>
            <w:r w:rsidR="001511E9" w:rsidRPr="00066F63">
              <w:rPr>
                <w:rFonts w:ascii="Times New Roman" w:eastAsia="Times New Roman" w:hAnsi="Times New Roman"/>
                <w:bCs/>
                <w:i/>
                <w:kern w:val="36"/>
                <w:sz w:val="24"/>
                <w:szCs w:val="24"/>
                <w:lang w:eastAsia="ru-RU"/>
              </w:rPr>
              <w:t xml:space="preserve">ООО «Диафлекс», </w:t>
            </w:r>
          </w:p>
          <w:p w14:paraId="085B0EC1" w14:textId="64D87A59" w:rsidR="00A46364" w:rsidRPr="00066F63" w:rsidRDefault="002B386E" w:rsidP="00066F63">
            <w:pPr>
              <w:spacing w:before="100" w:beforeAutospacing="1" w:after="100" w:afterAutospacing="1" w:line="240" w:lineRule="auto"/>
              <w:jc w:val="center"/>
              <w:outlineLvl w:val="0"/>
              <w:rPr>
                <w:rFonts w:ascii="Times New Roman" w:eastAsia="Times New Roman" w:hAnsi="Times New Roman"/>
                <w:bCs/>
                <w:i/>
                <w:kern w:val="36"/>
                <w:sz w:val="24"/>
                <w:szCs w:val="24"/>
                <w:lang w:eastAsia="ru-RU"/>
              </w:rPr>
            </w:pPr>
            <w:r w:rsidRPr="00C20E1A">
              <w:rPr>
                <w:rFonts w:ascii="Times New Roman" w:eastAsia="Times New Roman" w:hAnsi="Times New Roman"/>
                <w:bCs/>
                <w:i/>
                <w:noProof/>
                <w:kern w:val="36"/>
                <w:sz w:val="24"/>
                <w:szCs w:val="24"/>
                <w:lang w:eastAsia="ru-RU"/>
              </w:rPr>
              <w:drawing>
                <wp:anchor distT="0" distB="0" distL="114300" distR="114300" simplePos="0" relativeHeight="251658240" behindDoc="0" locked="0" layoutInCell="1" allowOverlap="1" wp14:anchorId="4DA339A5" wp14:editId="63B3E4AC">
                  <wp:simplePos x="0" y="0"/>
                  <wp:positionH relativeFrom="column">
                    <wp:posOffset>2918460</wp:posOffset>
                  </wp:positionH>
                  <wp:positionV relativeFrom="page">
                    <wp:posOffset>1982470</wp:posOffset>
                  </wp:positionV>
                  <wp:extent cx="2343150" cy="219075"/>
                  <wp:effectExtent l="0" t="0" r="0" b="952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3150" cy="219075"/>
                          </a:xfrm>
                          <a:prstGeom prst="rect">
                            <a:avLst/>
                          </a:prstGeom>
                          <a:noFill/>
                          <a:ln>
                            <a:noFill/>
                          </a:ln>
                        </pic:spPr>
                      </pic:pic>
                    </a:graphicData>
                  </a:graphic>
                  <wp14:sizeRelV relativeFrom="margin">
                    <wp14:pctHeight>0</wp14:pctHeight>
                  </wp14:sizeRelV>
                </wp:anchor>
              </w:drawing>
            </w:r>
            <w:r w:rsidR="00CF1EFA" w:rsidRPr="00CF1EFA">
              <w:rPr>
                <w:rFonts w:ascii="Times New Roman" w:eastAsia="Times New Roman" w:hAnsi="Times New Roman"/>
                <w:bCs/>
                <w:i/>
                <w:kern w:val="36"/>
                <w:sz w:val="24"/>
                <w:szCs w:val="24"/>
                <w:lang w:eastAsia="ru-RU"/>
              </w:rPr>
              <w:t>143912, Московская обл, Балашиха г, Западная промзона Энтузиастов ш, дом № 2, помещение 141/1</w:t>
            </w:r>
            <w:r w:rsidR="001511E9" w:rsidRPr="00066F63">
              <w:rPr>
                <w:rFonts w:ascii="Times New Roman" w:eastAsia="Times New Roman" w:hAnsi="Times New Roman"/>
                <w:bCs/>
                <w:i/>
                <w:kern w:val="36"/>
                <w:sz w:val="24"/>
                <w:szCs w:val="24"/>
                <w:lang w:eastAsia="ru-RU"/>
              </w:rPr>
              <w:t>, тел. 8(495)</w:t>
            </w:r>
            <w:r w:rsidR="00BB1668">
              <w:rPr>
                <w:rFonts w:ascii="Times New Roman" w:eastAsia="Times New Roman" w:hAnsi="Times New Roman"/>
                <w:bCs/>
                <w:i/>
                <w:kern w:val="36"/>
                <w:sz w:val="24"/>
                <w:szCs w:val="24"/>
                <w:lang w:eastAsia="ru-RU"/>
              </w:rPr>
              <w:t>780-00-80</w:t>
            </w:r>
          </w:p>
          <w:p w14:paraId="2851A987" w14:textId="6D154A83" w:rsidR="00A276E6" w:rsidRPr="00066F63" w:rsidRDefault="00821067" w:rsidP="00066F63">
            <w:pPr>
              <w:spacing w:before="100" w:beforeAutospacing="1" w:after="100" w:afterAutospacing="1" w:line="240" w:lineRule="auto"/>
              <w:jc w:val="center"/>
              <w:outlineLvl w:val="0"/>
              <w:rPr>
                <w:rFonts w:ascii="Times New Roman" w:eastAsia="Times New Roman" w:hAnsi="Times New Roman"/>
                <w:bCs/>
                <w:i/>
                <w:kern w:val="36"/>
                <w:sz w:val="24"/>
                <w:szCs w:val="24"/>
                <w:lang w:eastAsia="ru-RU"/>
              </w:rPr>
            </w:pPr>
            <w:r w:rsidRPr="00066F63">
              <w:rPr>
                <w:rFonts w:ascii="Times New Roman" w:eastAsia="Times New Roman" w:hAnsi="Times New Roman"/>
                <w:bCs/>
                <w:i/>
                <w:kern w:val="36"/>
                <w:sz w:val="24"/>
                <w:szCs w:val="24"/>
                <w:lang w:eastAsia="ru-RU"/>
              </w:rPr>
              <w:t xml:space="preserve">Сертификат соответствия № </w:t>
            </w:r>
          </w:p>
          <w:p w14:paraId="5FE16859" w14:textId="77777777" w:rsidR="00A276E6" w:rsidRPr="00066F63" w:rsidRDefault="00A276E6" w:rsidP="00066F63">
            <w:pPr>
              <w:spacing w:before="100" w:beforeAutospacing="1" w:after="100" w:afterAutospacing="1" w:line="240" w:lineRule="auto"/>
              <w:jc w:val="center"/>
              <w:outlineLvl w:val="0"/>
              <w:rPr>
                <w:rFonts w:ascii="Times New Roman" w:eastAsia="Times New Roman" w:hAnsi="Times New Roman"/>
                <w:bCs/>
                <w:i/>
                <w:kern w:val="36"/>
                <w:sz w:val="24"/>
                <w:szCs w:val="24"/>
                <w:lang w:eastAsia="ru-RU"/>
              </w:rPr>
            </w:pPr>
          </w:p>
          <w:p w14:paraId="656D0309" w14:textId="77777777" w:rsidR="00A276E6" w:rsidRPr="00066F63" w:rsidRDefault="00A276E6" w:rsidP="00066F63">
            <w:pPr>
              <w:spacing w:before="100" w:beforeAutospacing="1" w:after="100" w:afterAutospacing="1" w:line="240" w:lineRule="auto"/>
              <w:jc w:val="center"/>
              <w:outlineLvl w:val="0"/>
              <w:rPr>
                <w:rFonts w:ascii="Times New Roman" w:eastAsia="Times New Roman" w:hAnsi="Times New Roman"/>
                <w:bCs/>
                <w:i/>
                <w:kern w:val="36"/>
                <w:sz w:val="24"/>
                <w:szCs w:val="24"/>
                <w:lang w:eastAsia="ru-RU"/>
              </w:rPr>
            </w:pPr>
          </w:p>
          <w:p w14:paraId="221A4EE8" w14:textId="77777777" w:rsidR="008B3978" w:rsidRPr="008B3978" w:rsidRDefault="0051020A" w:rsidP="00066F63">
            <w:pPr>
              <w:spacing w:before="100" w:beforeAutospacing="1" w:after="100" w:afterAutospacing="1" w:line="240" w:lineRule="auto"/>
              <w:jc w:val="center"/>
              <w:outlineLvl w:val="0"/>
              <w:rPr>
                <w:rFonts w:ascii="Times New Roman" w:eastAsia="Times New Roman" w:hAnsi="Times New Roman"/>
                <w:b/>
                <w:bCs/>
                <w:kern w:val="36"/>
                <w:sz w:val="48"/>
                <w:szCs w:val="48"/>
                <w:lang w:eastAsia="ru-RU"/>
              </w:rPr>
            </w:pPr>
            <w:r w:rsidRPr="00066F63">
              <w:rPr>
                <w:rFonts w:ascii="Times New Roman" w:eastAsia="Times New Roman" w:hAnsi="Times New Roman"/>
                <w:b/>
                <w:bCs/>
                <w:kern w:val="36"/>
                <w:sz w:val="48"/>
                <w:szCs w:val="48"/>
                <w:lang w:eastAsia="ru-RU"/>
              </w:rPr>
              <w:t>П</w:t>
            </w:r>
            <w:r w:rsidR="008B3978">
              <w:rPr>
                <w:rFonts w:ascii="Times New Roman" w:eastAsia="Times New Roman" w:hAnsi="Times New Roman"/>
                <w:b/>
                <w:bCs/>
                <w:kern w:val="36"/>
                <w:sz w:val="48"/>
                <w:szCs w:val="48"/>
                <w:lang w:eastAsia="ru-RU"/>
              </w:rPr>
              <w:t xml:space="preserve">олиуретановые </w:t>
            </w:r>
            <w:r w:rsidRPr="00066F63">
              <w:rPr>
                <w:rFonts w:ascii="Times New Roman" w:eastAsia="Times New Roman" w:hAnsi="Times New Roman"/>
                <w:b/>
                <w:bCs/>
                <w:kern w:val="36"/>
                <w:sz w:val="48"/>
                <w:szCs w:val="48"/>
                <w:lang w:eastAsia="ru-RU"/>
              </w:rPr>
              <w:t>(</w:t>
            </w:r>
            <w:r w:rsidR="008B3978">
              <w:rPr>
                <w:rFonts w:ascii="Times New Roman" w:eastAsia="Times New Roman" w:hAnsi="Times New Roman"/>
                <w:b/>
                <w:bCs/>
                <w:kern w:val="36"/>
                <w:sz w:val="48"/>
                <w:szCs w:val="48"/>
                <w:lang w:val="en-US" w:eastAsia="ru-RU"/>
              </w:rPr>
              <w:t>PU</w:t>
            </w:r>
            <w:r w:rsidRPr="00066F63">
              <w:rPr>
                <w:rFonts w:ascii="Times New Roman" w:eastAsia="Times New Roman" w:hAnsi="Times New Roman"/>
                <w:b/>
                <w:bCs/>
                <w:kern w:val="36"/>
                <w:sz w:val="48"/>
                <w:szCs w:val="48"/>
                <w:lang w:eastAsia="ru-RU"/>
              </w:rPr>
              <w:t xml:space="preserve">) </w:t>
            </w:r>
          </w:p>
          <w:p w14:paraId="6651DD91" w14:textId="77777777" w:rsidR="00A46364" w:rsidRPr="00066F63" w:rsidRDefault="0051020A" w:rsidP="00066F63">
            <w:pPr>
              <w:spacing w:before="100" w:beforeAutospacing="1" w:after="100" w:afterAutospacing="1" w:line="240" w:lineRule="auto"/>
              <w:jc w:val="center"/>
              <w:outlineLvl w:val="0"/>
              <w:rPr>
                <w:rFonts w:ascii="Times New Roman" w:eastAsia="Times New Roman" w:hAnsi="Times New Roman"/>
                <w:b/>
                <w:bCs/>
                <w:kern w:val="36"/>
                <w:sz w:val="48"/>
                <w:szCs w:val="48"/>
                <w:lang w:eastAsia="ru-RU"/>
              </w:rPr>
            </w:pPr>
            <w:r w:rsidRPr="00066F63">
              <w:rPr>
                <w:rFonts w:ascii="Times New Roman" w:eastAsia="Times New Roman" w:hAnsi="Times New Roman"/>
                <w:b/>
                <w:bCs/>
                <w:kern w:val="36"/>
                <w:sz w:val="48"/>
                <w:szCs w:val="48"/>
                <w:lang w:eastAsia="ru-RU"/>
              </w:rPr>
              <w:t>гибкие воздуховоды</w:t>
            </w:r>
          </w:p>
          <w:p w14:paraId="6DADE1DC" w14:textId="1DAEA90A" w:rsidR="00A46364" w:rsidRPr="00066F63" w:rsidRDefault="00A46364" w:rsidP="00066F63">
            <w:pPr>
              <w:pStyle w:val="1"/>
              <w:jc w:val="center"/>
              <w:rPr>
                <w:b w:val="0"/>
                <w:sz w:val="32"/>
                <w:szCs w:val="32"/>
              </w:rPr>
            </w:pPr>
            <w:r w:rsidRPr="00066F63">
              <w:rPr>
                <w:b w:val="0"/>
                <w:sz w:val="32"/>
                <w:szCs w:val="32"/>
              </w:rPr>
              <w:t>Артикул: Tex P</w:t>
            </w:r>
            <w:r w:rsidR="00290AEA">
              <w:rPr>
                <w:b w:val="0"/>
                <w:sz w:val="32"/>
                <w:szCs w:val="32"/>
                <w:lang w:val="en-US"/>
              </w:rPr>
              <w:t>U</w:t>
            </w:r>
            <w:r w:rsidR="008B3978" w:rsidRPr="008B3978">
              <w:rPr>
                <w:b w:val="0"/>
                <w:sz w:val="32"/>
                <w:szCs w:val="32"/>
              </w:rPr>
              <w:t>400</w:t>
            </w:r>
            <w:r w:rsidRPr="00066F63">
              <w:rPr>
                <w:b w:val="0"/>
                <w:sz w:val="32"/>
                <w:szCs w:val="32"/>
              </w:rPr>
              <w:t xml:space="preserve"> </w:t>
            </w:r>
          </w:p>
          <w:p w14:paraId="42BE9B20" w14:textId="77777777" w:rsidR="00A46364" w:rsidRPr="00066F63" w:rsidRDefault="00A46364" w:rsidP="00066F63">
            <w:pPr>
              <w:pStyle w:val="1"/>
              <w:jc w:val="center"/>
              <w:rPr>
                <w:b w:val="0"/>
                <w:sz w:val="32"/>
                <w:szCs w:val="32"/>
              </w:rPr>
            </w:pPr>
          </w:p>
          <w:p w14:paraId="2551EB2D" w14:textId="543E65A9" w:rsidR="00A46364" w:rsidRPr="00066F63" w:rsidRDefault="00C20E1A" w:rsidP="00066F63">
            <w:pPr>
              <w:spacing w:after="0" w:line="240" w:lineRule="auto"/>
              <w:jc w:val="center"/>
            </w:pPr>
            <w:r w:rsidRPr="000645AC">
              <w:rPr>
                <w:noProof/>
                <w:lang w:eastAsia="ru-RU"/>
              </w:rPr>
              <w:drawing>
                <wp:inline distT="0" distB="0" distL="0" distR="0" wp14:anchorId="425F549A" wp14:editId="3F204686">
                  <wp:extent cx="4010025" cy="2124075"/>
                  <wp:effectExtent l="0" t="0" r="0" b="0"/>
                  <wp:docPr id="2" name="Рисунок 1" descr="S:\Отдел воздуховодов\TEX\фото ТЕХ\фото тех\PU 400+500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Отдел воздуховодов\TEX\фото ТЕХ\фото тех\PU 400+500 .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10025" cy="2124075"/>
                          </a:xfrm>
                          <a:prstGeom prst="rect">
                            <a:avLst/>
                          </a:prstGeom>
                          <a:noFill/>
                          <a:ln>
                            <a:noFill/>
                          </a:ln>
                        </pic:spPr>
                      </pic:pic>
                    </a:graphicData>
                  </a:graphic>
                </wp:inline>
              </w:drawing>
            </w:r>
          </w:p>
        </w:tc>
      </w:tr>
      <w:tr w:rsidR="00A46364" w:rsidRPr="00066F63" w14:paraId="10E220C9" w14:textId="77777777" w:rsidTr="00066F63">
        <w:trPr>
          <w:trHeight w:val="412"/>
        </w:trPr>
        <w:tc>
          <w:tcPr>
            <w:tcW w:w="9747" w:type="dxa"/>
          </w:tcPr>
          <w:p w14:paraId="72570EDD" w14:textId="77777777" w:rsidR="00A46364" w:rsidRPr="00066F63" w:rsidRDefault="00A46364" w:rsidP="00066F63">
            <w:pPr>
              <w:spacing w:after="0" w:line="240" w:lineRule="auto"/>
              <w:jc w:val="center"/>
              <w:rPr>
                <w:rFonts w:ascii="Times New Roman" w:hAnsi="Times New Roman"/>
                <w:i/>
              </w:rPr>
            </w:pPr>
            <w:r w:rsidRPr="00066F63">
              <w:rPr>
                <w:rFonts w:ascii="Times New Roman" w:hAnsi="Times New Roman"/>
                <w:i/>
              </w:rPr>
              <w:t>Паспорт разработан в соответствии с требованиями ГОСТ 2.601</w:t>
            </w:r>
          </w:p>
        </w:tc>
      </w:tr>
      <w:tr w:rsidR="00A46364" w:rsidRPr="00066F63" w14:paraId="4D2C3682" w14:textId="77777777" w:rsidTr="00066F63">
        <w:trPr>
          <w:trHeight w:val="14027"/>
        </w:trPr>
        <w:tc>
          <w:tcPr>
            <w:tcW w:w="9747" w:type="dxa"/>
          </w:tcPr>
          <w:p w14:paraId="4E107318" w14:textId="77777777" w:rsidR="00CD5D06" w:rsidRPr="00066F63" w:rsidRDefault="00CD5D06" w:rsidP="00066F63">
            <w:pPr>
              <w:spacing w:after="0" w:line="240" w:lineRule="auto"/>
              <w:rPr>
                <w:rFonts w:ascii="Arial" w:eastAsia="Times New Roman" w:hAnsi="Arial" w:cs="Arial"/>
                <w:b/>
                <w:color w:val="C00000"/>
                <w:lang w:eastAsia="ru-RU"/>
              </w:rPr>
            </w:pPr>
            <w:r w:rsidRPr="00066F63">
              <w:rPr>
                <w:rFonts w:ascii="Arial" w:eastAsia="Times New Roman" w:hAnsi="Arial" w:cs="Arial"/>
                <w:b/>
                <w:color w:val="C00000"/>
                <w:lang w:eastAsia="ru-RU"/>
              </w:rPr>
              <w:lastRenderedPageBreak/>
              <w:t>1.Назначение и область применения</w:t>
            </w:r>
          </w:p>
          <w:p w14:paraId="681C42C6" w14:textId="48026D76" w:rsidR="00CD5D06" w:rsidRPr="00FF319C" w:rsidRDefault="00CD5D06" w:rsidP="00066F63">
            <w:pPr>
              <w:spacing w:before="100" w:beforeAutospacing="1" w:after="100" w:afterAutospacing="1" w:line="240" w:lineRule="auto"/>
              <w:jc w:val="both"/>
              <w:outlineLvl w:val="0"/>
              <w:rPr>
                <w:rFonts w:ascii="Times New Roman" w:eastAsia="Times New Roman" w:hAnsi="Times New Roman"/>
                <w:bCs/>
                <w:iCs/>
                <w:kern w:val="36"/>
                <w:sz w:val="20"/>
                <w:szCs w:val="20"/>
                <w:lang w:eastAsia="ru-RU"/>
              </w:rPr>
            </w:pPr>
            <w:r w:rsidRPr="00066F63">
              <w:rPr>
                <w:rFonts w:ascii="Times New Roman" w:hAnsi="Times New Roman"/>
                <w:sz w:val="20"/>
                <w:szCs w:val="20"/>
              </w:rPr>
              <w:t>Рукав</w:t>
            </w:r>
            <w:r w:rsidR="006C0533" w:rsidRPr="00066F63">
              <w:rPr>
                <w:rFonts w:ascii="Times New Roman" w:hAnsi="Times New Roman"/>
                <w:sz w:val="20"/>
                <w:szCs w:val="20"/>
              </w:rPr>
              <w:t xml:space="preserve"> (шланг</w:t>
            </w:r>
            <w:r w:rsidR="00725FC8" w:rsidRPr="00066F63">
              <w:rPr>
                <w:rFonts w:ascii="Times New Roman" w:hAnsi="Times New Roman"/>
                <w:sz w:val="20"/>
                <w:szCs w:val="20"/>
              </w:rPr>
              <w:t>, воздуховод</w:t>
            </w:r>
            <w:r w:rsidR="006C0533" w:rsidRPr="00066F63">
              <w:rPr>
                <w:rFonts w:ascii="Times New Roman" w:hAnsi="Times New Roman"/>
                <w:sz w:val="20"/>
                <w:szCs w:val="20"/>
              </w:rPr>
              <w:t>)</w:t>
            </w:r>
            <w:r w:rsidRPr="00066F63">
              <w:rPr>
                <w:rFonts w:ascii="Times New Roman" w:hAnsi="Times New Roman"/>
                <w:sz w:val="20"/>
                <w:szCs w:val="20"/>
              </w:rPr>
              <w:t xml:space="preserve"> широкого спектра применения, гибкий, легкий, при заземлении стальной спирали не накапливает статического электричества. </w:t>
            </w:r>
            <w:r w:rsidR="00821067" w:rsidRPr="00066F63">
              <w:rPr>
                <w:rFonts w:ascii="Times New Roman" w:hAnsi="Times New Roman"/>
                <w:sz w:val="20"/>
                <w:szCs w:val="20"/>
              </w:rPr>
              <w:t>Производится в соответствии с Т</w:t>
            </w:r>
            <w:r w:rsidR="009B4548">
              <w:rPr>
                <w:rFonts w:ascii="Times New Roman" w:hAnsi="Times New Roman"/>
                <w:sz w:val="20"/>
                <w:szCs w:val="20"/>
              </w:rPr>
              <w:t>У 2247-002-99042009-2015</w:t>
            </w:r>
            <w:r w:rsidR="00821067" w:rsidRPr="00066F63">
              <w:rPr>
                <w:rFonts w:ascii="Times New Roman" w:hAnsi="Times New Roman"/>
                <w:sz w:val="20"/>
                <w:szCs w:val="20"/>
              </w:rPr>
              <w:t>, прошел процедуру добровольной сертификации (</w:t>
            </w:r>
            <w:r w:rsidR="00821067" w:rsidRPr="00066F63">
              <w:rPr>
                <w:rFonts w:ascii="Times New Roman" w:eastAsia="Times New Roman" w:hAnsi="Times New Roman"/>
                <w:bCs/>
                <w:kern w:val="36"/>
                <w:sz w:val="20"/>
                <w:szCs w:val="20"/>
                <w:lang w:eastAsia="ru-RU"/>
              </w:rPr>
              <w:t xml:space="preserve">Сертификат соответствия № </w:t>
            </w:r>
            <w:r w:rsidR="00FF319C" w:rsidRPr="00FF319C">
              <w:rPr>
                <w:rFonts w:ascii="Times New Roman" w:eastAsia="Times New Roman" w:hAnsi="Times New Roman"/>
                <w:bCs/>
                <w:iCs/>
                <w:kern w:val="36"/>
                <w:sz w:val="20"/>
                <w:szCs w:val="20"/>
                <w:lang w:eastAsia="ru-RU"/>
              </w:rPr>
              <w:t xml:space="preserve">РОСС </w:t>
            </w:r>
            <w:r w:rsidR="00FF319C" w:rsidRPr="00FF319C">
              <w:rPr>
                <w:rFonts w:ascii="Times New Roman" w:eastAsia="Times New Roman" w:hAnsi="Times New Roman"/>
                <w:bCs/>
                <w:iCs/>
                <w:kern w:val="36"/>
                <w:sz w:val="20"/>
                <w:szCs w:val="20"/>
                <w:lang w:val="en-US" w:eastAsia="ru-RU"/>
              </w:rPr>
              <w:t>RU</w:t>
            </w:r>
            <w:r w:rsidR="00FF319C" w:rsidRPr="00FF319C">
              <w:rPr>
                <w:rFonts w:ascii="Times New Roman" w:eastAsia="Times New Roman" w:hAnsi="Times New Roman"/>
                <w:bCs/>
                <w:iCs/>
                <w:kern w:val="36"/>
                <w:sz w:val="20"/>
                <w:szCs w:val="20"/>
                <w:lang w:eastAsia="ru-RU"/>
              </w:rPr>
              <w:t>.МЛ10</w:t>
            </w:r>
            <w:r w:rsidR="009F0A19">
              <w:rPr>
                <w:rFonts w:ascii="Times New Roman" w:eastAsia="Times New Roman" w:hAnsi="Times New Roman"/>
                <w:bCs/>
                <w:iCs/>
                <w:kern w:val="36"/>
                <w:sz w:val="20"/>
                <w:szCs w:val="20"/>
                <w:lang w:eastAsia="ru-RU"/>
              </w:rPr>
              <w:t>.</w:t>
            </w:r>
            <w:r w:rsidR="00FF319C" w:rsidRPr="00FF319C">
              <w:rPr>
                <w:rFonts w:ascii="Times New Roman" w:eastAsia="Times New Roman" w:hAnsi="Times New Roman"/>
                <w:bCs/>
                <w:iCs/>
                <w:kern w:val="36"/>
                <w:sz w:val="20"/>
                <w:szCs w:val="20"/>
                <w:lang w:eastAsia="ru-RU"/>
              </w:rPr>
              <w:t>Н00089</w:t>
            </w:r>
          </w:p>
          <w:p w14:paraId="1F3A84B7" w14:textId="77777777" w:rsidR="00CD5D06" w:rsidRPr="00066F63" w:rsidRDefault="00CD5D06" w:rsidP="00066F63">
            <w:pPr>
              <w:pStyle w:val="a6"/>
              <w:jc w:val="both"/>
              <w:rPr>
                <w:sz w:val="20"/>
                <w:szCs w:val="20"/>
              </w:rPr>
            </w:pPr>
            <w:r w:rsidRPr="00066F63">
              <w:rPr>
                <w:sz w:val="20"/>
                <w:szCs w:val="20"/>
                <w:u w:val="single"/>
              </w:rPr>
              <w:t>Область применения:</w:t>
            </w:r>
            <w:r w:rsidRPr="00066F63">
              <w:rPr>
                <w:sz w:val="20"/>
                <w:szCs w:val="20"/>
              </w:rPr>
              <w:t> </w:t>
            </w:r>
            <w:r w:rsidR="0051020A" w:rsidRPr="00066F63">
              <w:rPr>
                <w:sz w:val="20"/>
                <w:szCs w:val="20"/>
              </w:rPr>
              <w:t xml:space="preserve">Отвод дыма, паров, газообразных </w:t>
            </w:r>
            <w:r w:rsidR="00126620">
              <w:rPr>
                <w:sz w:val="20"/>
                <w:szCs w:val="20"/>
              </w:rPr>
              <w:t>сред (масляные испарения, сварочный дым)</w:t>
            </w:r>
            <w:r w:rsidR="0051020A" w:rsidRPr="00066F63">
              <w:rPr>
                <w:sz w:val="20"/>
                <w:szCs w:val="20"/>
              </w:rPr>
              <w:t xml:space="preserve">. Транспортировка </w:t>
            </w:r>
            <w:r w:rsidR="00126620">
              <w:rPr>
                <w:sz w:val="20"/>
                <w:szCs w:val="20"/>
              </w:rPr>
              <w:t xml:space="preserve">абразивных веществ </w:t>
            </w:r>
            <w:r w:rsidR="0051020A" w:rsidRPr="00066F63">
              <w:rPr>
                <w:sz w:val="20"/>
                <w:szCs w:val="20"/>
              </w:rPr>
              <w:t>(порошки, пыль</w:t>
            </w:r>
            <w:r w:rsidR="00126620">
              <w:rPr>
                <w:sz w:val="20"/>
                <w:szCs w:val="20"/>
              </w:rPr>
              <w:t>, волокна, стружка, опилки</w:t>
            </w:r>
            <w:r w:rsidR="0051020A" w:rsidRPr="00066F63">
              <w:rPr>
                <w:sz w:val="20"/>
                <w:szCs w:val="20"/>
              </w:rPr>
              <w:t xml:space="preserve">). </w:t>
            </w:r>
          </w:p>
          <w:p w14:paraId="230231B4" w14:textId="77777777" w:rsidR="00CD5D06" w:rsidRPr="00066F63" w:rsidRDefault="00CD5D06" w:rsidP="00066F63">
            <w:pPr>
              <w:spacing w:after="0" w:line="240" w:lineRule="auto"/>
              <w:rPr>
                <w:rFonts w:ascii="Arial" w:eastAsia="Times New Roman" w:hAnsi="Arial" w:cs="Arial"/>
                <w:lang w:eastAsia="ru-RU"/>
              </w:rPr>
            </w:pPr>
            <w:r w:rsidRPr="00066F63">
              <w:rPr>
                <w:rFonts w:ascii="Arial" w:eastAsia="Times New Roman" w:hAnsi="Arial" w:cs="Arial"/>
                <w:b/>
                <w:color w:val="C00000"/>
                <w:lang w:eastAsia="ru-RU"/>
              </w:rPr>
              <w:t>2.Материалы и особенности конструкции</w:t>
            </w:r>
          </w:p>
          <w:p w14:paraId="26399C56" w14:textId="77777777" w:rsidR="0051020A" w:rsidRPr="00066F63" w:rsidRDefault="0051020A" w:rsidP="00066F63">
            <w:pPr>
              <w:spacing w:after="0" w:line="240" w:lineRule="auto"/>
              <w:jc w:val="both"/>
              <w:rPr>
                <w:rFonts w:ascii="Times New Roman" w:hAnsi="Times New Roman"/>
                <w:sz w:val="20"/>
                <w:szCs w:val="20"/>
              </w:rPr>
            </w:pPr>
            <w:r w:rsidRPr="00066F63">
              <w:rPr>
                <w:rFonts w:ascii="Times New Roman" w:hAnsi="Times New Roman"/>
                <w:sz w:val="20"/>
                <w:szCs w:val="20"/>
              </w:rPr>
              <w:t xml:space="preserve">Стенка из прозрачного термопластичного </w:t>
            </w:r>
            <w:r w:rsidR="00290AEA">
              <w:rPr>
                <w:rFonts w:ascii="Times New Roman" w:hAnsi="Times New Roman"/>
                <w:sz w:val="20"/>
                <w:szCs w:val="20"/>
              </w:rPr>
              <w:t>полиуретана</w:t>
            </w:r>
            <w:r w:rsidRPr="00066F63">
              <w:rPr>
                <w:rFonts w:ascii="Times New Roman" w:hAnsi="Times New Roman"/>
                <w:sz w:val="20"/>
                <w:szCs w:val="20"/>
              </w:rPr>
              <w:t>. Каркас из оцинкованной высокоуглеродистой стальной проволоки. Внешняя поверхность воздуховода ребристая, внутренняя - волнистая.</w:t>
            </w:r>
          </w:p>
          <w:p w14:paraId="0B2F4FD5" w14:textId="77777777" w:rsidR="009A1852" w:rsidRPr="00066F63" w:rsidRDefault="009A1852" w:rsidP="00066F63">
            <w:pPr>
              <w:spacing w:after="0" w:line="240" w:lineRule="auto"/>
              <w:rPr>
                <w:rFonts w:ascii="Arial" w:eastAsia="Times New Roman" w:hAnsi="Arial" w:cs="Arial"/>
                <w:b/>
                <w:color w:val="C00000"/>
                <w:lang w:eastAsia="ru-RU"/>
              </w:rPr>
            </w:pPr>
          </w:p>
          <w:p w14:paraId="311667E3" w14:textId="77777777" w:rsidR="004626FC" w:rsidRPr="00066F63" w:rsidRDefault="004626FC" w:rsidP="00066F63">
            <w:pPr>
              <w:spacing w:after="0" w:line="240" w:lineRule="auto"/>
              <w:rPr>
                <w:rFonts w:ascii="Arial" w:eastAsia="Times New Roman" w:hAnsi="Arial" w:cs="Arial"/>
                <w:b/>
                <w:color w:val="C00000"/>
                <w:lang w:eastAsia="ru-RU"/>
              </w:rPr>
            </w:pPr>
            <w:r w:rsidRPr="00066F63">
              <w:rPr>
                <w:rFonts w:ascii="Arial" w:eastAsia="Times New Roman" w:hAnsi="Arial" w:cs="Arial"/>
                <w:b/>
                <w:color w:val="C00000"/>
                <w:lang w:eastAsia="ru-RU"/>
              </w:rPr>
              <w:t>3.Технические характеристики</w:t>
            </w:r>
          </w:p>
          <w:p w14:paraId="439C2A35" w14:textId="77777777" w:rsidR="004626FC" w:rsidRPr="00066F63" w:rsidRDefault="004626FC" w:rsidP="00066F63">
            <w:pPr>
              <w:pStyle w:val="2"/>
              <w:spacing w:line="240" w:lineRule="auto"/>
              <w:rPr>
                <w:color w:val="1F497D"/>
              </w:rPr>
            </w:pPr>
            <w:r w:rsidRPr="00066F63">
              <w:rPr>
                <w:color w:val="1F497D"/>
              </w:rPr>
              <w:t>Tex P</w:t>
            </w:r>
            <w:r w:rsidR="00290AEA">
              <w:rPr>
                <w:color w:val="1F497D"/>
                <w:lang w:val="en-US"/>
              </w:rPr>
              <w:t>U</w:t>
            </w:r>
            <w:r w:rsidRPr="00066F63">
              <w:rPr>
                <w:color w:val="1F497D"/>
              </w:rPr>
              <w:t xml:space="preserve"> – </w:t>
            </w:r>
            <w:r w:rsidR="00290AEA" w:rsidRPr="00290AEA">
              <w:rPr>
                <w:color w:val="1F497D"/>
              </w:rPr>
              <w:t>4</w:t>
            </w:r>
            <w:r w:rsidR="00C36E61" w:rsidRPr="00066F63">
              <w:rPr>
                <w:color w:val="1F497D"/>
              </w:rPr>
              <w:t>00</w:t>
            </w:r>
          </w:p>
          <w:p w14:paraId="590C1CAD" w14:textId="164194A6" w:rsidR="00126620" w:rsidRDefault="00126620" w:rsidP="004626FC">
            <w:pPr>
              <w:pStyle w:val="a6"/>
              <w:rPr>
                <w:sz w:val="20"/>
                <w:szCs w:val="20"/>
              </w:rPr>
            </w:pPr>
            <w:r w:rsidRPr="00C66098">
              <w:rPr>
                <w:sz w:val="20"/>
                <w:szCs w:val="20"/>
              </w:rPr>
              <w:t>Толщина стенки в межвитковом пространстве 0,</w:t>
            </w:r>
            <w:r>
              <w:rPr>
                <w:sz w:val="20"/>
                <w:szCs w:val="20"/>
              </w:rPr>
              <w:t>4</w:t>
            </w:r>
            <w:r w:rsidR="00C20E1A" w:rsidRPr="00C20E1A">
              <w:rPr>
                <w:sz w:val="20"/>
                <w:szCs w:val="20"/>
              </w:rPr>
              <w:t>5</w:t>
            </w:r>
            <w:r w:rsidRPr="00C66098">
              <w:rPr>
                <w:sz w:val="20"/>
                <w:szCs w:val="20"/>
              </w:rPr>
              <w:t xml:space="preserve"> мм.</w:t>
            </w:r>
          </w:p>
          <w:p w14:paraId="40B5087E" w14:textId="77777777" w:rsidR="00290AEA" w:rsidRPr="00290AEA" w:rsidRDefault="0051020A" w:rsidP="004626FC">
            <w:pPr>
              <w:pStyle w:val="a6"/>
              <w:rPr>
                <w:rStyle w:val="label"/>
                <w:sz w:val="20"/>
                <w:szCs w:val="20"/>
                <w:u w:val="single"/>
              </w:rPr>
            </w:pPr>
            <w:r w:rsidRPr="00066F63">
              <w:rPr>
                <w:sz w:val="20"/>
                <w:szCs w:val="20"/>
                <w:u w:val="single"/>
              </w:rPr>
              <w:t>Особенности</w:t>
            </w:r>
            <w:r w:rsidR="00290AEA" w:rsidRPr="00290AEA">
              <w:rPr>
                <w:sz w:val="20"/>
                <w:szCs w:val="20"/>
              </w:rPr>
              <w:t xml:space="preserve">: </w:t>
            </w:r>
            <w:r w:rsidR="00290AEA">
              <w:rPr>
                <w:sz w:val="20"/>
                <w:szCs w:val="20"/>
              </w:rPr>
              <w:t>м</w:t>
            </w:r>
            <w:r w:rsidR="00290AEA" w:rsidRPr="00290AEA">
              <w:rPr>
                <w:sz w:val="20"/>
                <w:szCs w:val="20"/>
              </w:rPr>
              <w:t>орозостойкость, </w:t>
            </w:r>
            <w:r w:rsidR="00290AEA">
              <w:rPr>
                <w:sz w:val="20"/>
                <w:szCs w:val="20"/>
              </w:rPr>
              <w:t>в</w:t>
            </w:r>
            <w:r w:rsidR="00290AEA" w:rsidRPr="00290AEA">
              <w:rPr>
                <w:sz w:val="20"/>
                <w:szCs w:val="20"/>
              </w:rPr>
              <w:t>ысокая абразивостойкость, </w:t>
            </w:r>
            <w:r w:rsidR="00290AEA">
              <w:rPr>
                <w:sz w:val="20"/>
                <w:szCs w:val="20"/>
              </w:rPr>
              <w:t>у</w:t>
            </w:r>
            <w:r w:rsidR="00290AEA" w:rsidRPr="00290AEA">
              <w:rPr>
                <w:sz w:val="20"/>
                <w:szCs w:val="20"/>
              </w:rPr>
              <w:t>стойчиво</w:t>
            </w:r>
            <w:r w:rsidR="00DA4E14">
              <w:rPr>
                <w:sz w:val="20"/>
                <w:szCs w:val="20"/>
              </w:rPr>
              <w:t>сть к атмосферным воздействиям,</w:t>
            </w:r>
            <w:r w:rsidR="00290AEA" w:rsidRPr="00290AEA">
              <w:rPr>
                <w:sz w:val="20"/>
                <w:szCs w:val="20"/>
              </w:rPr>
              <w:t xml:space="preserve"> </w:t>
            </w:r>
            <w:r w:rsidR="00290AEA">
              <w:rPr>
                <w:sz w:val="20"/>
                <w:szCs w:val="20"/>
              </w:rPr>
              <w:t>у</w:t>
            </w:r>
            <w:r w:rsidR="00290AEA" w:rsidRPr="00290AEA">
              <w:rPr>
                <w:sz w:val="20"/>
                <w:szCs w:val="20"/>
              </w:rPr>
              <w:t xml:space="preserve">стойчивость к ультрафиолету и озону, </w:t>
            </w:r>
            <w:r w:rsidR="00290AEA">
              <w:rPr>
                <w:sz w:val="20"/>
                <w:szCs w:val="20"/>
              </w:rPr>
              <w:t>п</w:t>
            </w:r>
            <w:r w:rsidR="00290AEA" w:rsidRPr="00290AEA">
              <w:rPr>
                <w:sz w:val="20"/>
                <w:szCs w:val="20"/>
              </w:rPr>
              <w:t>ожаробезопасность</w:t>
            </w:r>
            <w:r w:rsidR="007E354B">
              <w:rPr>
                <w:sz w:val="20"/>
                <w:szCs w:val="20"/>
              </w:rPr>
              <w:t>. П</w:t>
            </w:r>
            <w:r w:rsidR="007E354B">
              <w:rPr>
                <w:sz w:val="20"/>
                <w:szCs w:val="20"/>
                <w:shd w:val="clear" w:color="auto" w:fill="FFFFFF"/>
              </w:rPr>
              <w:t>ри заземлении, стальна</w:t>
            </w:r>
            <w:r w:rsidR="007E354B">
              <w:rPr>
                <w:shd w:val="clear" w:color="auto" w:fill="FFFFFF"/>
              </w:rPr>
              <w:t>я</w:t>
            </w:r>
            <w:r w:rsidR="007E354B">
              <w:rPr>
                <w:sz w:val="20"/>
                <w:szCs w:val="20"/>
                <w:shd w:val="clear" w:color="auto" w:fill="FFFFFF"/>
              </w:rPr>
              <w:t xml:space="preserve"> спираль не накапливает статическое электричество.</w:t>
            </w:r>
          </w:p>
          <w:p w14:paraId="7C1395F9" w14:textId="77777777" w:rsidR="004626FC" w:rsidRPr="00066F63" w:rsidRDefault="0051020A" w:rsidP="004626FC">
            <w:pPr>
              <w:pStyle w:val="a6"/>
              <w:rPr>
                <w:sz w:val="20"/>
                <w:szCs w:val="20"/>
              </w:rPr>
            </w:pPr>
            <w:r w:rsidRPr="00066F63">
              <w:rPr>
                <w:rStyle w:val="label"/>
                <w:sz w:val="20"/>
                <w:szCs w:val="20"/>
                <w:u w:val="single"/>
              </w:rPr>
              <w:t>Температурный режим:</w:t>
            </w:r>
            <w:r w:rsidR="00290AEA">
              <w:rPr>
                <w:rStyle w:val="label"/>
                <w:sz w:val="20"/>
                <w:szCs w:val="20"/>
              </w:rPr>
              <w:t xml:space="preserve"> </w:t>
            </w:r>
            <w:r w:rsidRPr="00066F63">
              <w:rPr>
                <w:sz w:val="20"/>
                <w:szCs w:val="20"/>
              </w:rPr>
              <w:t xml:space="preserve"> -</w:t>
            </w:r>
            <w:r w:rsidR="00290AEA">
              <w:rPr>
                <w:sz w:val="20"/>
                <w:szCs w:val="20"/>
              </w:rPr>
              <w:t>4</w:t>
            </w:r>
            <w:r w:rsidRPr="00066F63">
              <w:rPr>
                <w:sz w:val="20"/>
                <w:szCs w:val="20"/>
              </w:rPr>
              <w:t>0</w:t>
            </w:r>
            <w:r w:rsidR="00290AEA">
              <w:rPr>
                <w:sz w:val="20"/>
                <w:szCs w:val="20"/>
              </w:rPr>
              <w:t>…</w:t>
            </w:r>
            <w:r w:rsidRPr="00066F63">
              <w:rPr>
                <w:sz w:val="20"/>
                <w:szCs w:val="20"/>
              </w:rPr>
              <w:t xml:space="preserve"> +</w:t>
            </w:r>
            <w:r w:rsidR="00290AEA">
              <w:rPr>
                <w:sz w:val="20"/>
                <w:szCs w:val="20"/>
              </w:rPr>
              <w:t>9</w:t>
            </w:r>
            <w:r w:rsidRPr="00066F63">
              <w:rPr>
                <w:sz w:val="20"/>
                <w:szCs w:val="20"/>
              </w:rPr>
              <w:t>0ºС, кратковременно (до 30 мин) +</w:t>
            </w:r>
            <w:r w:rsidR="00290AEA">
              <w:rPr>
                <w:sz w:val="20"/>
                <w:szCs w:val="20"/>
              </w:rPr>
              <w:t>125</w:t>
            </w:r>
            <w:r w:rsidRPr="00066F63">
              <w:rPr>
                <w:sz w:val="20"/>
                <w:szCs w:val="20"/>
              </w:rPr>
              <w:t>ºС</w:t>
            </w:r>
            <w:r w:rsidR="004626FC" w:rsidRPr="00066F63">
              <w:rPr>
                <w:sz w:val="20"/>
                <w:szCs w:val="20"/>
              </w:rPr>
              <w:t>.</w:t>
            </w:r>
          </w:p>
          <w:p w14:paraId="166D673F" w14:textId="77777777" w:rsidR="0051020A" w:rsidRDefault="0051020A" w:rsidP="004626FC">
            <w:pPr>
              <w:pStyle w:val="a6"/>
              <w:rPr>
                <w:rStyle w:val="coloritem"/>
                <w:sz w:val="20"/>
                <w:szCs w:val="20"/>
              </w:rPr>
            </w:pPr>
            <w:r w:rsidRPr="00066F63">
              <w:rPr>
                <w:rStyle w:val="label"/>
                <w:sz w:val="20"/>
                <w:szCs w:val="20"/>
                <w:u w:val="single"/>
              </w:rPr>
              <w:t>Цвет</w:t>
            </w:r>
            <w:r w:rsidRPr="00066F63">
              <w:rPr>
                <w:rStyle w:val="label"/>
                <w:sz w:val="20"/>
                <w:szCs w:val="20"/>
              </w:rPr>
              <w:t xml:space="preserve">: </w:t>
            </w:r>
            <w:r w:rsidRPr="00066F63">
              <w:rPr>
                <w:rStyle w:val="coloritem"/>
                <w:sz w:val="20"/>
                <w:szCs w:val="20"/>
              </w:rPr>
              <w:t xml:space="preserve">Прозрачный (код цвета Cl)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3"/>
              <w:gridCol w:w="2556"/>
              <w:gridCol w:w="2571"/>
              <w:gridCol w:w="1666"/>
              <w:gridCol w:w="1875"/>
            </w:tblGrid>
            <w:tr w:rsidR="00126620" w:rsidRPr="00425E29" w14:paraId="22442694" w14:textId="77777777" w:rsidTr="00126620">
              <w:trPr>
                <w:trHeight w:hRule="exact" w:val="588"/>
                <w:tblCellSpacing w:w="15" w:type="dxa"/>
              </w:trPr>
              <w:tc>
                <w:tcPr>
                  <w:tcW w:w="0" w:type="auto"/>
                  <w:vAlign w:val="center"/>
                  <w:hideMark/>
                </w:tcPr>
                <w:p w14:paraId="7E1EA40A" w14:textId="77777777" w:rsidR="00126620" w:rsidRPr="00425E29" w:rsidRDefault="00126620" w:rsidP="00126620">
                  <w:pPr>
                    <w:jc w:val="center"/>
                    <w:rPr>
                      <w:rFonts w:ascii="Times New Roman" w:hAnsi="Times New Roman"/>
                      <w:b/>
                      <w:bCs/>
                      <w:sz w:val="20"/>
                      <w:szCs w:val="20"/>
                    </w:rPr>
                  </w:pPr>
                  <w:r w:rsidRPr="00425E29">
                    <w:rPr>
                      <w:rFonts w:ascii="Times New Roman" w:hAnsi="Times New Roman"/>
                      <w:b/>
                      <w:bCs/>
                      <w:sz w:val="20"/>
                      <w:szCs w:val="20"/>
                    </w:rPr>
                    <w:t xml:space="preserve">Диаметр </w:t>
                  </w:r>
                  <w:r w:rsidRPr="00425E29">
                    <w:rPr>
                      <w:rFonts w:ascii="Times New Roman" w:hAnsi="Times New Roman"/>
                      <w:b/>
                      <w:bCs/>
                      <w:sz w:val="20"/>
                      <w:szCs w:val="20"/>
                    </w:rPr>
                    <w:br/>
                    <w:t>(мм)</w:t>
                  </w:r>
                </w:p>
              </w:tc>
              <w:tc>
                <w:tcPr>
                  <w:tcW w:w="0" w:type="auto"/>
                  <w:vAlign w:val="center"/>
                  <w:hideMark/>
                </w:tcPr>
                <w:p w14:paraId="788810C3" w14:textId="77777777" w:rsidR="00126620" w:rsidRPr="00425E29" w:rsidRDefault="00126620" w:rsidP="007A1DB8">
                  <w:pPr>
                    <w:jc w:val="center"/>
                    <w:rPr>
                      <w:rFonts w:ascii="Times New Roman" w:hAnsi="Times New Roman"/>
                      <w:b/>
                      <w:bCs/>
                      <w:sz w:val="20"/>
                      <w:szCs w:val="20"/>
                    </w:rPr>
                  </w:pPr>
                  <w:r w:rsidRPr="00425E29">
                    <w:rPr>
                      <w:rFonts w:ascii="Times New Roman" w:hAnsi="Times New Roman"/>
                      <w:b/>
                      <w:bCs/>
                      <w:sz w:val="20"/>
                      <w:szCs w:val="20"/>
                    </w:rPr>
                    <w:t>Максимальное избыточное давление (бар)</w:t>
                  </w:r>
                </w:p>
              </w:tc>
              <w:tc>
                <w:tcPr>
                  <w:tcW w:w="0" w:type="auto"/>
                  <w:vAlign w:val="center"/>
                  <w:hideMark/>
                </w:tcPr>
                <w:p w14:paraId="16F7EFDE" w14:textId="77777777" w:rsidR="00126620" w:rsidRPr="00425E29" w:rsidRDefault="00126620" w:rsidP="007A1DB8">
                  <w:pPr>
                    <w:jc w:val="center"/>
                    <w:rPr>
                      <w:rFonts w:ascii="Times New Roman" w:hAnsi="Times New Roman"/>
                      <w:b/>
                      <w:bCs/>
                      <w:sz w:val="20"/>
                      <w:szCs w:val="20"/>
                    </w:rPr>
                  </w:pPr>
                  <w:r w:rsidRPr="00425E29">
                    <w:rPr>
                      <w:rFonts w:ascii="Times New Roman" w:hAnsi="Times New Roman"/>
                      <w:b/>
                      <w:bCs/>
                      <w:sz w:val="20"/>
                      <w:szCs w:val="20"/>
                    </w:rPr>
                    <w:t>Максимальное пониженное давление</w:t>
                  </w:r>
                  <w:r w:rsidR="007A1DB8">
                    <w:rPr>
                      <w:rFonts w:ascii="Times New Roman" w:hAnsi="Times New Roman"/>
                      <w:b/>
                      <w:bCs/>
                      <w:sz w:val="20"/>
                      <w:szCs w:val="20"/>
                    </w:rPr>
                    <w:t xml:space="preserve"> </w:t>
                  </w:r>
                  <w:r w:rsidRPr="00425E29">
                    <w:rPr>
                      <w:rFonts w:ascii="Times New Roman" w:hAnsi="Times New Roman"/>
                      <w:b/>
                      <w:bCs/>
                      <w:sz w:val="20"/>
                      <w:szCs w:val="20"/>
                    </w:rPr>
                    <w:t>(бар)</w:t>
                  </w:r>
                </w:p>
              </w:tc>
              <w:tc>
                <w:tcPr>
                  <w:tcW w:w="0" w:type="auto"/>
                  <w:vAlign w:val="center"/>
                  <w:hideMark/>
                </w:tcPr>
                <w:p w14:paraId="40B9E832" w14:textId="77777777" w:rsidR="00126620" w:rsidRPr="00425E29" w:rsidRDefault="00126620" w:rsidP="007A1DB8">
                  <w:pPr>
                    <w:jc w:val="center"/>
                    <w:rPr>
                      <w:rFonts w:ascii="Times New Roman" w:hAnsi="Times New Roman"/>
                      <w:b/>
                      <w:bCs/>
                      <w:sz w:val="20"/>
                      <w:szCs w:val="20"/>
                    </w:rPr>
                  </w:pPr>
                  <w:r w:rsidRPr="00425E29">
                    <w:rPr>
                      <w:rFonts w:ascii="Times New Roman" w:hAnsi="Times New Roman"/>
                      <w:b/>
                      <w:bCs/>
                      <w:sz w:val="20"/>
                      <w:szCs w:val="20"/>
                    </w:rPr>
                    <w:t>Стандартная длина (м)</w:t>
                  </w:r>
                </w:p>
              </w:tc>
              <w:tc>
                <w:tcPr>
                  <w:tcW w:w="0" w:type="auto"/>
                  <w:vAlign w:val="center"/>
                  <w:hideMark/>
                </w:tcPr>
                <w:p w14:paraId="370DAA1F" w14:textId="77777777" w:rsidR="00126620" w:rsidRPr="00425E29" w:rsidRDefault="00126620" w:rsidP="007A1DB8">
                  <w:pPr>
                    <w:jc w:val="center"/>
                    <w:rPr>
                      <w:rFonts w:ascii="Times New Roman" w:hAnsi="Times New Roman"/>
                      <w:b/>
                      <w:bCs/>
                      <w:sz w:val="20"/>
                      <w:szCs w:val="20"/>
                    </w:rPr>
                  </w:pPr>
                  <w:r w:rsidRPr="00425E29">
                    <w:rPr>
                      <w:rFonts w:ascii="Times New Roman" w:hAnsi="Times New Roman"/>
                      <w:b/>
                      <w:bCs/>
                      <w:sz w:val="20"/>
                      <w:szCs w:val="20"/>
                    </w:rPr>
                    <w:t>Максимальная длина (м)</w:t>
                  </w:r>
                </w:p>
              </w:tc>
            </w:tr>
            <w:tr w:rsidR="00126620" w:rsidRPr="00425E29" w14:paraId="5132CD1B" w14:textId="77777777" w:rsidTr="00126620">
              <w:trPr>
                <w:trHeight w:hRule="exact" w:val="284"/>
                <w:tblCellSpacing w:w="15" w:type="dxa"/>
              </w:trPr>
              <w:tc>
                <w:tcPr>
                  <w:tcW w:w="0" w:type="auto"/>
                  <w:vAlign w:val="center"/>
                  <w:hideMark/>
                </w:tcPr>
                <w:p w14:paraId="2B88C1E6"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32</w:t>
                  </w:r>
                </w:p>
              </w:tc>
              <w:tc>
                <w:tcPr>
                  <w:tcW w:w="0" w:type="auto"/>
                  <w:vAlign w:val="center"/>
                  <w:hideMark/>
                </w:tcPr>
                <w:p w14:paraId="38836EFE"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0.485</w:t>
                  </w:r>
                </w:p>
              </w:tc>
              <w:tc>
                <w:tcPr>
                  <w:tcW w:w="0" w:type="auto"/>
                  <w:vAlign w:val="center"/>
                  <w:hideMark/>
                </w:tcPr>
                <w:p w14:paraId="2545E955"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0.216</w:t>
                  </w:r>
                </w:p>
              </w:tc>
              <w:tc>
                <w:tcPr>
                  <w:tcW w:w="0" w:type="auto"/>
                  <w:vAlign w:val="center"/>
                  <w:hideMark/>
                </w:tcPr>
                <w:p w14:paraId="06151A4E"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729ECD31"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w:t>
                  </w:r>
                </w:p>
              </w:tc>
            </w:tr>
            <w:tr w:rsidR="00126620" w:rsidRPr="00425E29" w14:paraId="0D4E7C39" w14:textId="77777777" w:rsidTr="00126620">
              <w:trPr>
                <w:trHeight w:hRule="exact" w:val="284"/>
                <w:tblCellSpacing w:w="15" w:type="dxa"/>
              </w:trPr>
              <w:tc>
                <w:tcPr>
                  <w:tcW w:w="0" w:type="auto"/>
                  <w:vAlign w:val="center"/>
                  <w:hideMark/>
                </w:tcPr>
                <w:p w14:paraId="24F36BD6"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41</w:t>
                  </w:r>
                </w:p>
              </w:tc>
              <w:tc>
                <w:tcPr>
                  <w:tcW w:w="0" w:type="auto"/>
                  <w:vAlign w:val="center"/>
                  <w:hideMark/>
                </w:tcPr>
                <w:p w14:paraId="297CC138"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0.485</w:t>
                  </w:r>
                </w:p>
              </w:tc>
              <w:tc>
                <w:tcPr>
                  <w:tcW w:w="0" w:type="auto"/>
                  <w:vAlign w:val="center"/>
                  <w:hideMark/>
                </w:tcPr>
                <w:p w14:paraId="320D37F8"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0.216</w:t>
                  </w:r>
                </w:p>
              </w:tc>
              <w:tc>
                <w:tcPr>
                  <w:tcW w:w="0" w:type="auto"/>
                  <w:vAlign w:val="center"/>
                  <w:hideMark/>
                </w:tcPr>
                <w:p w14:paraId="4028E888"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7C6D6F29"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w:t>
                  </w:r>
                </w:p>
              </w:tc>
            </w:tr>
            <w:tr w:rsidR="00126620" w:rsidRPr="00425E29" w14:paraId="7B964AE2" w14:textId="77777777" w:rsidTr="00126620">
              <w:trPr>
                <w:trHeight w:hRule="exact" w:val="284"/>
                <w:tblCellSpacing w:w="15" w:type="dxa"/>
              </w:trPr>
              <w:tc>
                <w:tcPr>
                  <w:tcW w:w="0" w:type="auto"/>
                  <w:vAlign w:val="center"/>
                  <w:hideMark/>
                </w:tcPr>
                <w:p w14:paraId="170041CB"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51</w:t>
                  </w:r>
                </w:p>
              </w:tc>
              <w:tc>
                <w:tcPr>
                  <w:tcW w:w="0" w:type="auto"/>
                  <w:vAlign w:val="center"/>
                  <w:hideMark/>
                </w:tcPr>
                <w:p w14:paraId="7FE8CD3A"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0.485</w:t>
                  </w:r>
                </w:p>
              </w:tc>
              <w:tc>
                <w:tcPr>
                  <w:tcW w:w="0" w:type="auto"/>
                  <w:vAlign w:val="center"/>
                  <w:hideMark/>
                </w:tcPr>
                <w:p w14:paraId="21162B06"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0.216</w:t>
                  </w:r>
                </w:p>
              </w:tc>
              <w:tc>
                <w:tcPr>
                  <w:tcW w:w="0" w:type="auto"/>
                  <w:vAlign w:val="center"/>
                  <w:hideMark/>
                </w:tcPr>
                <w:p w14:paraId="6A7D4FE2"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646E6E9C"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w:t>
                  </w:r>
                </w:p>
              </w:tc>
            </w:tr>
            <w:tr w:rsidR="00126620" w:rsidRPr="00425E29" w14:paraId="26C11A26" w14:textId="77777777" w:rsidTr="00126620">
              <w:trPr>
                <w:trHeight w:hRule="exact" w:val="284"/>
                <w:tblCellSpacing w:w="15" w:type="dxa"/>
              </w:trPr>
              <w:tc>
                <w:tcPr>
                  <w:tcW w:w="0" w:type="auto"/>
                  <w:vAlign w:val="center"/>
                  <w:hideMark/>
                </w:tcPr>
                <w:p w14:paraId="4FC3B5BD"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60</w:t>
                  </w:r>
                </w:p>
              </w:tc>
              <w:tc>
                <w:tcPr>
                  <w:tcW w:w="0" w:type="auto"/>
                  <w:vAlign w:val="center"/>
                  <w:hideMark/>
                </w:tcPr>
                <w:p w14:paraId="221FF465"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0.410</w:t>
                  </w:r>
                </w:p>
              </w:tc>
              <w:tc>
                <w:tcPr>
                  <w:tcW w:w="0" w:type="auto"/>
                  <w:vAlign w:val="center"/>
                  <w:hideMark/>
                </w:tcPr>
                <w:p w14:paraId="3EEF8D46"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0.171</w:t>
                  </w:r>
                </w:p>
              </w:tc>
              <w:tc>
                <w:tcPr>
                  <w:tcW w:w="0" w:type="auto"/>
                  <w:vAlign w:val="center"/>
                  <w:hideMark/>
                </w:tcPr>
                <w:p w14:paraId="070B9452"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6245B1C1"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w:t>
                  </w:r>
                </w:p>
              </w:tc>
            </w:tr>
            <w:tr w:rsidR="00126620" w:rsidRPr="00425E29" w14:paraId="44A030E7" w14:textId="77777777" w:rsidTr="00126620">
              <w:trPr>
                <w:trHeight w:hRule="exact" w:val="284"/>
                <w:tblCellSpacing w:w="15" w:type="dxa"/>
              </w:trPr>
              <w:tc>
                <w:tcPr>
                  <w:tcW w:w="0" w:type="auto"/>
                  <w:vAlign w:val="center"/>
                  <w:hideMark/>
                </w:tcPr>
                <w:p w14:paraId="5914DFE5"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70</w:t>
                  </w:r>
                </w:p>
              </w:tc>
              <w:tc>
                <w:tcPr>
                  <w:tcW w:w="0" w:type="auto"/>
                  <w:vAlign w:val="center"/>
                  <w:hideMark/>
                </w:tcPr>
                <w:p w14:paraId="10DE47F5"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0.350</w:t>
                  </w:r>
                </w:p>
              </w:tc>
              <w:tc>
                <w:tcPr>
                  <w:tcW w:w="0" w:type="auto"/>
                  <w:vAlign w:val="center"/>
                  <w:hideMark/>
                </w:tcPr>
                <w:p w14:paraId="3A7B4DD5"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0.136</w:t>
                  </w:r>
                </w:p>
              </w:tc>
              <w:tc>
                <w:tcPr>
                  <w:tcW w:w="0" w:type="auto"/>
                  <w:vAlign w:val="center"/>
                  <w:hideMark/>
                </w:tcPr>
                <w:p w14:paraId="2765B754"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0436C7EB"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w:t>
                  </w:r>
                </w:p>
              </w:tc>
            </w:tr>
            <w:tr w:rsidR="00126620" w:rsidRPr="00425E29" w14:paraId="1228E407" w14:textId="77777777" w:rsidTr="00126620">
              <w:trPr>
                <w:trHeight w:hRule="exact" w:val="284"/>
                <w:tblCellSpacing w:w="15" w:type="dxa"/>
              </w:trPr>
              <w:tc>
                <w:tcPr>
                  <w:tcW w:w="0" w:type="auto"/>
                  <w:vAlign w:val="center"/>
                  <w:hideMark/>
                </w:tcPr>
                <w:p w14:paraId="5080E00A"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75</w:t>
                  </w:r>
                </w:p>
              </w:tc>
              <w:tc>
                <w:tcPr>
                  <w:tcW w:w="0" w:type="auto"/>
                  <w:vAlign w:val="center"/>
                  <w:hideMark/>
                </w:tcPr>
                <w:p w14:paraId="7B1FBC77"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0.330</w:t>
                  </w:r>
                </w:p>
              </w:tc>
              <w:tc>
                <w:tcPr>
                  <w:tcW w:w="0" w:type="auto"/>
                  <w:vAlign w:val="center"/>
                  <w:hideMark/>
                </w:tcPr>
                <w:p w14:paraId="0B8E2376"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0.117</w:t>
                  </w:r>
                </w:p>
              </w:tc>
              <w:tc>
                <w:tcPr>
                  <w:tcW w:w="0" w:type="auto"/>
                  <w:vAlign w:val="center"/>
                  <w:hideMark/>
                </w:tcPr>
                <w:p w14:paraId="66F30DA7"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155FAAD1"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w:t>
                  </w:r>
                </w:p>
              </w:tc>
            </w:tr>
            <w:tr w:rsidR="00126620" w:rsidRPr="00425E29" w14:paraId="694BEC4E" w14:textId="77777777" w:rsidTr="00126620">
              <w:trPr>
                <w:trHeight w:hRule="exact" w:val="284"/>
                <w:tblCellSpacing w:w="15" w:type="dxa"/>
              </w:trPr>
              <w:tc>
                <w:tcPr>
                  <w:tcW w:w="0" w:type="auto"/>
                  <w:vAlign w:val="center"/>
                  <w:hideMark/>
                </w:tcPr>
                <w:p w14:paraId="45C09AB0"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76</w:t>
                  </w:r>
                </w:p>
              </w:tc>
              <w:tc>
                <w:tcPr>
                  <w:tcW w:w="0" w:type="auto"/>
                  <w:vAlign w:val="center"/>
                  <w:hideMark/>
                </w:tcPr>
                <w:p w14:paraId="08FB29FB"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0.325</w:t>
                  </w:r>
                </w:p>
              </w:tc>
              <w:tc>
                <w:tcPr>
                  <w:tcW w:w="0" w:type="auto"/>
                  <w:vAlign w:val="center"/>
                  <w:hideMark/>
                </w:tcPr>
                <w:p w14:paraId="26864612"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0.117</w:t>
                  </w:r>
                </w:p>
              </w:tc>
              <w:tc>
                <w:tcPr>
                  <w:tcW w:w="0" w:type="auto"/>
                  <w:vAlign w:val="center"/>
                  <w:hideMark/>
                </w:tcPr>
                <w:p w14:paraId="083AE9BF"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5726099F"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w:t>
                  </w:r>
                </w:p>
              </w:tc>
            </w:tr>
            <w:tr w:rsidR="00126620" w:rsidRPr="00425E29" w14:paraId="088DCC50" w14:textId="77777777" w:rsidTr="00126620">
              <w:trPr>
                <w:trHeight w:hRule="exact" w:val="284"/>
                <w:tblCellSpacing w:w="15" w:type="dxa"/>
              </w:trPr>
              <w:tc>
                <w:tcPr>
                  <w:tcW w:w="0" w:type="auto"/>
                  <w:vAlign w:val="center"/>
                  <w:hideMark/>
                </w:tcPr>
                <w:p w14:paraId="20B55A7C"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80</w:t>
                  </w:r>
                </w:p>
              </w:tc>
              <w:tc>
                <w:tcPr>
                  <w:tcW w:w="0" w:type="auto"/>
                  <w:vAlign w:val="center"/>
                  <w:hideMark/>
                </w:tcPr>
                <w:p w14:paraId="685CFAF8"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0.310</w:t>
                  </w:r>
                </w:p>
              </w:tc>
              <w:tc>
                <w:tcPr>
                  <w:tcW w:w="0" w:type="auto"/>
                  <w:vAlign w:val="center"/>
                  <w:hideMark/>
                </w:tcPr>
                <w:p w14:paraId="5214F793"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0.108</w:t>
                  </w:r>
                </w:p>
              </w:tc>
              <w:tc>
                <w:tcPr>
                  <w:tcW w:w="0" w:type="auto"/>
                  <w:vAlign w:val="center"/>
                  <w:hideMark/>
                </w:tcPr>
                <w:p w14:paraId="096AA96F"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5BF2B16F"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w:t>
                  </w:r>
                </w:p>
              </w:tc>
            </w:tr>
            <w:tr w:rsidR="00126620" w:rsidRPr="00425E29" w14:paraId="615753D5" w14:textId="77777777" w:rsidTr="00126620">
              <w:trPr>
                <w:trHeight w:hRule="exact" w:val="284"/>
                <w:tblCellSpacing w:w="15" w:type="dxa"/>
              </w:trPr>
              <w:tc>
                <w:tcPr>
                  <w:tcW w:w="0" w:type="auto"/>
                  <w:vAlign w:val="center"/>
                  <w:hideMark/>
                </w:tcPr>
                <w:p w14:paraId="42E3DC80"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90</w:t>
                  </w:r>
                </w:p>
              </w:tc>
              <w:tc>
                <w:tcPr>
                  <w:tcW w:w="0" w:type="auto"/>
                  <w:vAlign w:val="center"/>
                  <w:hideMark/>
                </w:tcPr>
                <w:p w14:paraId="3A8EE042"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0.285</w:t>
                  </w:r>
                </w:p>
              </w:tc>
              <w:tc>
                <w:tcPr>
                  <w:tcW w:w="0" w:type="auto"/>
                  <w:vAlign w:val="center"/>
                  <w:hideMark/>
                </w:tcPr>
                <w:p w14:paraId="163E21F1"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0.090</w:t>
                  </w:r>
                </w:p>
              </w:tc>
              <w:tc>
                <w:tcPr>
                  <w:tcW w:w="0" w:type="auto"/>
                  <w:vAlign w:val="center"/>
                  <w:hideMark/>
                </w:tcPr>
                <w:p w14:paraId="68A8C57C"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2DAD02F6"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w:t>
                  </w:r>
                </w:p>
              </w:tc>
            </w:tr>
            <w:tr w:rsidR="00126620" w:rsidRPr="00425E29" w14:paraId="3FADA3F8" w14:textId="77777777" w:rsidTr="00126620">
              <w:trPr>
                <w:trHeight w:hRule="exact" w:val="284"/>
                <w:tblCellSpacing w:w="15" w:type="dxa"/>
              </w:trPr>
              <w:tc>
                <w:tcPr>
                  <w:tcW w:w="0" w:type="auto"/>
                  <w:vAlign w:val="center"/>
                  <w:hideMark/>
                </w:tcPr>
                <w:p w14:paraId="6E38029E"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100</w:t>
                  </w:r>
                </w:p>
              </w:tc>
              <w:tc>
                <w:tcPr>
                  <w:tcW w:w="0" w:type="auto"/>
                  <w:vAlign w:val="center"/>
                  <w:hideMark/>
                </w:tcPr>
                <w:p w14:paraId="75C96B58"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0.250</w:t>
                  </w:r>
                </w:p>
              </w:tc>
              <w:tc>
                <w:tcPr>
                  <w:tcW w:w="0" w:type="auto"/>
                  <w:vAlign w:val="center"/>
                  <w:hideMark/>
                </w:tcPr>
                <w:p w14:paraId="4B280A3A"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0.072</w:t>
                  </w:r>
                </w:p>
              </w:tc>
              <w:tc>
                <w:tcPr>
                  <w:tcW w:w="0" w:type="auto"/>
                  <w:vAlign w:val="center"/>
                  <w:hideMark/>
                </w:tcPr>
                <w:p w14:paraId="5A1D2544"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2B2B8582"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w:t>
                  </w:r>
                </w:p>
              </w:tc>
            </w:tr>
            <w:tr w:rsidR="00126620" w:rsidRPr="00425E29" w14:paraId="57460B94" w14:textId="77777777" w:rsidTr="00126620">
              <w:trPr>
                <w:trHeight w:hRule="exact" w:val="284"/>
                <w:tblCellSpacing w:w="15" w:type="dxa"/>
              </w:trPr>
              <w:tc>
                <w:tcPr>
                  <w:tcW w:w="0" w:type="auto"/>
                  <w:vAlign w:val="center"/>
                  <w:hideMark/>
                </w:tcPr>
                <w:p w14:paraId="03782F79"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102</w:t>
                  </w:r>
                </w:p>
              </w:tc>
              <w:tc>
                <w:tcPr>
                  <w:tcW w:w="0" w:type="auto"/>
                  <w:vAlign w:val="center"/>
                  <w:hideMark/>
                </w:tcPr>
                <w:p w14:paraId="34C1E849"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0.245</w:t>
                  </w:r>
                </w:p>
              </w:tc>
              <w:tc>
                <w:tcPr>
                  <w:tcW w:w="0" w:type="auto"/>
                  <w:vAlign w:val="center"/>
                  <w:hideMark/>
                </w:tcPr>
                <w:p w14:paraId="0DF8FC42"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0.072</w:t>
                  </w:r>
                </w:p>
              </w:tc>
              <w:tc>
                <w:tcPr>
                  <w:tcW w:w="0" w:type="auto"/>
                  <w:vAlign w:val="center"/>
                  <w:hideMark/>
                </w:tcPr>
                <w:p w14:paraId="23F22B3F"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1C71DD5D"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w:t>
                  </w:r>
                </w:p>
              </w:tc>
            </w:tr>
            <w:tr w:rsidR="00126620" w:rsidRPr="00425E29" w14:paraId="1C512B3A" w14:textId="77777777" w:rsidTr="00126620">
              <w:trPr>
                <w:trHeight w:hRule="exact" w:val="284"/>
                <w:tblCellSpacing w:w="15" w:type="dxa"/>
              </w:trPr>
              <w:tc>
                <w:tcPr>
                  <w:tcW w:w="0" w:type="auto"/>
                  <w:vAlign w:val="center"/>
                  <w:hideMark/>
                </w:tcPr>
                <w:p w14:paraId="353721F4"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110</w:t>
                  </w:r>
                </w:p>
              </w:tc>
              <w:tc>
                <w:tcPr>
                  <w:tcW w:w="0" w:type="auto"/>
                  <w:vAlign w:val="center"/>
                  <w:hideMark/>
                </w:tcPr>
                <w:p w14:paraId="1F1E6AC7"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0.235</w:t>
                  </w:r>
                </w:p>
              </w:tc>
              <w:tc>
                <w:tcPr>
                  <w:tcW w:w="0" w:type="auto"/>
                  <w:vAlign w:val="center"/>
                  <w:hideMark/>
                </w:tcPr>
                <w:p w14:paraId="6CF325AA"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0.070</w:t>
                  </w:r>
                </w:p>
              </w:tc>
              <w:tc>
                <w:tcPr>
                  <w:tcW w:w="0" w:type="auto"/>
                  <w:vAlign w:val="center"/>
                  <w:hideMark/>
                </w:tcPr>
                <w:p w14:paraId="46F8CEA3"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521C2200"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w:t>
                  </w:r>
                </w:p>
              </w:tc>
            </w:tr>
            <w:tr w:rsidR="00126620" w:rsidRPr="00425E29" w14:paraId="68D916F5" w14:textId="77777777" w:rsidTr="00126620">
              <w:trPr>
                <w:trHeight w:hRule="exact" w:val="284"/>
                <w:tblCellSpacing w:w="15" w:type="dxa"/>
              </w:trPr>
              <w:tc>
                <w:tcPr>
                  <w:tcW w:w="0" w:type="auto"/>
                  <w:vAlign w:val="center"/>
                  <w:hideMark/>
                </w:tcPr>
                <w:p w14:paraId="70F3FFA6"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120</w:t>
                  </w:r>
                </w:p>
              </w:tc>
              <w:tc>
                <w:tcPr>
                  <w:tcW w:w="0" w:type="auto"/>
                  <w:vAlign w:val="center"/>
                  <w:hideMark/>
                </w:tcPr>
                <w:p w14:paraId="5BA36A41"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0.235</w:t>
                  </w:r>
                </w:p>
              </w:tc>
              <w:tc>
                <w:tcPr>
                  <w:tcW w:w="0" w:type="auto"/>
                  <w:vAlign w:val="center"/>
                  <w:hideMark/>
                </w:tcPr>
                <w:p w14:paraId="27302FA2"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0.070</w:t>
                  </w:r>
                </w:p>
              </w:tc>
              <w:tc>
                <w:tcPr>
                  <w:tcW w:w="0" w:type="auto"/>
                  <w:vAlign w:val="center"/>
                  <w:hideMark/>
                </w:tcPr>
                <w:p w14:paraId="7EA02287"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60599C96"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w:t>
                  </w:r>
                </w:p>
              </w:tc>
            </w:tr>
            <w:tr w:rsidR="00126620" w:rsidRPr="00425E29" w14:paraId="57391F65" w14:textId="77777777" w:rsidTr="00126620">
              <w:trPr>
                <w:trHeight w:hRule="exact" w:val="284"/>
                <w:tblCellSpacing w:w="15" w:type="dxa"/>
              </w:trPr>
              <w:tc>
                <w:tcPr>
                  <w:tcW w:w="0" w:type="auto"/>
                  <w:vAlign w:val="center"/>
                  <w:hideMark/>
                </w:tcPr>
                <w:p w14:paraId="6B52A77E"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125</w:t>
                  </w:r>
                </w:p>
              </w:tc>
              <w:tc>
                <w:tcPr>
                  <w:tcW w:w="0" w:type="auto"/>
                  <w:vAlign w:val="center"/>
                  <w:hideMark/>
                </w:tcPr>
                <w:p w14:paraId="5CF07B97"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0.230</w:t>
                  </w:r>
                </w:p>
              </w:tc>
              <w:tc>
                <w:tcPr>
                  <w:tcW w:w="0" w:type="auto"/>
                  <w:vAlign w:val="center"/>
                  <w:hideMark/>
                </w:tcPr>
                <w:p w14:paraId="10C24293"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0.060</w:t>
                  </w:r>
                </w:p>
              </w:tc>
              <w:tc>
                <w:tcPr>
                  <w:tcW w:w="0" w:type="auto"/>
                  <w:vAlign w:val="center"/>
                  <w:hideMark/>
                </w:tcPr>
                <w:p w14:paraId="0780B867"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702F0754"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w:t>
                  </w:r>
                </w:p>
              </w:tc>
            </w:tr>
            <w:tr w:rsidR="00126620" w:rsidRPr="00425E29" w14:paraId="58E18E6D" w14:textId="77777777" w:rsidTr="00126620">
              <w:trPr>
                <w:trHeight w:hRule="exact" w:val="284"/>
                <w:tblCellSpacing w:w="15" w:type="dxa"/>
              </w:trPr>
              <w:tc>
                <w:tcPr>
                  <w:tcW w:w="0" w:type="auto"/>
                  <w:vAlign w:val="center"/>
                  <w:hideMark/>
                </w:tcPr>
                <w:p w14:paraId="45764586"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127</w:t>
                  </w:r>
                </w:p>
              </w:tc>
              <w:tc>
                <w:tcPr>
                  <w:tcW w:w="0" w:type="auto"/>
                  <w:vAlign w:val="center"/>
                  <w:hideMark/>
                </w:tcPr>
                <w:p w14:paraId="65560BBB"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0.230</w:t>
                  </w:r>
                </w:p>
              </w:tc>
              <w:tc>
                <w:tcPr>
                  <w:tcW w:w="0" w:type="auto"/>
                  <w:vAlign w:val="center"/>
                  <w:hideMark/>
                </w:tcPr>
                <w:p w14:paraId="310CEDE9"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0.060</w:t>
                  </w:r>
                </w:p>
              </w:tc>
              <w:tc>
                <w:tcPr>
                  <w:tcW w:w="0" w:type="auto"/>
                  <w:vAlign w:val="center"/>
                  <w:hideMark/>
                </w:tcPr>
                <w:p w14:paraId="580FC97A"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70B1323F"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w:t>
                  </w:r>
                </w:p>
              </w:tc>
            </w:tr>
            <w:tr w:rsidR="00126620" w:rsidRPr="00425E29" w14:paraId="5EEA8933" w14:textId="77777777" w:rsidTr="00126620">
              <w:trPr>
                <w:trHeight w:hRule="exact" w:val="284"/>
                <w:tblCellSpacing w:w="15" w:type="dxa"/>
              </w:trPr>
              <w:tc>
                <w:tcPr>
                  <w:tcW w:w="0" w:type="auto"/>
                  <w:vAlign w:val="center"/>
                  <w:hideMark/>
                </w:tcPr>
                <w:p w14:paraId="6021C908"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130</w:t>
                  </w:r>
                </w:p>
              </w:tc>
              <w:tc>
                <w:tcPr>
                  <w:tcW w:w="0" w:type="auto"/>
                  <w:vAlign w:val="center"/>
                  <w:hideMark/>
                </w:tcPr>
                <w:p w14:paraId="0B2A2528"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0.225</w:t>
                  </w:r>
                </w:p>
              </w:tc>
              <w:tc>
                <w:tcPr>
                  <w:tcW w:w="0" w:type="auto"/>
                  <w:vAlign w:val="center"/>
                  <w:hideMark/>
                </w:tcPr>
                <w:p w14:paraId="6AE01C90"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0.060</w:t>
                  </w:r>
                </w:p>
              </w:tc>
              <w:tc>
                <w:tcPr>
                  <w:tcW w:w="0" w:type="auto"/>
                  <w:vAlign w:val="center"/>
                  <w:hideMark/>
                </w:tcPr>
                <w:p w14:paraId="32B4A086"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567EF0D9"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w:t>
                  </w:r>
                </w:p>
              </w:tc>
            </w:tr>
            <w:tr w:rsidR="00126620" w:rsidRPr="00425E29" w14:paraId="1B17EBC5" w14:textId="77777777" w:rsidTr="00126620">
              <w:trPr>
                <w:trHeight w:hRule="exact" w:val="284"/>
                <w:tblCellSpacing w:w="15" w:type="dxa"/>
              </w:trPr>
              <w:tc>
                <w:tcPr>
                  <w:tcW w:w="0" w:type="auto"/>
                  <w:vAlign w:val="center"/>
                  <w:hideMark/>
                </w:tcPr>
                <w:p w14:paraId="669E5798"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140</w:t>
                  </w:r>
                </w:p>
              </w:tc>
              <w:tc>
                <w:tcPr>
                  <w:tcW w:w="0" w:type="auto"/>
                  <w:vAlign w:val="center"/>
                  <w:hideMark/>
                </w:tcPr>
                <w:p w14:paraId="63935BE7"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0.220</w:t>
                  </w:r>
                </w:p>
              </w:tc>
              <w:tc>
                <w:tcPr>
                  <w:tcW w:w="0" w:type="auto"/>
                  <w:vAlign w:val="center"/>
                  <w:hideMark/>
                </w:tcPr>
                <w:p w14:paraId="27398629"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0.060</w:t>
                  </w:r>
                </w:p>
              </w:tc>
              <w:tc>
                <w:tcPr>
                  <w:tcW w:w="0" w:type="auto"/>
                  <w:vAlign w:val="center"/>
                  <w:hideMark/>
                </w:tcPr>
                <w:p w14:paraId="64DC932E"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7D074611"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w:t>
                  </w:r>
                </w:p>
              </w:tc>
            </w:tr>
            <w:tr w:rsidR="00126620" w:rsidRPr="00425E29" w14:paraId="763ACF00" w14:textId="77777777" w:rsidTr="00126620">
              <w:trPr>
                <w:trHeight w:hRule="exact" w:val="284"/>
                <w:tblCellSpacing w:w="15" w:type="dxa"/>
              </w:trPr>
              <w:tc>
                <w:tcPr>
                  <w:tcW w:w="0" w:type="auto"/>
                  <w:vAlign w:val="center"/>
                  <w:hideMark/>
                </w:tcPr>
                <w:p w14:paraId="7FBCA620"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150</w:t>
                  </w:r>
                </w:p>
              </w:tc>
              <w:tc>
                <w:tcPr>
                  <w:tcW w:w="0" w:type="auto"/>
                  <w:vAlign w:val="center"/>
                  <w:hideMark/>
                </w:tcPr>
                <w:p w14:paraId="033E175C"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0.215</w:t>
                  </w:r>
                </w:p>
              </w:tc>
              <w:tc>
                <w:tcPr>
                  <w:tcW w:w="0" w:type="auto"/>
                  <w:vAlign w:val="center"/>
                  <w:hideMark/>
                </w:tcPr>
                <w:p w14:paraId="0012D01C"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0.055</w:t>
                  </w:r>
                </w:p>
              </w:tc>
              <w:tc>
                <w:tcPr>
                  <w:tcW w:w="0" w:type="auto"/>
                  <w:vAlign w:val="center"/>
                  <w:hideMark/>
                </w:tcPr>
                <w:p w14:paraId="6CC671AD"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1403F0D5"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w:t>
                  </w:r>
                </w:p>
              </w:tc>
            </w:tr>
            <w:tr w:rsidR="00126620" w:rsidRPr="00425E29" w14:paraId="7193ABF0" w14:textId="77777777" w:rsidTr="00126620">
              <w:trPr>
                <w:trHeight w:hRule="exact" w:val="284"/>
                <w:tblCellSpacing w:w="15" w:type="dxa"/>
              </w:trPr>
              <w:tc>
                <w:tcPr>
                  <w:tcW w:w="0" w:type="auto"/>
                  <w:vAlign w:val="center"/>
                  <w:hideMark/>
                </w:tcPr>
                <w:p w14:paraId="492438F9"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152</w:t>
                  </w:r>
                </w:p>
              </w:tc>
              <w:tc>
                <w:tcPr>
                  <w:tcW w:w="0" w:type="auto"/>
                  <w:vAlign w:val="center"/>
                  <w:hideMark/>
                </w:tcPr>
                <w:p w14:paraId="0DAA799C"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0.215</w:t>
                  </w:r>
                </w:p>
              </w:tc>
              <w:tc>
                <w:tcPr>
                  <w:tcW w:w="0" w:type="auto"/>
                  <w:vAlign w:val="center"/>
                  <w:hideMark/>
                </w:tcPr>
                <w:p w14:paraId="6007FE48"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0.055</w:t>
                  </w:r>
                </w:p>
              </w:tc>
              <w:tc>
                <w:tcPr>
                  <w:tcW w:w="0" w:type="auto"/>
                  <w:vAlign w:val="center"/>
                  <w:hideMark/>
                </w:tcPr>
                <w:p w14:paraId="2DB2FB3B"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465CCF90"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w:t>
                  </w:r>
                </w:p>
              </w:tc>
            </w:tr>
            <w:tr w:rsidR="00126620" w:rsidRPr="00425E29" w14:paraId="4C5E3A09" w14:textId="77777777" w:rsidTr="00126620">
              <w:trPr>
                <w:trHeight w:hRule="exact" w:val="284"/>
                <w:tblCellSpacing w:w="15" w:type="dxa"/>
              </w:trPr>
              <w:tc>
                <w:tcPr>
                  <w:tcW w:w="0" w:type="auto"/>
                  <w:vAlign w:val="center"/>
                  <w:hideMark/>
                </w:tcPr>
                <w:p w14:paraId="49381437"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160</w:t>
                  </w:r>
                </w:p>
              </w:tc>
              <w:tc>
                <w:tcPr>
                  <w:tcW w:w="0" w:type="auto"/>
                  <w:vAlign w:val="center"/>
                  <w:hideMark/>
                </w:tcPr>
                <w:p w14:paraId="076C6FE7"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0.210</w:t>
                  </w:r>
                </w:p>
              </w:tc>
              <w:tc>
                <w:tcPr>
                  <w:tcW w:w="0" w:type="auto"/>
                  <w:vAlign w:val="center"/>
                  <w:hideMark/>
                </w:tcPr>
                <w:p w14:paraId="660DB64D"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0.050</w:t>
                  </w:r>
                </w:p>
              </w:tc>
              <w:tc>
                <w:tcPr>
                  <w:tcW w:w="0" w:type="auto"/>
                  <w:vAlign w:val="center"/>
                  <w:hideMark/>
                </w:tcPr>
                <w:p w14:paraId="37178975"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1D010D0C"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w:t>
                  </w:r>
                </w:p>
              </w:tc>
            </w:tr>
            <w:tr w:rsidR="00126620" w:rsidRPr="00425E29" w14:paraId="6FAE779D" w14:textId="77777777" w:rsidTr="00126620">
              <w:trPr>
                <w:trHeight w:hRule="exact" w:val="284"/>
                <w:tblCellSpacing w:w="15" w:type="dxa"/>
              </w:trPr>
              <w:tc>
                <w:tcPr>
                  <w:tcW w:w="0" w:type="auto"/>
                  <w:vAlign w:val="center"/>
                  <w:hideMark/>
                </w:tcPr>
                <w:p w14:paraId="55E53958"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175</w:t>
                  </w:r>
                </w:p>
              </w:tc>
              <w:tc>
                <w:tcPr>
                  <w:tcW w:w="0" w:type="auto"/>
                  <w:vAlign w:val="center"/>
                  <w:hideMark/>
                </w:tcPr>
                <w:p w14:paraId="55D5C926"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0.195</w:t>
                  </w:r>
                </w:p>
              </w:tc>
              <w:tc>
                <w:tcPr>
                  <w:tcW w:w="0" w:type="auto"/>
                  <w:vAlign w:val="center"/>
                  <w:hideMark/>
                </w:tcPr>
                <w:p w14:paraId="05928B07"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0.040</w:t>
                  </w:r>
                </w:p>
              </w:tc>
              <w:tc>
                <w:tcPr>
                  <w:tcW w:w="0" w:type="auto"/>
                  <w:vAlign w:val="center"/>
                  <w:hideMark/>
                </w:tcPr>
                <w:p w14:paraId="61EC4550"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402BE9A0"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w:t>
                  </w:r>
                </w:p>
              </w:tc>
            </w:tr>
            <w:tr w:rsidR="00126620" w:rsidRPr="00425E29" w14:paraId="5B030596" w14:textId="77777777" w:rsidTr="00126620">
              <w:trPr>
                <w:trHeight w:hRule="exact" w:val="284"/>
                <w:tblCellSpacing w:w="15" w:type="dxa"/>
              </w:trPr>
              <w:tc>
                <w:tcPr>
                  <w:tcW w:w="0" w:type="auto"/>
                  <w:vAlign w:val="center"/>
                  <w:hideMark/>
                </w:tcPr>
                <w:p w14:paraId="132FAFBC"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180</w:t>
                  </w:r>
                </w:p>
              </w:tc>
              <w:tc>
                <w:tcPr>
                  <w:tcW w:w="0" w:type="auto"/>
                  <w:vAlign w:val="center"/>
                  <w:hideMark/>
                </w:tcPr>
                <w:p w14:paraId="27756FC7"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0.190</w:t>
                  </w:r>
                </w:p>
              </w:tc>
              <w:tc>
                <w:tcPr>
                  <w:tcW w:w="0" w:type="auto"/>
                  <w:vAlign w:val="center"/>
                  <w:hideMark/>
                </w:tcPr>
                <w:p w14:paraId="5F4DECC6"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0.040</w:t>
                  </w:r>
                </w:p>
              </w:tc>
              <w:tc>
                <w:tcPr>
                  <w:tcW w:w="0" w:type="auto"/>
                  <w:vAlign w:val="center"/>
                  <w:hideMark/>
                </w:tcPr>
                <w:p w14:paraId="4B814CB5"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3A68A15B"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w:t>
                  </w:r>
                </w:p>
              </w:tc>
            </w:tr>
            <w:tr w:rsidR="00126620" w:rsidRPr="00425E29" w14:paraId="174B67CE" w14:textId="77777777" w:rsidTr="00126620">
              <w:trPr>
                <w:trHeight w:hRule="exact" w:val="284"/>
                <w:tblCellSpacing w:w="15" w:type="dxa"/>
              </w:trPr>
              <w:tc>
                <w:tcPr>
                  <w:tcW w:w="0" w:type="auto"/>
                  <w:vAlign w:val="center"/>
                  <w:hideMark/>
                </w:tcPr>
                <w:p w14:paraId="1DFA2A0E"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lastRenderedPageBreak/>
                    <w:t>203</w:t>
                  </w:r>
                </w:p>
              </w:tc>
              <w:tc>
                <w:tcPr>
                  <w:tcW w:w="0" w:type="auto"/>
                  <w:vAlign w:val="center"/>
                  <w:hideMark/>
                </w:tcPr>
                <w:p w14:paraId="212C1768"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0.175</w:t>
                  </w:r>
                </w:p>
              </w:tc>
              <w:tc>
                <w:tcPr>
                  <w:tcW w:w="0" w:type="auto"/>
                  <w:vAlign w:val="center"/>
                  <w:hideMark/>
                </w:tcPr>
                <w:p w14:paraId="338AACBA"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0.040</w:t>
                  </w:r>
                </w:p>
              </w:tc>
              <w:tc>
                <w:tcPr>
                  <w:tcW w:w="0" w:type="auto"/>
                  <w:vAlign w:val="center"/>
                  <w:hideMark/>
                </w:tcPr>
                <w:p w14:paraId="6A111B08"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2D46FC57"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w:t>
                  </w:r>
                </w:p>
              </w:tc>
            </w:tr>
            <w:tr w:rsidR="00126620" w:rsidRPr="00425E29" w14:paraId="70B2FA9F" w14:textId="77777777" w:rsidTr="00126620">
              <w:trPr>
                <w:trHeight w:hRule="exact" w:val="284"/>
                <w:tblCellSpacing w:w="15" w:type="dxa"/>
              </w:trPr>
              <w:tc>
                <w:tcPr>
                  <w:tcW w:w="0" w:type="auto"/>
                  <w:vAlign w:val="center"/>
                  <w:hideMark/>
                </w:tcPr>
                <w:p w14:paraId="42DA0747"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228</w:t>
                  </w:r>
                </w:p>
              </w:tc>
              <w:tc>
                <w:tcPr>
                  <w:tcW w:w="0" w:type="auto"/>
                  <w:vAlign w:val="center"/>
                  <w:hideMark/>
                </w:tcPr>
                <w:p w14:paraId="41560689"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0.155</w:t>
                  </w:r>
                </w:p>
              </w:tc>
              <w:tc>
                <w:tcPr>
                  <w:tcW w:w="0" w:type="auto"/>
                  <w:vAlign w:val="center"/>
                  <w:hideMark/>
                </w:tcPr>
                <w:p w14:paraId="1C458426"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0.030</w:t>
                  </w:r>
                </w:p>
              </w:tc>
              <w:tc>
                <w:tcPr>
                  <w:tcW w:w="0" w:type="auto"/>
                  <w:vAlign w:val="center"/>
                  <w:hideMark/>
                </w:tcPr>
                <w:p w14:paraId="31EB5922"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2CC73117"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w:t>
                  </w:r>
                </w:p>
              </w:tc>
            </w:tr>
            <w:tr w:rsidR="00126620" w:rsidRPr="00425E29" w14:paraId="04F28DDA" w14:textId="77777777" w:rsidTr="00126620">
              <w:trPr>
                <w:trHeight w:hRule="exact" w:val="284"/>
                <w:tblCellSpacing w:w="15" w:type="dxa"/>
              </w:trPr>
              <w:tc>
                <w:tcPr>
                  <w:tcW w:w="0" w:type="auto"/>
                  <w:vAlign w:val="center"/>
                  <w:hideMark/>
                </w:tcPr>
                <w:p w14:paraId="1D45999A"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254</w:t>
                  </w:r>
                </w:p>
              </w:tc>
              <w:tc>
                <w:tcPr>
                  <w:tcW w:w="0" w:type="auto"/>
                  <w:vAlign w:val="center"/>
                  <w:hideMark/>
                </w:tcPr>
                <w:p w14:paraId="12227BE5"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0.135</w:t>
                  </w:r>
                </w:p>
              </w:tc>
              <w:tc>
                <w:tcPr>
                  <w:tcW w:w="0" w:type="auto"/>
                  <w:vAlign w:val="center"/>
                  <w:hideMark/>
                </w:tcPr>
                <w:p w14:paraId="4FF7B697"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0.015</w:t>
                  </w:r>
                </w:p>
              </w:tc>
              <w:tc>
                <w:tcPr>
                  <w:tcW w:w="0" w:type="auto"/>
                  <w:vAlign w:val="center"/>
                  <w:hideMark/>
                </w:tcPr>
                <w:p w14:paraId="6D2493BF"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2F44FEDF"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w:t>
                  </w:r>
                </w:p>
              </w:tc>
            </w:tr>
            <w:tr w:rsidR="00126620" w:rsidRPr="00425E29" w14:paraId="4ED3BDB7" w14:textId="77777777" w:rsidTr="00126620">
              <w:trPr>
                <w:trHeight w:hRule="exact" w:val="284"/>
                <w:tblCellSpacing w:w="15" w:type="dxa"/>
              </w:trPr>
              <w:tc>
                <w:tcPr>
                  <w:tcW w:w="0" w:type="auto"/>
                  <w:vAlign w:val="center"/>
                  <w:hideMark/>
                </w:tcPr>
                <w:p w14:paraId="683899B1"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280</w:t>
                  </w:r>
                </w:p>
              </w:tc>
              <w:tc>
                <w:tcPr>
                  <w:tcW w:w="0" w:type="auto"/>
                  <w:vAlign w:val="center"/>
                  <w:hideMark/>
                </w:tcPr>
                <w:p w14:paraId="5E6D0FAA"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0.125</w:t>
                  </w:r>
                </w:p>
              </w:tc>
              <w:tc>
                <w:tcPr>
                  <w:tcW w:w="0" w:type="auto"/>
                  <w:vAlign w:val="center"/>
                  <w:hideMark/>
                </w:tcPr>
                <w:p w14:paraId="18FEC9F9"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0.015</w:t>
                  </w:r>
                </w:p>
              </w:tc>
              <w:tc>
                <w:tcPr>
                  <w:tcW w:w="0" w:type="auto"/>
                  <w:vAlign w:val="center"/>
                  <w:hideMark/>
                </w:tcPr>
                <w:p w14:paraId="01970770"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1A050D16"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w:t>
                  </w:r>
                </w:p>
              </w:tc>
            </w:tr>
            <w:tr w:rsidR="00126620" w:rsidRPr="00425E29" w14:paraId="6866C93A" w14:textId="77777777" w:rsidTr="00126620">
              <w:trPr>
                <w:trHeight w:hRule="exact" w:val="284"/>
                <w:tblCellSpacing w:w="15" w:type="dxa"/>
              </w:trPr>
              <w:tc>
                <w:tcPr>
                  <w:tcW w:w="0" w:type="auto"/>
                  <w:vAlign w:val="center"/>
                  <w:hideMark/>
                </w:tcPr>
                <w:p w14:paraId="2C21E7B7"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300</w:t>
                  </w:r>
                </w:p>
              </w:tc>
              <w:tc>
                <w:tcPr>
                  <w:tcW w:w="0" w:type="auto"/>
                  <w:vAlign w:val="center"/>
                  <w:hideMark/>
                </w:tcPr>
                <w:p w14:paraId="2BC32B8D"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0.115</w:t>
                  </w:r>
                </w:p>
              </w:tc>
              <w:tc>
                <w:tcPr>
                  <w:tcW w:w="0" w:type="auto"/>
                  <w:vAlign w:val="center"/>
                  <w:hideMark/>
                </w:tcPr>
                <w:p w14:paraId="796A926A"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0.015</w:t>
                  </w:r>
                </w:p>
              </w:tc>
              <w:tc>
                <w:tcPr>
                  <w:tcW w:w="0" w:type="auto"/>
                  <w:vAlign w:val="center"/>
                  <w:hideMark/>
                </w:tcPr>
                <w:p w14:paraId="087FF6AE"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30272297"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w:t>
                  </w:r>
                </w:p>
              </w:tc>
            </w:tr>
            <w:tr w:rsidR="00126620" w:rsidRPr="00425E29" w14:paraId="2207FFE4" w14:textId="77777777" w:rsidTr="00126620">
              <w:trPr>
                <w:trHeight w:hRule="exact" w:val="284"/>
                <w:tblCellSpacing w:w="15" w:type="dxa"/>
              </w:trPr>
              <w:tc>
                <w:tcPr>
                  <w:tcW w:w="0" w:type="auto"/>
                  <w:vAlign w:val="center"/>
                  <w:hideMark/>
                </w:tcPr>
                <w:p w14:paraId="4A42B61F"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305</w:t>
                  </w:r>
                </w:p>
              </w:tc>
              <w:tc>
                <w:tcPr>
                  <w:tcW w:w="0" w:type="auto"/>
                  <w:vAlign w:val="center"/>
                  <w:hideMark/>
                </w:tcPr>
                <w:p w14:paraId="7C51AD5B"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0.110</w:t>
                  </w:r>
                </w:p>
              </w:tc>
              <w:tc>
                <w:tcPr>
                  <w:tcW w:w="0" w:type="auto"/>
                  <w:vAlign w:val="center"/>
                  <w:hideMark/>
                </w:tcPr>
                <w:p w14:paraId="6474840D"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0.015</w:t>
                  </w:r>
                </w:p>
              </w:tc>
              <w:tc>
                <w:tcPr>
                  <w:tcW w:w="0" w:type="auto"/>
                  <w:vAlign w:val="center"/>
                  <w:hideMark/>
                </w:tcPr>
                <w:p w14:paraId="64FADAA3"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06A278FC" w14:textId="77777777" w:rsidR="00126620" w:rsidRPr="00425E29" w:rsidRDefault="00126620" w:rsidP="00126620">
                  <w:pPr>
                    <w:jc w:val="center"/>
                    <w:rPr>
                      <w:rFonts w:ascii="Times New Roman" w:hAnsi="Times New Roman"/>
                      <w:sz w:val="20"/>
                      <w:szCs w:val="20"/>
                    </w:rPr>
                  </w:pPr>
                  <w:r w:rsidRPr="00425E29">
                    <w:rPr>
                      <w:rFonts w:ascii="Times New Roman" w:hAnsi="Times New Roman"/>
                      <w:sz w:val="20"/>
                      <w:szCs w:val="20"/>
                    </w:rPr>
                    <w:t>15</w:t>
                  </w:r>
                </w:p>
              </w:tc>
            </w:tr>
            <w:tr w:rsidR="007A1DB8" w:rsidRPr="007A1DB8" w14:paraId="375DB1AA" w14:textId="77777777" w:rsidTr="007A1DB8">
              <w:trPr>
                <w:trHeight w:hRule="exact" w:val="284"/>
                <w:tblCellSpacing w:w="15" w:type="dxa"/>
              </w:trPr>
              <w:tc>
                <w:tcPr>
                  <w:tcW w:w="0" w:type="auto"/>
                  <w:vAlign w:val="center"/>
                  <w:hideMark/>
                </w:tcPr>
                <w:p w14:paraId="03F26551"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280</w:t>
                  </w:r>
                </w:p>
              </w:tc>
              <w:tc>
                <w:tcPr>
                  <w:tcW w:w="0" w:type="auto"/>
                  <w:vAlign w:val="center"/>
                  <w:hideMark/>
                </w:tcPr>
                <w:p w14:paraId="05258FB3"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0.145</w:t>
                  </w:r>
                </w:p>
              </w:tc>
              <w:tc>
                <w:tcPr>
                  <w:tcW w:w="0" w:type="auto"/>
                  <w:vAlign w:val="center"/>
                  <w:hideMark/>
                </w:tcPr>
                <w:p w14:paraId="0D066D25"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0.015</w:t>
                  </w:r>
                </w:p>
              </w:tc>
              <w:tc>
                <w:tcPr>
                  <w:tcW w:w="0" w:type="auto"/>
                  <w:vAlign w:val="center"/>
                  <w:hideMark/>
                </w:tcPr>
                <w:p w14:paraId="4A95D0E0"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707AF032"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10</w:t>
                  </w:r>
                </w:p>
              </w:tc>
            </w:tr>
            <w:tr w:rsidR="007A1DB8" w:rsidRPr="007A1DB8" w14:paraId="2072B934" w14:textId="77777777" w:rsidTr="007A1DB8">
              <w:trPr>
                <w:trHeight w:hRule="exact" w:val="284"/>
                <w:tblCellSpacing w:w="15" w:type="dxa"/>
              </w:trPr>
              <w:tc>
                <w:tcPr>
                  <w:tcW w:w="0" w:type="auto"/>
                  <w:vAlign w:val="center"/>
                  <w:hideMark/>
                </w:tcPr>
                <w:p w14:paraId="20759835"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300</w:t>
                  </w:r>
                </w:p>
              </w:tc>
              <w:tc>
                <w:tcPr>
                  <w:tcW w:w="0" w:type="auto"/>
                  <w:vAlign w:val="center"/>
                  <w:hideMark/>
                </w:tcPr>
                <w:p w14:paraId="5A5CEDBD"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0.135</w:t>
                  </w:r>
                </w:p>
              </w:tc>
              <w:tc>
                <w:tcPr>
                  <w:tcW w:w="0" w:type="auto"/>
                  <w:vAlign w:val="center"/>
                  <w:hideMark/>
                </w:tcPr>
                <w:p w14:paraId="3A194640"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0.015</w:t>
                  </w:r>
                </w:p>
              </w:tc>
              <w:tc>
                <w:tcPr>
                  <w:tcW w:w="0" w:type="auto"/>
                  <w:vAlign w:val="center"/>
                  <w:hideMark/>
                </w:tcPr>
                <w:p w14:paraId="76A8CFE0"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453BC148"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10</w:t>
                  </w:r>
                </w:p>
              </w:tc>
            </w:tr>
            <w:tr w:rsidR="007A1DB8" w:rsidRPr="007A1DB8" w14:paraId="0F30514A" w14:textId="77777777" w:rsidTr="007A1DB8">
              <w:trPr>
                <w:trHeight w:hRule="exact" w:val="284"/>
                <w:tblCellSpacing w:w="15" w:type="dxa"/>
              </w:trPr>
              <w:tc>
                <w:tcPr>
                  <w:tcW w:w="0" w:type="auto"/>
                  <w:vAlign w:val="center"/>
                  <w:hideMark/>
                </w:tcPr>
                <w:p w14:paraId="6C37D5C2"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305</w:t>
                  </w:r>
                </w:p>
              </w:tc>
              <w:tc>
                <w:tcPr>
                  <w:tcW w:w="0" w:type="auto"/>
                  <w:vAlign w:val="center"/>
                  <w:hideMark/>
                </w:tcPr>
                <w:p w14:paraId="35105376"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0.130</w:t>
                  </w:r>
                </w:p>
              </w:tc>
              <w:tc>
                <w:tcPr>
                  <w:tcW w:w="0" w:type="auto"/>
                  <w:vAlign w:val="center"/>
                  <w:hideMark/>
                </w:tcPr>
                <w:p w14:paraId="4E5EA391"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0.015</w:t>
                  </w:r>
                </w:p>
              </w:tc>
              <w:tc>
                <w:tcPr>
                  <w:tcW w:w="0" w:type="auto"/>
                  <w:vAlign w:val="center"/>
                  <w:hideMark/>
                </w:tcPr>
                <w:p w14:paraId="1FB5D961"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1E6120B4"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10</w:t>
                  </w:r>
                </w:p>
              </w:tc>
            </w:tr>
            <w:tr w:rsidR="007A1DB8" w:rsidRPr="007A1DB8" w14:paraId="1B1D330A" w14:textId="77777777" w:rsidTr="007A1DB8">
              <w:trPr>
                <w:trHeight w:hRule="exact" w:val="284"/>
                <w:tblCellSpacing w:w="15" w:type="dxa"/>
              </w:trPr>
              <w:tc>
                <w:tcPr>
                  <w:tcW w:w="0" w:type="auto"/>
                  <w:vAlign w:val="center"/>
                  <w:hideMark/>
                </w:tcPr>
                <w:p w14:paraId="4BAB4AB1"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315</w:t>
                  </w:r>
                </w:p>
              </w:tc>
              <w:tc>
                <w:tcPr>
                  <w:tcW w:w="0" w:type="auto"/>
                  <w:vAlign w:val="center"/>
                  <w:hideMark/>
                </w:tcPr>
                <w:p w14:paraId="055D34BB"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0.125</w:t>
                  </w:r>
                </w:p>
              </w:tc>
              <w:tc>
                <w:tcPr>
                  <w:tcW w:w="0" w:type="auto"/>
                  <w:vAlign w:val="center"/>
                  <w:hideMark/>
                </w:tcPr>
                <w:p w14:paraId="63BCA7E6"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0.015</w:t>
                  </w:r>
                </w:p>
              </w:tc>
              <w:tc>
                <w:tcPr>
                  <w:tcW w:w="0" w:type="auto"/>
                  <w:vAlign w:val="center"/>
                  <w:hideMark/>
                </w:tcPr>
                <w:p w14:paraId="578204B6"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31FB9202"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10</w:t>
                  </w:r>
                </w:p>
              </w:tc>
            </w:tr>
            <w:tr w:rsidR="007A1DB8" w:rsidRPr="007A1DB8" w14:paraId="1C6DA544" w14:textId="77777777" w:rsidTr="007A1DB8">
              <w:trPr>
                <w:trHeight w:hRule="exact" w:val="284"/>
                <w:tblCellSpacing w:w="15" w:type="dxa"/>
              </w:trPr>
              <w:tc>
                <w:tcPr>
                  <w:tcW w:w="0" w:type="auto"/>
                  <w:vAlign w:val="center"/>
                  <w:hideMark/>
                </w:tcPr>
                <w:p w14:paraId="4A3BD814"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356</w:t>
                  </w:r>
                </w:p>
              </w:tc>
              <w:tc>
                <w:tcPr>
                  <w:tcW w:w="0" w:type="auto"/>
                  <w:vAlign w:val="center"/>
                  <w:hideMark/>
                </w:tcPr>
                <w:p w14:paraId="74DD621C"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0.115</w:t>
                  </w:r>
                </w:p>
              </w:tc>
              <w:tc>
                <w:tcPr>
                  <w:tcW w:w="0" w:type="auto"/>
                  <w:vAlign w:val="center"/>
                  <w:hideMark/>
                </w:tcPr>
                <w:p w14:paraId="6C09CD1F"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0.010</w:t>
                  </w:r>
                </w:p>
              </w:tc>
              <w:tc>
                <w:tcPr>
                  <w:tcW w:w="0" w:type="auto"/>
                  <w:vAlign w:val="center"/>
                  <w:hideMark/>
                </w:tcPr>
                <w:p w14:paraId="4F0F0F54"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10</w:t>
                  </w:r>
                </w:p>
              </w:tc>
              <w:tc>
                <w:tcPr>
                  <w:tcW w:w="0" w:type="auto"/>
                  <w:vAlign w:val="center"/>
                  <w:hideMark/>
                </w:tcPr>
                <w:p w14:paraId="0FCBE71B"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10</w:t>
                  </w:r>
                </w:p>
              </w:tc>
            </w:tr>
            <w:tr w:rsidR="007A1DB8" w:rsidRPr="007A1DB8" w14:paraId="7A62AF19" w14:textId="77777777" w:rsidTr="007A1DB8">
              <w:trPr>
                <w:trHeight w:hRule="exact" w:val="284"/>
                <w:tblCellSpacing w:w="15" w:type="dxa"/>
              </w:trPr>
              <w:tc>
                <w:tcPr>
                  <w:tcW w:w="0" w:type="auto"/>
                  <w:vAlign w:val="center"/>
                  <w:hideMark/>
                </w:tcPr>
                <w:p w14:paraId="3569ECDB"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406</w:t>
                  </w:r>
                </w:p>
              </w:tc>
              <w:tc>
                <w:tcPr>
                  <w:tcW w:w="0" w:type="auto"/>
                  <w:vAlign w:val="center"/>
                  <w:hideMark/>
                </w:tcPr>
                <w:p w14:paraId="3BB06E84"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0.105</w:t>
                  </w:r>
                </w:p>
              </w:tc>
              <w:tc>
                <w:tcPr>
                  <w:tcW w:w="0" w:type="auto"/>
                  <w:vAlign w:val="center"/>
                  <w:hideMark/>
                </w:tcPr>
                <w:p w14:paraId="7A8C9970"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0.010</w:t>
                  </w:r>
                </w:p>
              </w:tc>
              <w:tc>
                <w:tcPr>
                  <w:tcW w:w="0" w:type="auto"/>
                  <w:vAlign w:val="center"/>
                  <w:hideMark/>
                </w:tcPr>
                <w:p w14:paraId="7EE75592"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6</w:t>
                  </w:r>
                </w:p>
              </w:tc>
              <w:tc>
                <w:tcPr>
                  <w:tcW w:w="0" w:type="auto"/>
                  <w:vAlign w:val="center"/>
                  <w:hideMark/>
                </w:tcPr>
                <w:p w14:paraId="0BCAB3DC"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6</w:t>
                  </w:r>
                </w:p>
              </w:tc>
            </w:tr>
            <w:tr w:rsidR="007A1DB8" w:rsidRPr="007A1DB8" w14:paraId="09A4CFEF" w14:textId="77777777" w:rsidTr="007A1DB8">
              <w:trPr>
                <w:trHeight w:hRule="exact" w:val="284"/>
                <w:tblCellSpacing w:w="15" w:type="dxa"/>
              </w:trPr>
              <w:tc>
                <w:tcPr>
                  <w:tcW w:w="0" w:type="auto"/>
                  <w:vAlign w:val="center"/>
                  <w:hideMark/>
                </w:tcPr>
                <w:p w14:paraId="36E44A6B"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450</w:t>
                  </w:r>
                </w:p>
              </w:tc>
              <w:tc>
                <w:tcPr>
                  <w:tcW w:w="0" w:type="auto"/>
                  <w:vAlign w:val="center"/>
                  <w:hideMark/>
                </w:tcPr>
                <w:p w14:paraId="6F07B9EB"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0.090</w:t>
                  </w:r>
                </w:p>
              </w:tc>
              <w:tc>
                <w:tcPr>
                  <w:tcW w:w="0" w:type="auto"/>
                  <w:vAlign w:val="center"/>
                  <w:hideMark/>
                </w:tcPr>
                <w:p w14:paraId="16745E6A"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0.010</w:t>
                  </w:r>
                </w:p>
              </w:tc>
              <w:tc>
                <w:tcPr>
                  <w:tcW w:w="0" w:type="auto"/>
                  <w:vAlign w:val="center"/>
                  <w:hideMark/>
                </w:tcPr>
                <w:p w14:paraId="0956CDAC"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6</w:t>
                  </w:r>
                </w:p>
              </w:tc>
              <w:tc>
                <w:tcPr>
                  <w:tcW w:w="0" w:type="auto"/>
                  <w:vAlign w:val="center"/>
                  <w:hideMark/>
                </w:tcPr>
                <w:p w14:paraId="621CE5B2"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6</w:t>
                  </w:r>
                </w:p>
              </w:tc>
            </w:tr>
            <w:tr w:rsidR="007A1DB8" w:rsidRPr="007A1DB8" w14:paraId="50737632" w14:textId="77777777" w:rsidTr="007A1DB8">
              <w:trPr>
                <w:trHeight w:hRule="exact" w:val="284"/>
                <w:tblCellSpacing w:w="15" w:type="dxa"/>
              </w:trPr>
              <w:tc>
                <w:tcPr>
                  <w:tcW w:w="0" w:type="auto"/>
                  <w:vAlign w:val="center"/>
                  <w:hideMark/>
                </w:tcPr>
                <w:p w14:paraId="12C9B761"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455</w:t>
                  </w:r>
                </w:p>
              </w:tc>
              <w:tc>
                <w:tcPr>
                  <w:tcW w:w="0" w:type="auto"/>
                  <w:vAlign w:val="center"/>
                  <w:hideMark/>
                </w:tcPr>
                <w:p w14:paraId="5F8CB683"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0.085</w:t>
                  </w:r>
                </w:p>
              </w:tc>
              <w:tc>
                <w:tcPr>
                  <w:tcW w:w="0" w:type="auto"/>
                  <w:vAlign w:val="center"/>
                  <w:hideMark/>
                </w:tcPr>
                <w:p w14:paraId="3442BB39"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0.005</w:t>
                  </w:r>
                </w:p>
              </w:tc>
              <w:tc>
                <w:tcPr>
                  <w:tcW w:w="0" w:type="auto"/>
                  <w:vAlign w:val="center"/>
                  <w:hideMark/>
                </w:tcPr>
                <w:p w14:paraId="7F15484E"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6</w:t>
                  </w:r>
                </w:p>
              </w:tc>
              <w:tc>
                <w:tcPr>
                  <w:tcW w:w="0" w:type="auto"/>
                  <w:vAlign w:val="center"/>
                  <w:hideMark/>
                </w:tcPr>
                <w:p w14:paraId="6E83C6ED"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6</w:t>
                  </w:r>
                </w:p>
              </w:tc>
            </w:tr>
            <w:tr w:rsidR="007A1DB8" w:rsidRPr="007A1DB8" w14:paraId="612EAD1B" w14:textId="77777777" w:rsidTr="007A1DB8">
              <w:trPr>
                <w:trHeight w:hRule="exact" w:val="284"/>
                <w:tblCellSpacing w:w="15" w:type="dxa"/>
              </w:trPr>
              <w:tc>
                <w:tcPr>
                  <w:tcW w:w="0" w:type="auto"/>
                  <w:vAlign w:val="center"/>
                  <w:hideMark/>
                </w:tcPr>
                <w:p w14:paraId="788A3EFE"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500</w:t>
                  </w:r>
                </w:p>
              </w:tc>
              <w:tc>
                <w:tcPr>
                  <w:tcW w:w="0" w:type="auto"/>
                  <w:vAlign w:val="center"/>
                  <w:hideMark/>
                </w:tcPr>
                <w:p w14:paraId="6A9F8684"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0.080</w:t>
                  </w:r>
                </w:p>
              </w:tc>
              <w:tc>
                <w:tcPr>
                  <w:tcW w:w="0" w:type="auto"/>
                  <w:vAlign w:val="center"/>
                  <w:hideMark/>
                </w:tcPr>
                <w:p w14:paraId="04F853B1"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0.005</w:t>
                  </w:r>
                </w:p>
              </w:tc>
              <w:tc>
                <w:tcPr>
                  <w:tcW w:w="0" w:type="auto"/>
                  <w:vAlign w:val="center"/>
                  <w:hideMark/>
                </w:tcPr>
                <w:p w14:paraId="45AF69B1"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6</w:t>
                  </w:r>
                </w:p>
              </w:tc>
              <w:tc>
                <w:tcPr>
                  <w:tcW w:w="0" w:type="auto"/>
                  <w:vAlign w:val="center"/>
                  <w:hideMark/>
                </w:tcPr>
                <w:p w14:paraId="75769492"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6</w:t>
                  </w:r>
                </w:p>
              </w:tc>
            </w:tr>
            <w:tr w:rsidR="007A1DB8" w:rsidRPr="007A1DB8" w14:paraId="4C5C5B85" w14:textId="77777777" w:rsidTr="007A1DB8">
              <w:trPr>
                <w:trHeight w:hRule="exact" w:val="284"/>
                <w:tblCellSpacing w:w="15" w:type="dxa"/>
              </w:trPr>
              <w:tc>
                <w:tcPr>
                  <w:tcW w:w="0" w:type="auto"/>
                  <w:vAlign w:val="center"/>
                  <w:hideMark/>
                </w:tcPr>
                <w:p w14:paraId="56B3DF9D"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506</w:t>
                  </w:r>
                </w:p>
              </w:tc>
              <w:tc>
                <w:tcPr>
                  <w:tcW w:w="0" w:type="auto"/>
                  <w:vAlign w:val="center"/>
                  <w:hideMark/>
                </w:tcPr>
                <w:p w14:paraId="4D967F13"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0.080</w:t>
                  </w:r>
                </w:p>
              </w:tc>
              <w:tc>
                <w:tcPr>
                  <w:tcW w:w="0" w:type="auto"/>
                  <w:vAlign w:val="center"/>
                  <w:hideMark/>
                </w:tcPr>
                <w:p w14:paraId="2195CB1B"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0.005</w:t>
                  </w:r>
                </w:p>
              </w:tc>
              <w:tc>
                <w:tcPr>
                  <w:tcW w:w="0" w:type="auto"/>
                  <w:vAlign w:val="center"/>
                  <w:hideMark/>
                </w:tcPr>
                <w:p w14:paraId="0A9D7E10"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6</w:t>
                  </w:r>
                </w:p>
              </w:tc>
              <w:tc>
                <w:tcPr>
                  <w:tcW w:w="0" w:type="auto"/>
                  <w:vAlign w:val="center"/>
                  <w:hideMark/>
                </w:tcPr>
                <w:p w14:paraId="56F9E894"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6</w:t>
                  </w:r>
                </w:p>
              </w:tc>
            </w:tr>
            <w:tr w:rsidR="007A1DB8" w:rsidRPr="007A1DB8" w14:paraId="72EF16F1" w14:textId="77777777" w:rsidTr="007A1DB8">
              <w:trPr>
                <w:trHeight w:hRule="exact" w:val="284"/>
                <w:tblCellSpacing w:w="15" w:type="dxa"/>
              </w:trPr>
              <w:tc>
                <w:tcPr>
                  <w:tcW w:w="0" w:type="auto"/>
                  <w:vAlign w:val="center"/>
                  <w:hideMark/>
                </w:tcPr>
                <w:p w14:paraId="0E2FCA6C"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560</w:t>
                  </w:r>
                </w:p>
              </w:tc>
              <w:tc>
                <w:tcPr>
                  <w:tcW w:w="0" w:type="auto"/>
                  <w:vAlign w:val="center"/>
                  <w:hideMark/>
                </w:tcPr>
                <w:p w14:paraId="5A754130"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0.075</w:t>
                  </w:r>
                </w:p>
              </w:tc>
              <w:tc>
                <w:tcPr>
                  <w:tcW w:w="0" w:type="auto"/>
                  <w:vAlign w:val="center"/>
                  <w:hideMark/>
                </w:tcPr>
                <w:p w14:paraId="5F52B1DE"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0.005</w:t>
                  </w:r>
                </w:p>
              </w:tc>
              <w:tc>
                <w:tcPr>
                  <w:tcW w:w="0" w:type="auto"/>
                  <w:vAlign w:val="center"/>
                  <w:hideMark/>
                </w:tcPr>
                <w:p w14:paraId="027E6CEA"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6</w:t>
                  </w:r>
                </w:p>
              </w:tc>
              <w:tc>
                <w:tcPr>
                  <w:tcW w:w="0" w:type="auto"/>
                  <w:vAlign w:val="center"/>
                  <w:hideMark/>
                </w:tcPr>
                <w:p w14:paraId="472509A0"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6</w:t>
                  </w:r>
                </w:p>
              </w:tc>
            </w:tr>
            <w:tr w:rsidR="007A1DB8" w:rsidRPr="007A1DB8" w14:paraId="370B82DD" w14:textId="77777777" w:rsidTr="007A1DB8">
              <w:trPr>
                <w:trHeight w:hRule="exact" w:val="284"/>
                <w:tblCellSpacing w:w="15" w:type="dxa"/>
              </w:trPr>
              <w:tc>
                <w:tcPr>
                  <w:tcW w:w="0" w:type="auto"/>
                  <w:vAlign w:val="center"/>
                  <w:hideMark/>
                </w:tcPr>
                <w:p w14:paraId="595007E5"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600</w:t>
                  </w:r>
                </w:p>
              </w:tc>
              <w:tc>
                <w:tcPr>
                  <w:tcW w:w="0" w:type="auto"/>
                  <w:vAlign w:val="center"/>
                  <w:hideMark/>
                </w:tcPr>
                <w:p w14:paraId="6E4BCF34"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0.070</w:t>
                  </w:r>
                </w:p>
              </w:tc>
              <w:tc>
                <w:tcPr>
                  <w:tcW w:w="0" w:type="auto"/>
                  <w:vAlign w:val="center"/>
                  <w:hideMark/>
                </w:tcPr>
                <w:p w14:paraId="6D58F71F"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0.005</w:t>
                  </w:r>
                </w:p>
              </w:tc>
              <w:tc>
                <w:tcPr>
                  <w:tcW w:w="0" w:type="auto"/>
                  <w:vAlign w:val="center"/>
                  <w:hideMark/>
                </w:tcPr>
                <w:p w14:paraId="090D5C92"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6</w:t>
                  </w:r>
                </w:p>
              </w:tc>
              <w:tc>
                <w:tcPr>
                  <w:tcW w:w="0" w:type="auto"/>
                  <w:vAlign w:val="center"/>
                  <w:hideMark/>
                </w:tcPr>
                <w:p w14:paraId="60A50DB3"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6</w:t>
                  </w:r>
                </w:p>
              </w:tc>
            </w:tr>
            <w:tr w:rsidR="007A1DB8" w:rsidRPr="007A1DB8" w14:paraId="36DB4EFF" w14:textId="77777777" w:rsidTr="007A1DB8">
              <w:trPr>
                <w:trHeight w:hRule="exact" w:val="284"/>
                <w:tblCellSpacing w:w="15" w:type="dxa"/>
              </w:trPr>
              <w:tc>
                <w:tcPr>
                  <w:tcW w:w="0" w:type="auto"/>
                  <w:vAlign w:val="center"/>
                  <w:hideMark/>
                </w:tcPr>
                <w:p w14:paraId="4FA83545"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630</w:t>
                  </w:r>
                </w:p>
              </w:tc>
              <w:tc>
                <w:tcPr>
                  <w:tcW w:w="0" w:type="auto"/>
                  <w:vAlign w:val="center"/>
                  <w:hideMark/>
                </w:tcPr>
                <w:p w14:paraId="031081DF"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0.065</w:t>
                  </w:r>
                </w:p>
              </w:tc>
              <w:tc>
                <w:tcPr>
                  <w:tcW w:w="0" w:type="auto"/>
                  <w:vAlign w:val="center"/>
                  <w:hideMark/>
                </w:tcPr>
                <w:p w14:paraId="2B52E769"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0.005</w:t>
                  </w:r>
                </w:p>
              </w:tc>
              <w:tc>
                <w:tcPr>
                  <w:tcW w:w="0" w:type="auto"/>
                  <w:vAlign w:val="center"/>
                  <w:hideMark/>
                </w:tcPr>
                <w:p w14:paraId="26845EBF"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6</w:t>
                  </w:r>
                </w:p>
              </w:tc>
              <w:tc>
                <w:tcPr>
                  <w:tcW w:w="0" w:type="auto"/>
                  <w:vAlign w:val="center"/>
                  <w:hideMark/>
                </w:tcPr>
                <w:p w14:paraId="3F338753"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6</w:t>
                  </w:r>
                </w:p>
              </w:tc>
            </w:tr>
            <w:tr w:rsidR="007A1DB8" w:rsidRPr="007A1DB8" w14:paraId="55C6A8B1" w14:textId="77777777" w:rsidTr="007A1DB8">
              <w:trPr>
                <w:trHeight w:hRule="exact" w:val="284"/>
                <w:tblCellSpacing w:w="15" w:type="dxa"/>
              </w:trPr>
              <w:tc>
                <w:tcPr>
                  <w:tcW w:w="0" w:type="auto"/>
                  <w:vAlign w:val="center"/>
                  <w:hideMark/>
                </w:tcPr>
                <w:p w14:paraId="1672704B"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700</w:t>
                  </w:r>
                </w:p>
              </w:tc>
              <w:tc>
                <w:tcPr>
                  <w:tcW w:w="0" w:type="auto"/>
                  <w:vAlign w:val="center"/>
                  <w:hideMark/>
                </w:tcPr>
                <w:p w14:paraId="3F4AB70D"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0.065</w:t>
                  </w:r>
                </w:p>
              </w:tc>
              <w:tc>
                <w:tcPr>
                  <w:tcW w:w="0" w:type="auto"/>
                  <w:vAlign w:val="center"/>
                  <w:hideMark/>
                </w:tcPr>
                <w:p w14:paraId="305D4457"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0.005</w:t>
                  </w:r>
                </w:p>
              </w:tc>
              <w:tc>
                <w:tcPr>
                  <w:tcW w:w="0" w:type="auto"/>
                  <w:vAlign w:val="center"/>
                  <w:hideMark/>
                </w:tcPr>
                <w:p w14:paraId="0513968D"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6</w:t>
                  </w:r>
                </w:p>
              </w:tc>
              <w:tc>
                <w:tcPr>
                  <w:tcW w:w="0" w:type="auto"/>
                  <w:vAlign w:val="center"/>
                  <w:hideMark/>
                </w:tcPr>
                <w:p w14:paraId="5B8343A3"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6</w:t>
                  </w:r>
                </w:p>
              </w:tc>
            </w:tr>
            <w:tr w:rsidR="007A1DB8" w:rsidRPr="007A1DB8" w14:paraId="776F4D6A" w14:textId="77777777" w:rsidTr="007A1DB8">
              <w:trPr>
                <w:trHeight w:hRule="exact" w:val="284"/>
                <w:tblCellSpacing w:w="15" w:type="dxa"/>
              </w:trPr>
              <w:tc>
                <w:tcPr>
                  <w:tcW w:w="0" w:type="auto"/>
                  <w:vAlign w:val="center"/>
                  <w:hideMark/>
                </w:tcPr>
                <w:p w14:paraId="41427E65"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800</w:t>
                  </w:r>
                </w:p>
              </w:tc>
              <w:tc>
                <w:tcPr>
                  <w:tcW w:w="0" w:type="auto"/>
                  <w:vAlign w:val="center"/>
                  <w:hideMark/>
                </w:tcPr>
                <w:p w14:paraId="2EF7B857"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0.065</w:t>
                  </w:r>
                </w:p>
              </w:tc>
              <w:tc>
                <w:tcPr>
                  <w:tcW w:w="0" w:type="auto"/>
                  <w:vAlign w:val="center"/>
                  <w:hideMark/>
                </w:tcPr>
                <w:p w14:paraId="7067BEAA"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0.005</w:t>
                  </w:r>
                </w:p>
              </w:tc>
              <w:tc>
                <w:tcPr>
                  <w:tcW w:w="0" w:type="auto"/>
                  <w:vAlign w:val="center"/>
                  <w:hideMark/>
                </w:tcPr>
                <w:p w14:paraId="570A7086"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6</w:t>
                  </w:r>
                </w:p>
              </w:tc>
              <w:tc>
                <w:tcPr>
                  <w:tcW w:w="0" w:type="auto"/>
                  <w:vAlign w:val="center"/>
                  <w:hideMark/>
                </w:tcPr>
                <w:p w14:paraId="468BACC1" w14:textId="77777777" w:rsidR="007A1DB8" w:rsidRPr="00425E29" w:rsidRDefault="007A1DB8" w:rsidP="007A1DB8">
                  <w:pPr>
                    <w:jc w:val="center"/>
                    <w:rPr>
                      <w:rFonts w:ascii="Times New Roman" w:hAnsi="Times New Roman"/>
                      <w:sz w:val="20"/>
                      <w:szCs w:val="20"/>
                    </w:rPr>
                  </w:pPr>
                  <w:r w:rsidRPr="00425E29">
                    <w:rPr>
                      <w:rFonts w:ascii="Times New Roman" w:hAnsi="Times New Roman"/>
                      <w:sz w:val="20"/>
                      <w:szCs w:val="20"/>
                    </w:rPr>
                    <w:t>6</w:t>
                  </w:r>
                </w:p>
              </w:tc>
            </w:tr>
          </w:tbl>
          <w:p w14:paraId="03F9CB88" w14:textId="77777777" w:rsidR="0051020A" w:rsidRPr="00066F63" w:rsidRDefault="0051020A" w:rsidP="00066F63">
            <w:pPr>
              <w:spacing w:after="0" w:line="240" w:lineRule="auto"/>
              <w:rPr>
                <w:rFonts w:ascii="Arial" w:eastAsia="Times New Roman" w:hAnsi="Arial" w:cs="Arial"/>
                <w:color w:val="C00000"/>
                <w:lang w:eastAsia="ru-RU"/>
              </w:rPr>
            </w:pPr>
          </w:p>
          <w:p w14:paraId="2101C2CD" w14:textId="77777777" w:rsidR="00154E6A" w:rsidRPr="002B386E" w:rsidRDefault="0051020A" w:rsidP="00066F63">
            <w:pPr>
              <w:spacing w:after="0" w:line="240" w:lineRule="auto"/>
              <w:rPr>
                <w:rFonts w:ascii="Arial" w:eastAsia="Times New Roman" w:hAnsi="Arial" w:cs="Arial"/>
                <w:b/>
                <w:color w:val="C00000"/>
                <w:lang w:eastAsia="ru-RU"/>
              </w:rPr>
            </w:pPr>
            <w:r w:rsidRPr="00066F63">
              <w:rPr>
                <w:rFonts w:ascii="Arial" w:eastAsia="Times New Roman" w:hAnsi="Arial" w:cs="Arial"/>
                <w:b/>
                <w:color w:val="C00000"/>
                <w:lang w:eastAsia="ru-RU"/>
              </w:rPr>
              <w:t>4</w:t>
            </w:r>
            <w:r w:rsidR="00154E6A" w:rsidRPr="00066F63">
              <w:rPr>
                <w:rFonts w:ascii="Arial" w:eastAsia="Times New Roman" w:hAnsi="Arial" w:cs="Arial"/>
                <w:b/>
                <w:color w:val="C00000"/>
                <w:lang w:eastAsia="ru-RU"/>
              </w:rPr>
              <w:t>.Указания по эксплуатации и техническому обслуживанию</w:t>
            </w:r>
          </w:p>
          <w:p w14:paraId="5B9AF442" w14:textId="77777777" w:rsidR="008B3978" w:rsidRPr="002B386E" w:rsidRDefault="008B3978" w:rsidP="00066F63">
            <w:pPr>
              <w:spacing w:after="0" w:line="240" w:lineRule="auto"/>
              <w:rPr>
                <w:rFonts w:ascii="Arial" w:eastAsia="Times New Roman" w:hAnsi="Arial" w:cs="Arial"/>
                <w:b/>
                <w:color w:val="C00000"/>
                <w:lang w:eastAsia="ru-RU"/>
              </w:rPr>
            </w:pPr>
          </w:p>
          <w:p w14:paraId="6299743F" w14:textId="77777777" w:rsidR="00154E6A" w:rsidRPr="00066F63" w:rsidRDefault="00154E6A" w:rsidP="00066F63">
            <w:pPr>
              <w:spacing w:after="0" w:line="240" w:lineRule="auto"/>
              <w:jc w:val="both"/>
              <w:rPr>
                <w:rFonts w:ascii="Times New Roman" w:eastAsia="Times New Roman" w:hAnsi="Times New Roman"/>
                <w:sz w:val="20"/>
                <w:szCs w:val="20"/>
                <w:lang w:eastAsia="ru-RU"/>
              </w:rPr>
            </w:pPr>
            <w:r w:rsidRPr="00066F63">
              <w:rPr>
                <w:rFonts w:ascii="Times New Roman" w:eastAsia="Times New Roman" w:hAnsi="Times New Roman"/>
                <w:sz w:val="20"/>
                <w:szCs w:val="20"/>
                <w:lang w:eastAsia="ru-RU"/>
              </w:rPr>
              <w:t xml:space="preserve">Воздуховоды серии </w:t>
            </w:r>
            <w:r w:rsidRPr="00066F63">
              <w:rPr>
                <w:rFonts w:ascii="Times New Roman" w:eastAsia="Times New Roman" w:hAnsi="Times New Roman"/>
                <w:sz w:val="20"/>
                <w:szCs w:val="20"/>
                <w:lang w:val="en-US" w:eastAsia="ru-RU"/>
              </w:rPr>
              <w:t>TEX</w:t>
            </w:r>
            <w:r w:rsidRPr="00066F63">
              <w:rPr>
                <w:rFonts w:ascii="Times New Roman" w:eastAsia="Times New Roman" w:hAnsi="Times New Roman"/>
                <w:sz w:val="20"/>
                <w:szCs w:val="20"/>
                <w:lang w:eastAsia="ru-RU"/>
              </w:rPr>
              <w:t xml:space="preserve"> </w:t>
            </w:r>
            <w:r w:rsidRPr="00066F63">
              <w:rPr>
                <w:rFonts w:ascii="Times New Roman" w:eastAsia="Times New Roman" w:hAnsi="Times New Roman"/>
                <w:sz w:val="20"/>
                <w:szCs w:val="20"/>
                <w:lang w:val="en-US" w:eastAsia="ru-RU"/>
              </w:rPr>
              <w:t>P</w:t>
            </w:r>
            <w:r w:rsidR="00B41E7F">
              <w:rPr>
                <w:rFonts w:ascii="Times New Roman" w:eastAsia="Times New Roman" w:hAnsi="Times New Roman"/>
                <w:sz w:val="20"/>
                <w:szCs w:val="20"/>
                <w:lang w:val="en-US" w:eastAsia="ru-RU"/>
              </w:rPr>
              <w:t>U</w:t>
            </w:r>
            <w:r w:rsidRPr="00066F63">
              <w:rPr>
                <w:rFonts w:ascii="Times New Roman" w:eastAsia="Times New Roman" w:hAnsi="Times New Roman"/>
                <w:sz w:val="20"/>
                <w:szCs w:val="20"/>
                <w:lang w:eastAsia="ru-RU"/>
              </w:rPr>
              <w:t xml:space="preserve"> не допускаются к применению:</w:t>
            </w:r>
          </w:p>
          <w:p w14:paraId="340D80C9" w14:textId="77777777" w:rsidR="00154E6A" w:rsidRPr="00066F63" w:rsidRDefault="00154E6A" w:rsidP="00066F63">
            <w:pPr>
              <w:spacing w:after="0" w:line="240" w:lineRule="auto"/>
              <w:jc w:val="both"/>
              <w:rPr>
                <w:rFonts w:ascii="Times New Roman" w:eastAsia="Times New Roman" w:hAnsi="Times New Roman"/>
                <w:sz w:val="20"/>
                <w:szCs w:val="20"/>
                <w:lang w:eastAsia="ru-RU"/>
              </w:rPr>
            </w:pPr>
            <w:r w:rsidRPr="00066F63">
              <w:rPr>
                <w:rFonts w:ascii="Times New Roman" w:eastAsia="Times New Roman" w:hAnsi="Times New Roman"/>
                <w:sz w:val="20"/>
                <w:szCs w:val="20"/>
                <w:lang w:eastAsia="ru-RU"/>
              </w:rPr>
              <w:t>-</w:t>
            </w:r>
            <w:r w:rsidR="00DA4E14">
              <w:rPr>
                <w:rFonts w:ascii="Times New Roman" w:eastAsia="Times New Roman" w:hAnsi="Times New Roman"/>
                <w:sz w:val="20"/>
                <w:szCs w:val="20"/>
                <w:lang w:eastAsia="ru-RU"/>
              </w:rPr>
              <w:t xml:space="preserve"> </w:t>
            </w:r>
            <w:r w:rsidRPr="00066F63">
              <w:rPr>
                <w:rFonts w:ascii="Times New Roman" w:eastAsia="Times New Roman" w:hAnsi="Times New Roman"/>
                <w:sz w:val="20"/>
                <w:szCs w:val="20"/>
                <w:lang w:eastAsia="ru-RU"/>
              </w:rPr>
              <w:t>при рабочей температуре транспортируем</w:t>
            </w:r>
            <w:r w:rsidR="00F127F3" w:rsidRPr="00066F63">
              <w:rPr>
                <w:rFonts w:ascii="Times New Roman" w:eastAsia="Times New Roman" w:hAnsi="Times New Roman"/>
                <w:sz w:val="20"/>
                <w:szCs w:val="20"/>
                <w:lang w:eastAsia="ru-RU"/>
              </w:rPr>
              <w:t>ых</w:t>
            </w:r>
            <w:r w:rsidRPr="00066F63">
              <w:rPr>
                <w:rFonts w:ascii="Times New Roman" w:eastAsia="Times New Roman" w:hAnsi="Times New Roman"/>
                <w:sz w:val="20"/>
                <w:szCs w:val="20"/>
                <w:lang w:eastAsia="ru-RU"/>
              </w:rPr>
              <w:t xml:space="preserve"> </w:t>
            </w:r>
            <w:r w:rsidR="00F127F3" w:rsidRPr="00066F63">
              <w:rPr>
                <w:rFonts w:ascii="Times New Roman" w:eastAsia="Times New Roman" w:hAnsi="Times New Roman"/>
                <w:sz w:val="20"/>
                <w:szCs w:val="20"/>
                <w:lang w:eastAsia="ru-RU"/>
              </w:rPr>
              <w:t>веществ</w:t>
            </w:r>
            <w:r w:rsidRPr="00066F63">
              <w:rPr>
                <w:rFonts w:ascii="Times New Roman" w:eastAsia="Times New Roman" w:hAnsi="Times New Roman"/>
                <w:sz w:val="20"/>
                <w:szCs w:val="20"/>
                <w:lang w:eastAsia="ru-RU"/>
              </w:rPr>
              <w:t xml:space="preserve"> свыше </w:t>
            </w:r>
            <w:r w:rsidR="00B41E7F">
              <w:rPr>
                <w:rFonts w:ascii="Times New Roman" w:eastAsia="Times New Roman" w:hAnsi="Times New Roman"/>
                <w:sz w:val="20"/>
                <w:szCs w:val="20"/>
                <w:lang w:eastAsia="ru-RU"/>
              </w:rPr>
              <w:t>9</w:t>
            </w:r>
            <w:r w:rsidRPr="00066F63">
              <w:rPr>
                <w:rFonts w:ascii="Times New Roman" w:eastAsia="Times New Roman" w:hAnsi="Times New Roman"/>
                <w:sz w:val="20"/>
                <w:szCs w:val="20"/>
                <w:lang w:eastAsia="ru-RU"/>
              </w:rPr>
              <w:t>0ºС;</w:t>
            </w:r>
          </w:p>
          <w:p w14:paraId="05126814" w14:textId="77777777" w:rsidR="00154E6A" w:rsidRPr="00066F63" w:rsidRDefault="00D12015" w:rsidP="00066F63">
            <w:pPr>
              <w:spacing w:after="0" w:line="240" w:lineRule="auto"/>
              <w:jc w:val="both"/>
              <w:rPr>
                <w:rFonts w:ascii="Times New Roman" w:eastAsia="Times New Roman" w:hAnsi="Times New Roman"/>
                <w:sz w:val="20"/>
                <w:szCs w:val="20"/>
                <w:lang w:eastAsia="ru-RU"/>
              </w:rPr>
            </w:pPr>
            <w:r w:rsidRPr="00066F63">
              <w:rPr>
                <w:rFonts w:ascii="Times New Roman" w:eastAsia="Times New Roman" w:hAnsi="Times New Roman"/>
                <w:sz w:val="20"/>
                <w:szCs w:val="20"/>
                <w:lang w:eastAsia="ru-RU"/>
              </w:rPr>
              <w:t>-</w:t>
            </w:r>
            <w:r w:rsidR="00DA4E14">
              <w:rPr>
                <w:rFonts w:ascii="Times New Roman" w:eastAsia="Times New Roman" w:hAnsi="Times New Roman"/>
                <w:sz w:val="20"/>
                <w:szCs w:val="20"/>
                <w:lang w:eastAsia="ru-RU"/>
              </w:rPr>
              <w:t xml:space="preserve"> </w:t>
            </w:r>
            <w:r w:rsidRPr="00066F63">
              <w:rPr>
                <w:rFonts w:ascii="Times New Roman" w:eastAsia="Times New Roman" w:hAnsi="Times New Roman"/>
                <w:sz w:val="20"/>
                <w:szCs w:val="20"/>
                <w:lang w:eastAsia="ru-RU"/>
              </w:rPr>
              <w:t>при рабочем давлении</w:t>
            </w:r>
            <w:r w:rsidR="00154E6A" w:rsidRPr="00066F63">
              <w:rPr>
                <w:rFonts w:ascii="Times New Roman" w:eastAsia="Times New Roman" w:hAnsi="Times New Roman"/>
                <w:sz w:val="20"/>
                <w:szCs w:val="20"/>
                <w:lang w:eastAsia="ru-RU"/>
              </w:rPr>
              <w:t>, превышающем показатели в технических характеристиках;</w:t>
            </w:r>
          </w:p>
          <w:p w14:paraId="2E2F7E90" w14:textId="77777777" w:rsidR="00154E6A" w:rsidRPr="00066F63" w:rsidRDefault="00154E6A" w:rsidP="00066F63">
            <w:pPr>
              <w:spacing w:after="0" w:line="240" w:lineRule="auto"/>
              <w:jc w:val="both"/>
              <w:rPr>
                <w:rFonts w:ascii="Times New Roman" w:eastAsia="Times New Roman" w:hAnsi="Times New Roman"/>
                <w:sz w:val="20"/>
                <w:szCs w:val="20"/>
                <w:lang w:eastAsia="ru-RU"/>
              </w:rPr>
            </w:pPr>
            <w:r w:rsidRPr="00066F63">
              <w:rPr>
                <w:rFonts w:ascii="Times New Roman" w:eastAsia="Times New Roman" w:hAnsi="Times New Roman"/>
                <w:sz w:val="20"/>
                <w:szCs w:val="20"/>
                <w:lang w:eastAsia="ru-RU"/>
              </w:rPr>
              <w:t>-</w:t>
            </w:r>
            <w:r w:rsidR="00DA4E14">
              <w:rPr>
                <w:rFonts w:ascii="Times New Roman" w:eastAsia="Times New Roman" w:hAnsi="Times New Roman"/>
                <w:sz w:val="20"/>
                <w:szCs w:val="20"/>
                <w:lang w:eastAsia="ru-RU"/>
              </w:rPr>
              <w:t xml:space="preserve"> </w:t>
            </w:r>
            <w:r w:rsidRPr="00066F63">
              <w:rPr>
                <w:rFonts w:ascii="Times New Roman" w:eastAsia="Times New Roman" w:hAnsi="Times New Roman"/>
                <w:sz w:val="20"/>
                <w:szCs w:val="20"/>
                <w:lang w:eastAsia="ru-RU"/>
              </w:rPr>
              <w:t xml:space="preserve">в помещениях категории «Г» по пожарной опасности; </w:t>
            </w:r>
          </w:p>
          <w:p w14:paraId="6F173619" w14:textId="77777777" w:rsidR="00154E6A" w:rsidRPr="00066F63" w:rsidRDefault="00154E6A" w:rsidP="00066F63">
            <w:pPr>
              <w:spacing w:after="0" w:line="240" w:lineRule="auto"/>
              <w:jc w:val="both"/>
              <w:rPr>
                <w:rFonts w:ascii="Times New Roman" w:eastAsia="Times New Roman" w:hAnsi="Times New Roman"/>
                <w:sz w:val="20"/>
                <w:szCs w:val="20"/>
                <w:lang w:eastAsia="ru-RU"/>
              </w:rPr>
            </w:pPr>
            <w:r w:rsidRPr="00066F63">
              <w:rPr>
                <w:rFonts w:ascii="Times New Roman" w:eastAsia="Times New Roman" w:hAnsi="Times New Roman"/>
                <w:sz w:val="20"/>
                <w:szCs w:val="20"/>
                <w:lang w:eastAsia="ru-RU"/>
              </w:rPr>
              <w:t>-</w:t>
            </w:r>
            <w:r w:rsidR="00DA4E14">
              <w:rPr>
                <w:rFonts w:ascii="Times New Roman" w:eastAsia="Times New Roman" w:hAnsi="Times New Roman"/>
                <w:sz w:val="20"/>
                <w:szCs w:val="20"/>
                <w:lang w:eastAsia="ru-RU"/>
              </w:rPr>
              <w:t xml:space="preserve"> </w:t>
            </w:r>
            <w:r w:rsidRPr="00066F63">
              <w:rPr>
                <w:rFonts w:ascii="Times New Roman" w:eastAsia="Times New Roman" w:hAnsi="Times New Roman"/>
                <w:sz w:val="20"/>
                <w:szCs w:val="20"/>
                <w:lang w:eastAsia="ru-RU"/>
              </w:rPr>
              <w:t>в помещениях с источниками теплового излучения, температура поверхности которых превышает 150ºС;</w:t>
            </w:r>
          </w:p>
          <w:p w14:paraId="68834A7A" w14:textId="77777777" w:rsidR="0051020A" w:rsidRPr="00066F63" w:rsidRDefault="0051020A" w:rsidP="00066F63">
            <w:pPr>
              <w:spacing w:after="0" w:line="240" w:lineRule="auto"/>
              <w:jc w:val="both"/>
              <w:rPr>
                <w:rFonts w:ascii="Arial" w:eastAsia="Times New Roman" w:hAnsi="Arial" w:cs="Arial"/>
                <w:b/>
                <w:i/>
                <w:lang w:eastAsia="ru-RU"/>
              </w:rPr>
            </w:pPr>
          </w:p>
          <w:p w14:paraId="0FCD0BA8" w14:textId="77777777" w:rsidR="00F114DD" w:rsidRPr="00066F63" w:rsidRDefault="00F114DD" w:rsidP="00066F63">
            <w:pPr>
              <w:spacing w:after="0" w:line="240" w:lineRule="auto"/>
              <w:jc w:val="both"/>
              <w:rPr>
                <w:rFonts w:ascii="Arial" w:eastAsia="Times New Roman" w:hAnsi="Arial" w:cs="Arial"/>
                <w:b/>
                <w:i/>
                <w:lang w:eastAsia="ru-RU"/>
              </w:rPr>
            </w:pPr>
            <w:r w:rsidRPr="00066F63">
              <w:rPr>
                <w:rFonts w:ascii="Arial" w:eastAsia="Times New Roman" w:hAnsi="Arial" w:cs="Arial"/>
                <w:b/>
                <w:i/>
                <w:lang w:eastAsia="ru-RU"/>
              </w:rPr>
              <w:t>Рекомендации по эксплуатации.</w:t>
            </w:r>
          </w:p>
          <w:p w14:paraId="4844DDA2" w14:textId="77777777" w:rsidR="00F114DD" w:rsidRDefault="00F114DD" w:rsidP="00066F63">
            <w:pPr>
              <w:pStyle w:val="a6"/>
              <w:jc w:val="both"/>
            </w:pPr>
            <w:r w:rsidRPr="00066F63">
              <w:rPr>
                <w:sz w:val="20"/>
                <w:szCs w:val="20"/>
              </w:rPr>
              <w:t>После того, как был выбран тип шланга, необходимо принять во внимание следующие критерии для установки</w:t>
            </w:r>
            <w:r>
              <w:t>:</w:t>
            </w:r>
          </w:p>
          <w:p w14:paraId="14F77322" w14:textId="77777777" w:rsidR="00F114DD" w:rsidRPr="00066F63" w:rsidRDefault="007567B6" w:rsidP="00066F63">
            <w:pPr>
              <w:pStyle w:val="4"/>
              <w:spacing w:line="240" w:lineRule="auto"/>
              <w:rPr>
                <w:color w:val="1F497D"/>
              </w:rPr>
            </w:pPr>
            <w:r w:rsidRPr="00066F63">
              <w:rPr>
                <w:color w:val="1F497D"/>
              </w:rPr>
              <w:t>4</w:t>
            </w:r>
            <w:r w:rsidR="00F114DD" w:rsidRPr="00066F63">
              <w:rPr>
                <w:color w:val="1F497D"/>
              </w:rPr>
              <w:t>.1 Вскрытие упаковки</w:t>
            </w:r>
          </w:p>
          <w:p w14:paraId="7408ACAD" w14:textId="77777777" w:rsidR="00F114DD" w:rsidRPr="00066F63" w:rsidRDefault="00F114DD" w:rsidP="00F114DD">
            <w:pPr>
              <w:pStyle w:val="a6"/>
              <w:rPr>
                <w:sz w:val="20"/>
                <w:szCs w:val="20"/>
              </w:rPr>
            </w:pPr>
            <w:r w:rsidRPr="00066F63">
              <w:rPr>
                <w:sz w:val="20"/>
                <w:szCs w:val="20"/>
              </w:rPr>
              <w:t>При вскрытии упаковки, обратите внимание на то, чтобы шланг не был поврежден вследствие использования ножей или других режущих инструментов</w:t>
            </w:r>
          </w:p>
          <w:p w14:paraId="0BD55413" w14:textId="77777777" w:rsidR="00F114DD" w:rsidRPr="00066F63" w:rsidRDefault="007567B6" w:rsidP="00066F63">
            <w:pPr>
              <w:pStyle w:val="4"/>
              <w:spacing w:line="240" w:lineRule="auto"/>
              <w:rPr>
                <w:color w:val="1F497D"/>
              </w:rPr>
            </w:pPr>
            <w:r w:rsidRPr="00066F63">
              <w:rPr>
                <w:color w:val="1F497D"/>
              </w:rPr>
              <w:t>4</w:t>
            </w:r>
            <w:r w:rsidR="00DA4E14">
              <w:rPr>
                <w:color w:val="1F497D"/>
              </w:rPr>
              <w:t>.2 Перед</w:t>
            </w:r>
            <w:r w:rsidR="0051020A" w:rsidRPr="00066F63">
              <w:rPr>
                <w:color w:val="1F497D"/>
              </w:rPr>
              <w:t xml:space="preserve"> </w:t>
            </w:r>
            <w:r w:rsidR="00F114DD" w:rsidRPr="00066F63">
              <w:rPr>
                <w:color w:val="1F497D"/>
              </w:rPr>
              <w:t>установкой</w:t>
            </w:r>
          </w:p>
          <w:p w14:paraId="12070DAF" w14:textId="77777777" w:rsidR="00F114DD" w:rsidRPr="00066F63" w:rsidRDefault="00F114DD" w:rsidP="00066F63">
            <w:pPr>
              <w:pStyle w:val="a6"/>
              <w:jc w:val="both"/>
              <w:rPr>
                <w:sz w:val="20"/>
                <w:szCs w:val="20"/>
              </w:rPr>
            </w:pPr>
            <w:r w:rsidRPr="00066F63">
              <w:rPr>
                <w:sz w:val="20"/>
                <w:szCs w:val="20"/>
              </w:rPr>
              <w:t>Перед установкой необходимо тщательно проверить характеристики шланга, чтобы убедиться, что тип, диаметр и длина соответствует запрашиваемым требованиям. Далее необходимо произвести визуальный контроль, чтобы убедиться, что нет никаких повреждений, порезы, или любых других очевидных дефектов.</w:t>
            </w:r>
          </w:p>
          <w:p w14:paraId="33A4AF91" w14:textId="77777777" w:rsidR="00F114DD" w:rsidRPr="00066F63" w:rsidRDefault="007567B6" w:rsidP="00066F63">
            <w:pPr>
              <w:pStyle w:val="4"/>
              <w:spacing w:line="240" w:lineRule="auto"/>
              <w:rPr>
                <w:color w:val="1F497D"/>
              </w:rPr>
            </w:pPr>
            <w:r w:rsidRPr="00066F63">
              <w:rPr>
                <w:color w:val="1F497D"/>
              </w:rPr>
              <w:t>4</w:t>
            </w:r>
            <w:r w:rsidR="00F114DD" w:rsidRPr="00066F63">
              <w:rPr>
                <w:color w:val="1F497D"/>
              </w:rPr>
              <w:t xml:space="preserve">.3 Перемещение </w:t>
            </w:r>
            <w:r w:rsidR="0051020A" w:rsidRPr="00066F63">
              <w:rPr>
                <w:color w:val="1F497D"/>
              </w:rPr>
              <w:t>воздуховода</w:t>
            </w:r>
          </w:p>
          <w:p w14:paraId="4FF021F8" w14:textId="77777777" w:rsidR="00F114DD" w:rsidRPr="00066F63" w:rsidRDefault="0051020A" w:rsidP="00066F63">
            <w:pPr>
              <w:pStyle w:val="a6"/>
              <w:jc w:val="both"/>
              <w:rPr>
                <w:sz w:val="20"/>
                <w:szCs w:val="20"/>
              </w:rPr>
            </w:pPr>
            <w:r w:rsidRPr="00066F63">
              <w:rPr>
                <w:sz w:val="20"/>
                <w:szCs w:val="20"/>
              </w:rPr>
              <w:t>Воздуховод</w:t>
            </w:r>
            <w:r w:rsidR="00F114DD" w:rsidRPr="00066F63">
              <w:rPr>
                <w:sz w:val="20"/>
                <w:szCs w:val="20"/>
              </w:rPr>
              <w:t xml:space="preserve"> после вскрытия упаковки должны перемещены осторожно, избегая ударов, волочений по абразивным поверхностям, так же не следует чрезмерно растягивать шланг и избегать его перегибов.</w:t>
            </w:r>
          </w:p>
          <w:p w14:paraId="4A540E32" w14:textId="77777777" w:rsidR="00F114DD" w:rsidRPr="00066F63" w:rsidRDefault="007567B6" w:rsidP="00066F63">
            <w:pPr>
              <w:pStyle w:val="4"/>
              <w:spacing w:line="240" w:lineRule="auto"/>
              <w:rPr>
                <w:color w:val="1F497D"/>
              </w:rPr>
            </w:pPr>
            <w:r w:rsidRPr="00066F63">
              <w:rPr>
                <w:color w:val="1F497D"/>
              </w:rPr>
              <w:lastRenderedPageBreak/>
              <w:t>4</w:t>
            </w:r>
            <w:r w:rsidR="00F114DD" w:rsidRPr="00066F63">
              <w:rPr>
                <w:color w:val="1F497D"/>
              </w:rPr>
              <w:t>.4 Давление и проверка герметичности</w:t>
            </w:r>
          </w:p>
          <w:p w14:paraId="15B16B9C" w14:textId="77777777" w:rsidR="00F114DD" w:rsidRPr="00066F63" w:rsidRDefault="00F114DD" w:rsidP="00066F63">
            <w:pPr>
              <w:pStyle w:val="a6"/>
              <w:jc w:val="both"/>
              <w:rPr>
                <w:sz w:val="20"/>
                <w:szCs w:val="20"/>
              </w:rPr>
            </w:pPr>
            <w:r w:rsidRPr="00066F63">
              <w:rPr>
                <w:sz w:val="20"/>
                <w:szCs w:val="20"/>
              </w:rPr>
              <w:t xml:space="preserve">Рабочее давление, которое, как правило, указано на шланге должно быть соблюдено. После монтажа </w:t>
            </w:r>
            <w:r w:rsidR="0051020A" w:rsidRPr="00066F63">
              <w:rPr>
                <w:sz w:val="20"/>
                <w:szCs w:val="20"/>
              </w:rPr>
              <w:t>воздуховода</w:t>
            </w:r>
            <w:r w:rsidRPr="00066F63">
              <w:rPr>
                <w:sz w:val="20"/>
                <w:szCs w:val="20"/>
              </w:rPr>
              <w:t>, следует постепенно увеличивать давление до его рабочего значения. Перед вводом в эксплуатацию необходимо проверить качество сборки на наличие утечек. Первый (тестовый) пуск должен проводиться в безопасных условиях (без абразивных или химических сред).</w:t>
            </w:r>
          </w:p>
          <w:p w14:paraId="5279F22C" w14:textId="77777777" w:rsidR="00F114DD" w:rsidRPr="00066F63" w:rsidRDefault="007567B6" w:rsidP="00066F63">
            <w:pPr>
              <w:pStyle w:val="4"/>
              <w:spacing w:line="240" w:lineRule="auto"/>
              <w:rPr>
                <w:color w:val="1F497D"/>
              </w:rPr>
            </w:pPr>
            <w:r w:rsidRPr="00066F63">
              <w:rPr>
                <w:color w:val="1F497D"/>
              </w:rPr>
              <w:t>4</w:t>
            </w:r>
            <w:r w:rsidR="00F114DD" w:rsidRPr="00066F63">
              <w:rPr>
                <w:color w:val="1F497D"/>
              </w:rPr>
              <w:t>.5 Температура</w:t>
            </w:r>
          </w:p>
          <w:p w14:paraId="2B4C6C29" w14:textId="77777777" w:rsidR="00F114DD" w:rsidRPr="00066F63" w:rsidRDefault="0051020A" w:rsidP="00066F63">
            <w:pPr>
              <w:pStyle w:val="a6"/>
              <w:jc w:val="both"/>
              <w:rPr>
                <w:sz w:val="20"/>
                <w:szCs w:val="20"/>
              </w:rPr>
            </w:pPr>
            <w:r w:rsidRPr="00066F63">
              <w:rPr>
                <w:sz w:val="20"/>
                <w:szCs w:val="20"/>
              </w:rPr>
              <w:t xml:space="preserve">Воздуховоды </w:t>
            </w:r>
            <w:r w:rsidR="00F114DD" w:rsidRPr="00066F63">
              <w:rPr>
                <w:sz w:val="20"/>
                <w:szCs w:val="20"/>
              </w:rPr>
              <w:t>должны быть использованы в рамках температурных пределов, которые указаны в каталоге (или на сайте) для каждой категории. Если есть сомнения, о правильности эксплуатации - обратитесь к производителю (или представителю завода изготовителя).</w:t>
            </w:r>
            <w:r w:rsidR="00B41E7F">
              <w:rPr>
                <w:sz w:val="20"/>
                <w:szCs w:val="20"/>
              </w:rPr>
              <w:t xml:space="preserve"> </w:t>
            </w:r>
            <w:r w:rsidR="00F114DD" w:rsidRPr="00066F63">
              <w:rPr>
                <w:sz w:val="20"/>
                <w:szCs w:val="20"/>
              </w:rPr>
              <w:t>Рабочее давление, указанное в каталоге, рассчитано для температуры +23°C ± 2°C.</w:t>
            </w:r>
          </w:p>
          <w:p w14:paraId="2DDE2322" w14:textId="77777777" w:rsidR="00F114DD" w:rsidRPr="00066F63" w:rsidRDefault="007567B6" w:rsidP="00066F63">
            <w:pPr>
              <w:pStyle w:val="4"/>
              <w:spacing w:line="240" w:lineRule="auto"/>
              <w:rPr>
                <w:color w:val="1F497D"/>
              </w:rPr>
            </w:pPr>
            <w:r w:rsidRPr="00066F63">
              <w:rPr>
                <w:color w:val="1F497D"/>
              </w:rPr>
              <w:t>4</w:t>
            </w:r>
            <w:r w:rsidR="00F114DD" w:rsidRPr="00066F63">
              <w:rPr>
                <w:color w:val="1F497D"/>
              </w:rPr>
              <w:t>.6 Статичное использование</w:t>
            </w:r>
          </w:p>
          <w:p w14:paraId="3DF698B5" w14:textId="77777777" w:rsidR="00F114DD" w:rsidRPr="00066F63" w:rsidRDefault="00F114DD" w:rsidP="00066F63">
            <w:pPr>
              <w:pStyle w:val="a6"/>
              <w:jc w:val="both"/>
              <w:rPr>
                <w:sz w:val="20"/>
                <w:szCs w:val="20"/>
              </w:rPr>
            </w:pPr>
            <w:r w:rsidRPr="00066F63">
              <w:rPr>
                <w:sz w:val="20"/>
                <w:szCs w:val="20"/>
              </w:rPr>
              <w:t>При статичном использовании шланг должен быть закреплен надлежащим образом, так чтобы под давлением шланг не испытывал излишнего напряжения (отклонения по длине, диаметру, кручение и т.д.).</w:t>
            </w:r>
          </w:p>
          <w:p w14:paraId="384D2AED" w14:textId="77777777" w:rsidR="00F114DD" w:rsidRPr="00066F63" w:rsidRDefault="007567B6" w:rsidP="00066F63">
            <w:pPr>
              <w:pStyle w:val="4"/>
              <w:spacing w:line="240" w:lineRule="auto"/>
              <w:rPr>
                <w:color w:val="1F497D"/>
              </w:rPr>
            </w:pPr>
            <w:r w:rsidRPr="00066F63">
              <w:rPr>
                <w:color w:val="1F497D"/>
              </w:rPr>
              <w:t>4</w:t>
            </w:r>
            <w:r w:rsidR="00F114DD" w:rsidRPr="00066F63">
              <w:rPr>
                <w:color w:val="1F497D"/>
              </w:rPr>
              <w:t>.7 Использование на подвижном оборудовании</w:t>
            </w:r>
          </w:p>
          <w:p w14:paraId="03749168" w14:textId="77777777" w:rsidR="00F114DD" w:rsidRPr="00066F63" w:rsidRDefault="00F114DD" w:rsidP="00066F63">
            <w:pPr>
              <w:pStyle w:val="a6"/>
              <w:jc w:val="both"/>
              <w:rPr>
                <w:sz w:val="20"/>
                <w:szCs w:val="20"/>
              </w:rPr>
            </w:pPr>
            <w:r w:rsidRPr="00066F63">
              <w:rPr>
                <w:sz w:val="20"/>
                <w:szCs w:val="20"/>
              </w:rPr>
              <w:t>Когда шланг соединяет подвижную часть оборудования, необходимо убедиться, что шланг достаточно длинный, и что движение не вызывает чрезмерного растяжения, трения, изгиба или скручивания.</w:t>
            </w:r>
          </w:p>
          <w:p w14:paraId="29FAE4F3" w14:textId="77777777" w:rsidR="00F114DD" w:rsidRPr="00066F63" w:rsidRDefault="00F114DD" w:rsidP="00066F63">
            <w:pPr>
              <w:pStyle w:val="a6"/>
              <w:jc w:val="both"/>
              <w:rPr>
                <w:sz w:val="20"/>
                <w:szCs w:val="20"/>
              </w:rPr>
            </w:pPr>
            <w:r w:rsidRPr="00066F63">
              <w:rPr>
                <w:sz w:val="20"/>
                <w:szCs w:val="20"/>
              </w:rPr>
              <w:t>По шлангам (рукавам) допускается транспортировка различных веществ и газов только в соответствии с их техническими характеристиками. В случае любых сомнений</w:t>
            </w:r>
            <w:r w:rsidR="00B41E7F">
              <w:rPr>
                <w:sz w:val="20"/>
                <w:szCs w:val="20"/>
              </w:rPr>
              <w:t>,</w:t>
            </w:r>
            <w:r w:rsidRPr="00066F63">
              <w:rPr>
                <w:sz w:val="20"/>
                <w:szCs w:val="20"/>
              </w:rPr>
              <w:t xml:space="preserve"> необходимо обратиться к производителю (или представителю завода изготовителя). Важно следить за тем, чтобы шланги не оставались под механическим напряжением или давлением, когда они не используются. Если по шлангам транспортируются вещества, которые являются опасными для здоровья человека и / или окружающей среды, следует принять необходимые меры предосторожности, на случай повреждения или нарушения герметичности шланга.</w:t>
            </w:r>
          </w:p>
          <w:p w14:paraId="192E1186" w14:textId="77777777" w:rsidR="00F114DD" w:rsidRPr="00066F63" w:rsidRDefault="00F114DD" w:rsidP="00066F63">
            <w:pPr>
              <w:pStyle w:val="a6"/>
              <w:jc w:val="both"/>
              <w:rPr>
                <w:sz w:val="20"/>
                <w:szCs w:val="20"/>
              </w:rPr>
            </w:pPr>
            <w:r w:rsidRPr="00066F63">
              <w:rPr>
                <w:sz w:val="20"/>
                <w:szCs w:val="20"/>
              </w:rPr>
              <w:t>Рукава должны быть использованы исключительно в условиях, для которых они были изготовлены. Эксплуатация с минимальным радиусом изгиба значительно сокращает срок службы шланга. Так же желательно избежать изгиба около соединения. Конструкция шлангов не предусматривает работы при скручивании. Ни в коем случае нельзя допускать перегиба шланга, так как в этом случае создается чрезмерное давление, которое может нарушить герметичность или нарушить его геометрию.</w:t>
            </w:r>
          </w:p>
          <w:p w14:paraId="176313F4" w14:textId="77777777" w:rsidR="00F114DD" w:rsidRPr="00066F63" w:rsidRDefault="00F114DD" w:rsidP="00066F63">
            <w:pPr>
              <w:pStyle w:val="a6"/>
              <w:jc w:val="both"/>
              <w:rPr>
                <w:sz w:val="20"/>
                <w:szCs w:val="20"/>
              </w:rPr>
            </w:pPr>
            <w:r w:rsidRPr="00066F63">
              <w:rPr>
                <w:sz w:val="20"/>
                <w:szCs w:val="20"/>
              </w:rPr>
              <w:t>Даже если шланги были правильно подобраны</w:t>
            </w:r>
            <w:r w:rsidR="00770222">
              <w:rPr>
                <w:sz w:val="20"/>
                <w:szCs w:val="20"/>
              </w:rPr>
              <w:t>,</w:t>
            </w:r>
            <w:r w:rsidRPr="00066F63">
              <w:rPr>
                <w:sz w:val="20"/>
                <w:szCs w:val="20"/>
              </w:rPr>
              <w:t xml:space="preserve"> и их установка была выполнена в соответствии со всеми требованиями, им необходимо регулярное техническое обслуживание. Частота последнего определяется интенсивностью использования шланга. Особое внимание должно быть обращено на внешний вид шланга и на предмет визуальных повреждений, которые указывают на износ шланга. Вот неполный перечень возможных дефектов:</w:t>
            </w:r>
          </w:p>
          <w:p w14:paraId="4F013C0D" w14:textId="77777777" w:rsidR="00F114DD" w:rsidRPr="00066F63" w:rsidRDefault="00F114DD" w:rsidP="00066F63">
            <w:pPr>
              <w:pStyle w:val="4"/>
              <w:spacing w:line="240" w:lineRule="auto"/>
              <w:rPr>
                <w:rFonts w:ascii="Times New Roman" w:hAnsi="Times New Roman"/>
                <w:b w:val="0"/>
                <w:i w:val="0"/>
                <w:color w:val="auto"/>
                <w:sz w:val="20"/>
                <w:szCs w:val="20"/>
              </w:rPr>
            </w:pPr>
            <w:r w:rsidRPr="00066F63">
              <w:rPr>
                <w:rFonts w:ascii="Times New Roman" w:hAnsi="Times New Roman"/>
                <w:b w:val="0"/>
                <w:i w:val="0"/>
                <w:color w:val="auto"/>
                <w:sz w:val="20"/>
                <w:szCs w:val="20"/>
              </w:rPr>
              <w:t>1. Трещины, порезы, расклеивание.</w:t>
            </w:r>
          </w:p>
          <w:p w14:paraId="7D699257" w14:textId="77777777" w:rsidR="00F114DD" w:rsidRPr="00066F63" w:rsidRDefault="00F114DD" w:rsidP="00066F63">
            <w:pPr>
              <w:pStyle w:val="4"/>
              <w:spacing w:line="240" w:lineRule="auto"/>
              <w:rPr>
                <w:rFonts w:ascii="Times New Roman" w:hAnsi="Times New Roman"/>
                <w:b w:val="0"/>
                <w:i w:val="0"/>
                <w:color w:val="auto"/>
                <w:sz w:val="20"/>
                <w:szCs w:val="20"/>
              </w:rPr>
            </w:pPr>
            <w:r w:rsidRPr="00066F63">
              <w:rPr>
                <w:rFonts w:ascii="Times New Roman" w:hAnsi="Times New Roman"/>
                <w:b w:val="0"/>
                <w:i w:val="0"/>
                <w:color w:val="auto"/>
                <w:sz w:val="20"/>
                <w:szCs w:val="20"/>
              </w:rPr>
              <w:t>2. Деформация, вздутие отдельных частей под давлением.</w:t>
            </w:r>
          </w:p>
          <w:p w14:paraId="562008B8" w14:textId="77777777" w:rsidR="00F114DD" w:rsidRPr="00066F63" w:rsidRDefault="00F114DD" w:rsidP="00066F63">
            <w:pPr>
              <w:pStyle w:val="4"/>
              <w:spacing w:line="240" w:lineRule="auto"/>
              <w:rPr>
                <w:rFonts w:ascii="Times New Roman" w:hAnsi="Times New Roman"/>
                <w:b w:val="0"/>
                <w:i w:val="0"/>
                <w:color w:val="auto"/>
                <w:sz w:val="20"/>
                <w:szCs w:val="20"/>
              </w:rPr>
            </w:pPr>
            <w:r w:rsidRPr="00066F63">
              <w:rPr>
                <w:rFonts w:ascii="Times New Roman" w:hAnsi="Times New Roman"/>
                <w:b w:val="0"/>
                <w:i w:val="0"/>
                <w:color w:val="auto"/>
                <w:sz w:val="20"/>
                <w:szCs w:val="20"/>
              </w:rPr>
              <w:t>3. Слишком мягкие или слишком жесткие части.</w:t>
            </w:r>
          </w:p>
          <w:p w14:paraId="25FB5117" w14:textId="77777777" w:rsidR="00F114DD" w:rsidRPr="00066F63" w:rsidRDefault="00F114DD" w:rsidP="00066F63">
            <w:pPr>
              <w:pStyle w:val="4"/>
              <w:spacing w:line="240" w:lineRule="auto"/>
              <w:rPr>
                <w:rFonts w:ascii="Times New Roman" w:hAnsi="Times New Roman"/>
                <w:b w:val="0"/>
                <w:i w:val="0"/>
                <w:color w:val="auto"/>
                <w:sz w:val="20"/>
                <w:szCs w:val="20"/>
              </w:rPr>
            </w:pPr>
            <w:r w:rsidRPr="00066F63">
              <w:rPr>
                <w:rFonts w:ascii="Times New Roman" w:hAnsi="Times New Roman"/>
                <w:b w:val="0"/>
                <w:i w:val="0"/>
                <w:color w:val="auto"/>
                <w:sz w:val="20"/>
                <w:szCs w:val="20"/>
              </w:rPr>
              <w:t>4. Утечки.</w:t>
            </w:r>
          </w:p>
          <w:p w14:paraId="35629574" w14:textId="77777777" w:rsidR="00F114DD" w:rsidRPr="00066F63" w:rsidRDefault="00F114DD" w:rsidP="00066F63">
            <w:pPr>
              <w:pStyle w:val="a6"/>
              <w:jc w:val="both"/>
              <w:rPr>
                <w:sz w:val="20"/>
                <w:szCs w:val="20"/>
              </w:rPr>
            </w:pPr>
            <w:r w:rsidRPr="00066F63">
              <w:rPr>
                <w:sz w:val="20"/>
                <w:szCs w:val="20"/>
              </w:rPr>
              <w:t>При обнаружении данных дефектов шланг должен быть заменен. Так же шланг должен быть заменен в случае если это предписано инструкцией по эксплуатации оборудования, на которое шланг был установлен. Замена должна быть произведена, даже если шланг не проявляет явных признаков изношенности. Ремонт шлангов не рекомендуется. В случае износа шланга в районе места его крепления, его можно отрезать (если длинна шланга позволяет). Если появилась необходимость чистки шланга, то это возможно делать водой и мылом, не используя растворители (бензин, парафин и т.д.) или моющие средства. Никогда не используйте абразивные, остроконечные или режущие инструменты для очистки (металлические щетки, наждачная бумага и т.д.).</w:t>
            </w:r>
          </w:p>
          <w:p w14:paraId="220C6287" w14:textId="77777777" w:rsidR="00DA4871" w:rsidRPr="00066F63" w:rsidRDefault="0051020A" w:rsidP="00066F63">
            <w:pPr>
              <w:spacing w:after="0" w:line="240" w:lineRule="auto"/>
              <w:rPr>
                <w:rFonts w:ascii="Arial" w:eastAsia="Times New Roman" w:hAnsi="Arial" w:cs="Arial"/>
                <w:b/>
                <w:color w:val="C00000"/>
                <w:lang w:eastAsia="ru-RU"/>
              </w:rPr>
            </w:pPr>
            <w:r w:rsidRPr="00066F63">
              <w:rPr>
                <w:rFonts w:ascii="Arial" w:eastAsia="Times New Roman" w:hAnsi="Arial" w:cs="Arial"/>
                <w:b/>
                <w:color w:val="C00000"/>
                <w:lang w:eastAsia="ru-RU"/>
              </w:rPr>
              <w:lastRenderedPageBreak/>
              <w:t>5</w:t>
            </w:r>
            <w:r w:rsidR="00DA4871" w:rsidRPr="00066F63">
              <w:rPr>
                <w:rFonts w:ascii="Arial" w:eastAsia="Times New Roman" w:hAnsi="Arial" w:cs="Arial"/>
                <w:b/>
                <w:color w:val="C00000"/>
                <w:lang w:eastAsia="ru-RU"/>
              </w:rPr>
              <w:t>.Условия хранения и транспортировки</w:t>
            </w:r>
          </w:p>
          <w:p w14:paraId="502C9149" w14:textId="77777777" w:rsidR="00F114DD" w:rsidRPr="00066F63" w:rsidRDefault="00F114DD" w:rsidP="00066F63">
            <w:pPr>
              <w:spacing w:before="100" w:beforeAutospacing="1" w:after="100" w:afterAutospacing="1" w:line="240" w:lineRule="auto"/>
              <w:jc w:val="both"/>
              <w:rPr>
                <w:rFonts w:ascii="Times New Roman" w:eastAsia="Times New Roman" w:hAnsi="Times New Roman"/>
                <w:sz w:val="20"/>
                <w:szCs w:val="20"/>
                <w:lang w:eastAsia="ru-RU"/>
              </w:rPr>
            </w:pPr>
            <w:r w:rsidRPr="00066F63">
              <w:rPr>
                <w:rFonts w:ascii="Times New Roman" w:eastAsia="Times New Roman" w:hAnsi="Times New Roman"/>
                <w:sz w:val="20"/>
                <w:szCs w:val="20"/>
                <w:lang w:eastAsia="ru-RU"/>
              </w:rPr>
              <w:t>Физические свойства шлангов могут изменяться как во время хранения, так и при их использовании. Эти изменения, обычно происходят с течением времени в зависимости от типа и материала шланга, и могут быть ускорены путем конкретного фактора или комбинации факторов.</w:t>
            </w:r>
          </w:p>
          <w:p w14:paraId="58CE78DB" w14:textId="77777777" w:rsidR="00F114DD" w:rsidRPr="00066F63" w:rsidRDefault="00F114DD" w:rsidP="00066F63">
            <w:pPr>
              <w:spacing w:before="100" w:beforeAutospacing="1" w:after="100" w:afterAutospacing="1" w:line="240" w:lineRule="auto"/>
              <w:rPr>
                <w:rFonts w:ascii="Times New Roman" w:eastAsia="Times New Roman" w:hAnsi="Times New Roman"/>
                <w:sz w:val="20"/>
                <w:szCs w:val="20"/>
                <w:lang w:eastAsia="ru-RU"/>
              </w:rPr>
            </w:pPr>
            <w:r w:rsidRPr="00066F63">
              <w:rPr>
                <w:rFonts w:ascii="Times New Roman" w:eastAsia="Times New Roman" w:hAnsi="Times New Roman"/>
                <w:sz w:val="20"/>
                <w:szCs w:val="20"/>
                <w:lang w:eastAsia="ru-RU"/>
              </w:rPr>
              <w:t>Стоит обратить внимание, что существует вероятность повреждения армирующей проволоки при долгосрочных и/или неадекватных условиях хранения.</w:t>
            </w:r>
          </w:p>
          <w:p w14:paraId="03FF5383" w14:textId="77777777" w:rsidR="00F114DD" w:rsidRPr="00066F63" w:rsidRDefault="00F114DD" w:rsidP="00066F63">
            <w:pPr>
              <w:spacing w:before="100" w:beforeAutospacing="1" w:after="100" w:afterAutospacing="1" w:line="240" w:lineRule="auto"/>
              <w:rPr>
                <w:rFonts w:ascii="Times New Roman" w:eastAsia="Times New Roman" w:hAnsi="Times New Roman"/>
                <w:sz w:val="20"/>
                <w:szCs w:val="20"/>
                <w:lang w:eastAsia="ru-RU"/>
              </w:rPr>
            </w:pPr>
            <w:r w:rsidRPr="00066F63">
              <w:rPr>
                <w:rFonts w:ascii="Times New Roman" w:eastAsia="Times New Roman" w:hAnsi="Times New Roman"/>
                <w:sz w:val="20"/>
                <w:szCs w:val="20"/>
                <w:lang w:eastAsia="ru-RU"/>
              </w:rPr>
              <w:t>Поэтому рекомендуется:</w:t>
            </w:r>
          </w:p>
          <w:p w14:paraId="753375EB" w14:textId="77777777" w:rsidR="00F114DD" w:rsidRPr="00066F63" w:rsidRDefault="00F114DD" w:rsidP="00066F63">
            <w:pPr>
              <w:pStyle w:val="ab"/>
              <w:numPr>
                <w:ilvl w:val="0"/>
                <w:numId w:val="2"/>
              </w:numPr>
              <w:spacing w:before="100" w:beforeAutospacing="1" w:after="100" w:afterAutospacing="1" w:line="240" w:lineRule="auto"/>
              <w:rPr>
                <w:rFonts w:ascii="Times New Roman" w:eastAsia="Times New Roman" w:hAnsi="Times New Roman"/>
                <w:sz w:val="20"/>
                <w:szCs w:val="20"/>
                <w:lang w:eastAsia="ru-RU"/>
              </w:rPr>
            </w:pPr>
            <w:r w:rsidRPr="00066F63">
              <w:rPr>
                <w:rFonts w:ascii="Times New Roman" w:eastAsia="Times New Roman" w:hAnsi="Times New Roman"/>
                <w:sz w:val="20"/>
                <w:szCs w:val="20"/>
                <w:lang w:eastAsia="ru-RU"/>
              </w:rPr>
              <w:t>избегать воздействия на шланги солнечных лучей и атмосферных осадков.</w:t>
            </w:r>
          </w:p>
          <w:p w14:paraId="523FB474" w14:textId="77777777" w:rsidR="00F114DD" w:rsidRPr="00066F63" w:rsidRDefault="00F114DD" w:rsidP="00066F63">
            <w:pPr>
              <w:pStyle w:val="ab"/>
              <w:numPr>
                <w:ilvl w:val="0"/>
                <w:numId w:val="2"/>
              </w:numPr>
              <w:spacing w:before="100" w:beforeAutospacing="1" w:after="100" w:afterAutospacing="1" w:line="240" w:lineRule="auto"/>
              <w:rPr>
                <w:rFonts w:ascii="Times New Roman" w:eastAsia="Times New Roman" w:hAnsi="Times New Roman"/>
                <w:sz w:val="20"/>
                <w:szCs w:val="20"/>
                <w:lang w:eastAsia="ru-RU"/>
              </w:rPr>
            </w:pPr>
            <w:r w:rsidRPr="00066F63">
              <w:rPr>
                <w:rFonts w:ascii="Times New Roman" w:eastAsia="Times New Roman" w:hAnsi="Times New Roman"/>
                <w:sz w:val="20"/>
                <w:szCs w:val="20"/>
                <w:lang w:eastAsia="ru-RU"/>
              </w:rPr>
              <w:t>избегать хранения вблизи оборудования, которое может способствовать выделению озона.</w:t>
            </w:r>
          </w:p>
          <w:p w14:paraId="70FA982F" w14:textId="77777777" w:rsidR="00F127F3" w:rsidRPr="00066F63" w:rsidRDefault="007567B6" w:rsidP="00066F63">
            <w:pPr>
              <w:pStyle w:val="4"/>
              <w:spacing w:line="240" w:lineRule="auto"/>
              <w:rPr>
                <w:color w:val="1F497D"/>
              </w:rPr>
            </w:pPr>
            <w:r w:rsidRPr="00066F63">
              <w:rPr>
                <w:color w:val="1F497D"/>
              </w:rPr>
              <w:t>5</w:t>
            </w:r>
            <w:r w:rsidR="00F127F3" w:rsidRPr="00066F63">
              <w:rPr>
                <w:color w:val="1F497D"/>
              </w:rPr>
              <w:t>.1 Сроки хранения</w:t>
            </w:r>
          </w:p>
          <w:p w14:paraId="58AD3F4E" w14:textId="77777777" w:rsidR="00F127F3" w:rsidRDefault="00F127F3" w:rsidP="00066F63">
            <w:pPr>
              <w:pStyle w:val="a6"/>
              <w:jc w:val="both"/>
            </w:pPr>
            <w:r w:rsidRPr="00066F63">
              <w:rPr>
                <w:sz w:val="20"/>
                <w:szCs w:val="20"/>
              </w:rPr>
              <w:t>Сроки хранения должны быть сведены к минимуму. Если длительного хранения избежать невозможно, то необходимо следовать рекомендациям в этом разделе. После длительного хранения шланг необходимо тщательно проверить перед использованием</w:t>
            </w:r>
            <w:r>
              <w:t>.</w:t>
            </w:r>
          </w:p>
          <w:p w14:paraId="09627379" w14:textId="77777777" w:rsidR="00F127F3" w:rsidRPr="00066F63" w:rsidRDefault="007567B6" w:rsidP="00066F63">
            <w:pPr>
              <w:pStyle w:val="4"/>
              <w:spacing w:line="240" w:lineRule="auto"/>
              <w:rPr>
                <w:color w:val="1F497D"/>
              </w:rPr>
            </w:pPr>
            <w:r w:rsidRPr="00066F63">
              <w:rPr>
                <w:color w:val="1F497D"/>
              </w:rPr>
              <w:t>5</w:t>
            </w:r>
            <w:r w:rsidR="00F127F3" w:rsidRPr="00066F63">
              <w:rPr>
                <w:color w:val="1F497D"/>
              </w:rPr>
              <w:t>.2 Температура и влажность</w:t>
            </w:r>
          </w:p>
          <w:p w14:paraId="20F49E29" w14:textId="77777777" w:rsidR="00F127F3" w:rsidRPr="00066F63" w:rsidRDefault="00F127F3" w:rsidP="00066F63">
            <w:pPr>
              <w:pStyle w:val="a6"/>
              <w:jc w:val="both"/>
              <w:rPr>
                <w:sz w:val="20"/>
                <w:szCs w:val="20"/>
              </w:rPr>
            </w:pPr>
            <w:r w:rsidRPr="00066F63">
              <w:rPr>
                <w:sz w:val="20"/>
                <w:szCs w:val="20"/>
              </w:rPr>
              <w:t>Оптимальная температура для хранения шлангов составляет от 10 до 25 градусов по Цельсию. Шланги не должны хранится при температурах выше 40°C или ниже 0°C. При температуре ниже -5°C должны быть приняты меры предосторожности при транспортировке шлангов. Шланги не должны храниться вблизи источников тепла, также они не должны храниться при высоких или низких уровнях влажности. Рекомендуемый уровень влажности воздуха не более 65%.</w:t>
            </w:r>
          </w:p>
          <w:p w14:paraId="63643D05" w14:textId="77777777" w:rsidR="00F127F3" w:rsidRPr="00066F63" w:rsidRDefault="007567B6" w:rsidP="00066F63">
            <w:pPr>
              <w:pStyle w:val="4"/>
              <w:spacing w:line="240" w:lineRule="auto"/>
              <w:rPr>
                <w:color w:val="1F497D"/>
              </w:rPr>
            </w:pPr>
            <w:r w:rsidRPr="00066F63">
              <w:rPr>
                <w:color w:val="1F497D"/>
              </w:rPr>
              <w:t>5</w:t>
            </w:r>
            <w:r w:rsidR="00F127F3" w:rsidRPr="00066F63">
              <w:rPr>
                <w:color w:val="1F497D"/>
              </w:rPr>
              <w:t>.3 Взаимодействие с другими материалами</w:t>
            </w:r>
          </w:p>
          <w:p w14:paraId="1785D684" w14:textId="77777777" w:rsidR="00F127F3" w:rsidRDefault="00F127F3" w:rsidP="00066F63">
            <w:pPr>
              <w:pStyle w:val="a6"/>
              <w:jc w:val="both"/>
            </w:pPr>
            <w:r w:rsidRPr="00066F63">
              <w:rPr>
                <w:sz w:val="20"/>
                <w:szCs w:val="20"/>
              </w:rPr>
              <w:t>Шланги не должны вступать в контакт с химическими продуктами, такими как растворители, топливо, масла, жиры, кислоты, дезинфицирующие средства и т.д., это может привести к изменению физико-механических характеристик</w:t>
            </w:r>
            <w:r>
              <w:t>.</w:t>
            </w:r>
          </w:p>
          <w:p w14:paraId="04833670" w14:textId="77777777" w:rsidR="00F127F3" w:rsidRPr="00066F63" w:rsidRDefault="007567B6" w:rsidP="00066F63">
            <w:pPr>
              <w:pStyle w:val="4"/>
              <w:spacing w:line="240" w:lineRule="auto"/>
              <w:rPr>
                <w:color w:val="1F497D"/>
              </w:rPr>
            </w:pPr>
            <w:r w:rsidRPr="00066F63">
              <w:rPr>
                <w:color w:val="1F497D"/>
              </w:rPr>
              <w:t>5</w:t>
            </w:r>
            <w:r w:rsidR="00F127F3" w:rsidRPr="00066F63">
              <w:rPr>
                <w:color w:val="1F497D"/>
              </w:rPr>
              <w:t>.4 Источники тепла</w:t>
            </w:r>
          </w:p>
          <w:p w14:paraId="38CC07CE" w14:textId="77777777" w:rsidR="00F127F3" w:rsidRDefault="00F127F3" w:rsidP="00066F63">
            <w:pPr>
              <w:pStyle w:val="a6"/>
              <w:jc w:val="both"/>
            </w:pPr>
            <w:r w:rsidRPr="00066F63">
              <w:rPr>
                <w:sz w:val="20"/>
                <w:szCs w:val="20"/>
              </w:rPr>
              <w:t>Рекомендованная температура хранения</w:t>
            </w:r>
            <w:r w:rsidR="00AF4EB6">
              <w:rPr>
                <w:sz w:val="20"/>
                <w:szCs w:val="20"/>
              </w:rPr>
              <w:t>,</w:t>
            </w:r>
            <w:r w:rsidRPr="00066F63">
              <w:rPr>
                <w:sz w:val="20"/>
                <w:szCs w:val="20"/>
              </w:rPr>
              <w:t xml:space="preserve"> указанная в пункте </w:t>
            </w:r>
            <w:r w:rsidR="00743C00" w:rsidRPr="00066F63">
              <w:rPr>
                <w:sz w:val="20"/>
                <w:szCs w:val="20"/>
              </w:rPr>
              <w:t>1.3</w:t>
            </w:r>
            <w:r w:rsidR="00AF4EB6">
              <w:rPr>
                <w:sz w:val="20"/>
                <w:szCs w:val="20"/>
              </w:rPr>
              <w:t>,</w:t>
            </w:r>
            <w:r w:rsidRPr="00066F63">
              <w:rPr>
                <w:sz w:val="20"/>
                <w:szCs w:val="20"/>
              </w:rPr>
              <w:t xml:space="preserve"> должна быть соблюдена. В случаях если это не представляется возможным, должна использоваться термозащита</w:t>
            </w:r>
            <w:r>
              <w:t>.</w:t>
            </w:r>
          </w:p>
          <w:p w14:paraId="06544E9E" w14:textId="77777777" w:rsidR="00F127F3" w:rsidRPr="00066F63" w:rsidRDefault="007567B6" w:rsidP="00066F63">
            <w:pPr>
              <w:pStyle w:val="4"/>
              <w:spacing w:line="240" w:lineRule="auto"/>
              <w:rPr>
                <w:color w:val="1F497D"/>
              </w:rPr>
            </w:pPr>
            <w:r w:rsidRPr="00066F63">
              <w:rPr>
                <w:color w:val="1F497D"/>
              </w:rPr>
              <w:t>5</w:t>
            </w:r>
            <w:r w:rsidR="00F127F3" w:rsidRPr="00066F63">
              <w:rPr>
                <w:color w:val="1F497D"/>
              </w:rPr>
              <w:t>.5 Условия хранения</w:t>
            </w:r>
          </w:p>
          <w:p w14:paraId="6B58C2A3" w14:textId="77777777" w:rsidR="00F127F3" w:rsidRPr="00066F63" w:rsidRDefault="00F127F3" w:rsidP="00066F63">
            <w:pPr>
              <w:pStyle w:val="a6"/>
              <w:jc w:val="both"/>
              <w:rPr>
                <w:sz w:val="20"/>
                <w:szCs w:val="20"/>
              </w:rPr>
            </w:pPr>
            <w:r w:rsidRPr="00066F63">
              <w:rPr>
                <w:sz w:val="20"/>
                <w:szCs w:val="20"/>
              </w:rPr>
              <w:t>Шланги должны храниться в надлежащих условиях, не подвергаться вибрации, сжатию или другим деформациям, а также следует избегать контакта с предметами, которые могут их повредить. Шланги должны храниться на специальных стел</w:t>
            </w:r>
            <w:r w:rsidR="00AF4EB6">
              <w:rPr>
                <w:sz w:val="20"/>
                <w:szCs w:val="20"/>
              </w:rPr>
              <w:t>лажах или на сухих поверхностях.</w:t>
            </w:r>
            <w:r w:rsidRPr="00066F63">
              <w:rPr>
                <w:sz w:val="20"/>
                <w:szCs w:val="20"/>
              </w:rPr>
              <w:t xml:space="preserve"> Упакованные шланги должны храниться в горизонтальном положении. При складировании шлангов друг на друга, избегать деформации упаковки и самого шланга если он без упаковки</w:t>
            </w:r>
          </w:p>
          <w:p w14:paraId="472FCCBE" w14:textId="77777777" w:rsidR="00F127F3" w:rsidRPr="00066F63" w:rsidRDefault="007567B6" w:rsidP="00066F63">
            <w:pPr>
              <w:pStyle w:val="4"/>
              <w:spacing w:line="240" w:lineRule="auto"/>
              <w:rPr>
                <w:color w:val="1F497D"/>
              </w:rPr>
            </w:pPr>
            <w:r w:rsidRPr="00066F63">
              <w:rPr>
                <w:color w:val="1F497D"/>
              </w:rPr>
              <w:t>5</w:t>
            </w:r>
            <w:r w:rsidR="00F127F3" w:rsidRPr="00066F63">
              <w:rPr>
                <w:color w:val="1F497D"/>
              </w:rPr>
              <w:t>.6 Грызуны и насекомые</w:t>
            </w:r>
          </w:p>
          <w:p w14:paraId="0FCE73A9" w14:textId="77777777" w:rsidR="00F127F3" w:rsidRPr="00066F63" w:rsidRDefault="00F127F3" w:rsidP="00066F63">
            <w:pPr>
              <w:pStyle w:val="a6"/>
              <w:jc w:val="both"/>
              <w:rPr>
                <w:sz w:val="20"/>
                <w:szCs w:val="20"/>
              </w:rPr>
            </w:pPr>
            <w:r w:rsidRPr="00066F63">
              <w:rPr>
                <w:sz w:val="20"/>
                <w:szCs w:val="20"/>
              </w:rPr>
              <w:t>Шланги (рукава) должны быть защищены от грызунов и насекомых. Если существует риск повреждения грызунами или насекомыми, необходимо принять соответствующие меры предосторожности.</w:t>
            </w:r>
          </w:p>
          <w:p w14:paraId="7E37DDAD" w14:textId="77777777" w:rsidR="00F127F3" w:rsidRPr="00066F63" w:rsidRDefault="007567B6" w:rsidP="00066F63">
            <w:pPr>
              <w:pStyle w:val="4"/>
              <w:spacing w:line="240" w:lineRule="auto"/>
              <w:rPr>
                <w:color w:val="1F497D"/>
              </w:rPr>
            </w:pPr>
            <w:r w:rsidRPr="00066F63">
              <w:rPr>
                <w:color w:val="1F497D"/>
              </w:rPr>
              <w:t>5</w:t>
            </w:r>
            <w:r w:rsidR="00F127F3" w:rsidRPr="00066F63">
              <w:rPr>
                <w:color w:val="1F497D"/>
              </w:rPr>
              <w:t>.7 Хранение использованных шлангов</w:t>
            </w:r>
          </w:p>
          <w:p w14:paraId="40403A65" w14:textId="77777777" w:rsidR="00F127F3" w:rsidRPr="00066F63" w:rsidRDefault="00F127F3" w:rsidP="00066F63">
            <w:pPr>
              <w:pStyle w:val="a6"/>
              <w:jc w:val="both"/>
              <w:rPr>
                <w:sz w:val="20"/>
                <w:szCs w:val="20"/>
              </w:rPr>
            </w:pPr>
            <w:r w:rsidRPr="00066F63">
              <w:rPr>
                <w:sz w:val="20"/>
                <w:szCs w:val="20"/>
              </w:rPr>
              <w:t>Шланги, которые уже были использованы</w:t>
            </w:r>
            <w:r w:rsidR="00B41E7F">
              <w:rPr>
                <w:sz w:val="20"/>
                <w:szCs w:val="20"/>
              </w:rPr>
              <w:t>,</w:t>
            </w:r>
            <w:r w:rsidRPr="00066F63">
              <w:rPr>
                <w:sz w:val="20"/>
                <w:szCs w:val="20"/>
              </w:rPr>
              <w:t xml:space="preserve"> перед тем как их поместить на хранение должны быть очищены от всех посторонних веществ. Особое внимание должно быть уделено</w:t>
            </w:r>
            <w:r w:rsidR="00743C00" w:rsidRPr="00066F63">
              <w:rPr>
                <w:sz w:val="20"/>
                <w:szCs w:val="20"/>
              </w:rPr>
              <w:t>,</w:t>
            </w:r>
            <w:r w:rsidRPr="00066F63">
              <w:rPr>
                <w:sz w:val="20"/>
                <w:szCs w:val="20"/>
              </w:rPr>
              <w:t xml:space="preserve"> если шланги были использованы с </w:t>
            </w:r>
            <w:r w:rsidRPr="00066F63">
              <w:rPr>
                <w:sz w:val="20"/>
                <w:szCs w:val="20"/>
              </w:rPr>
              <w:lastRenderedPageBreak/>
              <w:t>химическими, взрывчатыми, легковоспламеняющимися, абразивными и агрессивными веществами. После очистки убедитесь, ч</w:t>
            </w:r>
            <w:r w:rsidR="00743C00" w:rsidRPr="00066F63">
              <w:rPr>
                <w:sz w:val="20"/>
                <w:szCs w:val="20"/>
              </w:rPr>
              <w:t>то шланг может быть использован</w:t>
            </w:r>
            <w:r w:rsidRPr="00066F63">
              <w:rPr>
                <w:sz w:val="20"/>
                <w:szCs w:val="20"/>
              </w:rPr>
              <w:t xml:space="preserve"> повторно.</w:t>
            </w:r>
          </w:p>
          <w:p w14:paraId="7B0D1AF7" w14:textId="77777777" w:rsidR="002C73FB" w:rsidRPr="00066F63" w:rsidRDefault="0051020A" w:rsidP="00066F63">
            <w:pPr>
              <w:spacing w:after="0" w:line="240" w:lineRule="auto"/>
              <w:rPr>
                <w:rFonts w:ascii="Arial" w:eastAsia="Times New Roman" w:hAnsi="Arial" w:cs="Arial"/>
                <w:b/>
                <w:color w:val="C00000"/>
                <w:lang w:eastAsia="ru-RU"/>
              </w:rPr>
            </w:pPr>
            <w:r w:rsidRPr="00066F63">
              <w:rPr>
                <w:rFonts w:ascii="Arial" w:eastAsia="Times New Roman" w:hAnsi="Arial" w:cs="Arial"/>
                <w:b/>
                <w:color w:val="C00000"/>
                <w:lang w:eastAsia="ru-RU"/>
              </w:rPr>
              <w:t>6</w:t>
            </w:r>
            <w:r w:rsidR="002C73FB" w:rsidRPr="00066F63">
              <w:rPr>
                <w:rFonts w:ascii="Arial" w:eastAsia="Times New Roman" w:hAnsi="Arial" w:cs="Arial"/>
                <w:b/>
                <w:color w:val="C00000"/>
                <w:lang w:eastAsia="ru-RU"/>
              </w:rPr>
              <w:t>.Утилизация</w:t>
            </w:r>
          </w:p>
          <w:p w14:paraId="40D0739C" w14:textId="77777777" w:rsidR="00F114DD" w:rsidRPr="00066F63" w:rsidRDefault="00F114DD" w:rsidP="00066F63">
            <w:pPr>
              <w:spacing w:after="0" w:line="240" w:lineRule="auto"/>
              <w:rPr>
                <w:rFonts w:ascii="Arial" w:eastAsia="Times New Roman" w:hAnsi="Arial" w:cs="Arial"/>
                <w:color w:val="C00000"/>
                <w:lang w:eastAsia="ru-RU"/>
              </w:rPr>
            </w:pPr>
          </w:p>
          <w:p w14:paraId="17F00782" w14:textId="77777777" w:rsidR="002C73FB" w:rsidRPr="00066F63" w:rsidRDefault="002C73FB" w:rsidP="00066F63">
            <w:pPr>
              <w:spacing w:after="0" w:line="240" w:lineRule="auto"/>
              <w:jc w:val="both"/>
              <w:rPr>
                <w:rFonts w:ascii="Times New Roman" w:eastAsia="Times New Roman" w:hAnsi="Times New Roman"/>
                <w:sz w:val="20"/>
                <w:szCs w:val="20"/>
                <w:lang w:eastAsia="ru-RU"/>
              </w:rPr>
            </w:pPr>
            <w:r w:rsidRPr="00066F63">
              <w:rPr>
                <w:rFonts w:ascii="Times New Roman" w:eastAsia="Times New Roman" w:hAnsi="Times New Roman"/>
                <w:sz w:val="20"/>
                <w:szCs w:val="20"/>
                <w:lang w:eastAsia="ru-RU"/>
              </w:rPr>
              <w:t>8.1.Утилизация изделия (переплавка, захоронение, перепродажа) производится в порядке, установленном Законами РФ от 22 августа 2004 г. No 122-Ф3 "Об охране атмосферного воздуха", от 10 января 2003 г. No 15-ФЗ "Об отходах производства и потребления", а также другими российскими и региональными нормами, актами, правилами, распоряжениями и пр., принятыми во исполнение указанных законов.</w:t>
            </w:r>
          </w:p>
          <w:p w14:paraId="6E5CC5EA" w14:textId="77777777" w:rsidR="00F114DD" w:rsidRPr="00066F63" w:rsidRDefault="00F114DD" w:rsidP="00066F63">
            <w:pPr>
              <w:spacing w:after="0" w:line="240" w:lineRule="auto"/>
              <w:jc w:val="both"/>
              <w:rPr>
                <w:rFonts w:ascii="Arial" w:eastAsia="Times New Roman" w:hAnsi="Arial" w:cs="Arial"/>
                <w:lang w:eastAsia="ru-RU"/>
              </w:rPr>
            </w:pPr>
          </w:p>
          <w:p w14:paraId="78218AFB" w14:textId="77777777" w:rsidR="002C73FB" w:rsidRPr="00066F63" w:rsidRDefault="0051020A" w:rsidP="00066F63">
            <w:pPr>
              <w:spacing w:after="0" w:line="240" w:lineRule="auto"/>
              <w:rPr>
                <w:rFonts w:ascii="Arial" w:eastAsia="Times New Roman" w:hAnsi="Arial" w:cs="Arial"/>
                <w:b/>
                <w:color w:val="C00000"/>
                <w:lang w:eastAsia="ru-RU"/>
              </w:rPr>
            </w:pPr>
            <w:r w:rsidRPr="00066F63">
              <w:rPr>
                <w:rFonts w:ascii="Arial" w:eastAsia="Times New Roman" w:hAnsi="Arial" w:cs="Arial"/>
                <w:b/>
                <w:color w:val="C00000"/>
                <w:lang w:eastAsia="ru-RU"/>
              </w:rPr>
              <w:t>7</w:t>
            </w:r>
            <w:r w:rsidR="002C73FB" w:rsidRPr="00066F63">
              <w:rPr>
                <w:rFonts w:ascii="Arial" w:eastAsia="Times New Roman" w:hAnsi="Arial" w:cs="Arial"/>
                <w:b/>
                <w:color w:val="C00000"/>
                <w:lang w:eastAsia="ru-RU"/>
              </w:rPr>
              <w:t>.Гарантийные обязательства</w:t>
            </w:r>
          </w:p>
          <w:p w14:paraId="39DDAB75" w14:textId="77777777" w:rsidR="00F114DD" w:rsidRPr="00066F63" w:rsidRDefault="00F114DD" w:rsidP="00066F63">
            <w:pPr>
              <w:spacing w:after="0" w:line="240" w:lineRule="auto"/>
              <w:rPr>
                <w:rFonts w:ascii="Arial" w:eastAsia="Times New Roman" w:hAnsi="Arial" w:cs="Arial"/>
                <w:color w:val="C00000"/>
                <w:lang w:eastAsia="ru-RU"/>
              </w:rPr>
            </w:pPr>
          </w:p>
          <w:p w14:paraId="08076D1E" w14:textId="77777777" w:rsidR="002C73FB" w:rsidRPr="00066F63" w:rsidRDefault="007567B6" w:rsidP="00066F63">
            <w:pPr>
              <w:spacing w:after="0" w:line="240" w:lineRule="auto"/>
              <w:jc w:val="both"/>
              <w:rPr>
                <w:rFonts w:ascii="Times New Roman" w:eastAsia="Times New Roman" w:hAnsi="Times New Roman"/>
                <w:sz w:val="20"/>
                <w:szCs w:val="20"/>
                <w:lang w:eastAsia="ru-RU"/>
              </w:rPr>
            </w:pPr>
            <w:r w:rsidRPr="00066F63">
              <w:rPr>
                <w:rFonts w:ascii="Times New Roman" w:eastAsia="Times New Roman" w:hAnsi="Times New Roman"/>
                <w:sz w:val="20"/>
                <w:szCs w:val="20"/>
                <w:lang w:eastAsia="ru-RU"/>
              </w:rPr>
              <w:t>7</w:t>
            </w:r>
            <w:r w:rsidR="002C73FB" w:rsidRPr="00066F63">
              <w:rPr>
                <w:rFonts w:ascii="Times New Roman" w:eastAsia="Times New Roman" w:hAnsi="Times New Roman"/>
                <w:sz w:val="20"/>
                <w:szCs w:val="20"/>
                <w:lang w:eastAsia="ru-RU"/>
              </w:rPr>
              <w:t>.1.Изготовитель гарантирует соответствие изделий требованиям безопасности, при условии соблюдения потребителем правил использования, транспортировки, хранения, монтажа и эксплуатации.</w:t>
            </w:r>
            <w:r w:rsidR="00AE07DE" w:rsidRPr="00066F63">
              <w:rPr>
                <w:rFonts w:ascii="Times New Roman" w:eastAsia="Times New Roman" w:hAnsi="Times New Roman"/>
                <w:sz w:val="20"/>
                <w:szCs w:val="20"/>
                <w:lang w:eastAsia="ru-RU"/>
              </w:rPr>
              <w:t xml:space="preserve"> Гарантийный срок изделий составляет 12 (двенадцать) месяцев с момента покупки/приемки изделия.</w:t>
            </w:r>
          </w:p>
          <w:p w14:paraId="1FF1C190" w14:textId="77777777" w:rsidR="002C73FB" w:rsidRPr="00066F63" w:rsidRDefault="007567B6" w:rsidP="00066F63">
            <w:pPr>
              <w:spacing w:after="0" w:line="240" w:lineRule="auto"/>
              <w:jc w:val="both"/>
              <w:rPr>
                <w:rFonts w:ascii="Times New Roman" w:eastAsia="Times New Roman" w:hAnsi="Times New Roman"/>
                <w:sz w:val="20"/>
                <w:szCs w:val="20"/>
                <w:lang w:eastAsia="ru-RU"/>
              </w:rPr>
            </w:pPr>
            <w:r w:rsidRPr="00066F63">
              <w:rPr>
                <w:rFonts w:ascii="Times New Roman" w:eastAsia="Times New Roman" w:hAnsi="Times New Roman"/>
                <w:sz w:val="20"/>
                <w:szCs w:val="20"/>
                <w:lang w:eastAsia="ru-RU"/>
              </w:rPr>
              <w:t>7</w:t>
            </w:r>
            <w:r w:rsidR="002C73FB" w:rsidRPr="00066F63">
              <w:rPr>
                <w:rFonts w:ascii="Times New Roman" w:eastAsia="Times New Roman" w:hAnsi="Times New Roman"/>
                <w:sz w:val="20"/>
                <w:szCs w:val="20"/>
                <w:lang w:eastAsia="ru-RU"/>
              </w:rPr>
              <w:t>.2.Гарантия распространяется на все дефекты, возникшие по вине завода-изготовителя.</w:t>
            </w:r>
          </w:p>
          <w:p w14:paraId="189B647E" w14:textId="77777777" w:rsidR="002C73FB" w:rsidRPr="00066F63" w:rsidRDefault="007567B6" w:rsidP="00066F63">
            <w:pPr>
              <w:spacing w:after="0" w:line="240" w:lineRule="auto"/>
              <w:rPr>
                <w:rFonts w:ascii="Times New Roman" w:eastAsia="Times New Roman" w:hAnsi="Times New Roman"/>
                <w:sz w:val="20"/>
                <w:szCs w:val="20"/>
                <w:lang w:eastAsia="ru-RU"/>
              </w:rPr>
            </w:pPr>
            <w:r w:rsidRPr="00066F63">
              <w:rPr>
                <w:rFonts w:ascii="Times New Roman" w:eastAsia="Times New Roman" w:hAnsi="Times New Roman"/>
                <w:sz w:val="20"/>
                <w:szCs w:val="20"/>
                <w:lang w:eastAsia="ru-RU"/>
              </w:rPr>
              <w:t>7</w:t>
            </w:r>
            <w:r w:rsidR="002C73FB" w:rsidRPr="00066F63">
              <w:rPr>
                <w:rFonts w:ascii="Times New Roman" w:eastAsia="Times New Roman" w:hAnsi="Times New Roman"/>
                <w:sz w:val="20"/>
                <w:szCs w:val="20"/>
                <w:lang w:eastAsia="ru-RU"/>
              </w:rPr>
              <w:t>.3.Гарантия не распространяется на дефекты, возникшие в случаях:</w:t>
            </w:r>
          </w:p>
          <w:p w14:paraId="1C6AEB93" w14:textId="77777777" w:rsidR="002C73FB" w:rsidRPr="00066F63" w:rsidRDefault="002C73FB" w:rsidP="00066F63">
            <w:pPr>
              <w:spacing w:after="0" w:line="240" w:lineRule="auto"/>
              <w:jc w:val="both"/>
              <w:rPr>
                <w:rFonts w:ascii="Times New Roman" w:eastAsia="Times New Roman" w:hAnsi="Times New Roman"/>
                <w:sz w:val="20"/>
                <w:szCs w:val="20"/>
                <w:lang w:eastAsia="ru-RU"/>
              </w:rPr>
            </w:pPr>
            <w:r w:rsidRPr="00066F63">
              <w:rPr>
                <w:rFonts w:ascii="Times New Roman" w:eastAsia="Times New Roman" w:hAnsi="Times New Roman"/>
                <w:sz w:val="20"/>
                <w:szCs w:val="20"/>
                <w:lang w:eastAsia="ru-RU"/>
              </w:rPr>
              <w:t xml:space="preserve">-нарушения паспортных режимов хранения, монтажа, испытания, </w:t>
            </w:r>
          </w:p>
          <w:p w14:paraId="4CDC29EA" w14:textId="77777777" w:rsidR="002C73FB" w:rsidRPr="00066F63" w:rsidRDefault="002C73FB" w:rsidP="00066F63">
            <w:pPr>
              <w:spacing w:after="0" w:line="240" w:lineRule="auto"/>
              <w:jc w:val="both"/>
              <w:rPr>
                <w:rFonts w:ascii="Times New Roman" w:eastAsia="Times New Roman" w:hAnsi="Times New Roman"/>
                <w:sz w:val="20"/>
                <w:szCs w:val="20"/>
                <w:lang w:eastAsia="ru-RU"/>
              </w:rPr>
            </w:pPr>
            <w:r w:rsidRPr="00066F63">
              <w:rPr>
                <w:rFonts w:ascii="Times New Roman" w:eastAsia="Times New Roman" w:hAnsi="Times New Roman"/>
                <w:sz w:val="20"/>
                <w:szCs w:val="20"/>
                <w:lang w:eastAsia="ru-RU"/>
              </w:rPr>
              <w:t>эксплуатации и обслуживания изделия;</w:t>
            </w:r>
          </w:p>
          <w:p w14:paraId="3540C2BC" w14:textId="77777777" w:rsidR="002C73FB" w:rsidRPr="00066F63" w:rsidRDefault="002C73FB" w:rsidP="00066F63">
            <w:pPr>
              <w:spacing w:after="0" w:line="240" w:lineRule="auto"/>
              <w:jc w:val="both"/>
              <w:rPr>
                <w:rFonts w:ascii="Times New Roman" w:eastAsia="Times New Roman" w:hAnsi="Times New Roman"/>
                <w:sz w:val="20"/>
                <w:szCs w:val="20"/>
                <w:lang w:eastAsia="ru-RU"/>
              </w:rPr>
            </w:pPr>
            <w:r w:rsidRPr="00066F63">
              <w:rPr>
                <w:rFonts w:ascii="Times New Roman" w:eastAsia="Times New Roman" w:hAnsi="Times New Roman"/>
                <w:sz w:val="20"/>
                <w:szCs w:val="20"/>
                <w:lang w:eastAsia="ru-RU"/>
              </w:rPr>
              <w:t>-ненадлежащей транспортировки и погрузо-разгрузочных работ;</w:t>
            </w:r>
          </w:p>
          <w:p w14:paraId="107B8024" w14:textId="77777777" w:rsidR="002C73FB" w:rsidRPr="00066F63" w:rsidRDefault="002C73FB" w:rsidP="00066F63">
            <w:pPr>
              <w:spacing w:after="0" w:line="240" w:lineRule="auto"/>
              <w:jc w:val="both"/>
              <w:rPr>
                <w:rFonts w:ascii="Times New Roman" w:eastAsia="Times New Roman" w:hAnsi="Times New Roman"/>
                <w:sz w:val="20"/>
                <w:szCs w:val="20"/>
                <w:lang w:eastAsia="ru-RU"/>
              </w:rPr>
            </w:pPr>
            <w:r w:rsidRPr="00066F63">
              <w:rPr>
                <w:rFonts w:ascii="Times New Roman" w:eastAsia="Times New Roman" w:hAnsi="Times New Roman"/>
                <w:sz w:val="20"/>
                <w:szCs w:val="20"/>
                <w:lang w:eastAsia="ru-RU"/>
              </w:rPr>
              <w:t xml:space="preserve">-наличия следов воздействия веществ, агрессивных к материалам </w:t>
            </w:r>
          </w:p>
          <w:p w14:paraId="6CEF9062" w14:textId="77777777" w:rsidR="002C73FB" w:rsidRPr="00066F63" w:rsidRDefault="002C73FB" w:rsidP="00066F63">
            <w:pPr>
              <w:spacing w:after="0" w:line="240" w:lineRule="auto"/>
              <w:jc w:val="both"/>
              <w:rPr>
                <w:rFonts w:ascii="Times New Roman" w:eastAsia="Times New Roman" w:hAnsi="Times New Roman"/>
                <w:sz w:val="20"/>
                <w:szCs w:val="20"/>
                <w:lang w:eastAsia="ru-RU"/>
              </w:rPr>
            </w:pPr>
            <w:r w:rsidRPr="00066F63">
              <w:rPr>
                <w:rFonts w:ascii="Times New Roman" w:eastAsia="Times New Roman" w:hAnsi="Times New Roman"/>
                <w:sz w:val="20"/>
                <w:szCs w:val="20"/>
                <w:lang w:eastAsia="ru-RU"/>
              </w:rPr>
              <w:t>изделия;</w:t>
            </w:r>
          </w:p>
          <w:p w14:paraId="3D82FF5B" w14:textId="77777777" w:rsidR="002C73FB" w:rsidRPr="00066F63" w:rsidRDefault="002C73FB" w:rsidP="00066F63">
            <w:pPr>
              <w:spacing w:after="0" w:line="240" w:lineRule="auto"/>
              <w:jc w:val="both"/>
              <w:rPr>
                <w:rFonts w:ascii="Times New Roman" w:eastAsia="Times New Roman" w:hAnsi="Times New Roman"/>
                <w:sz w:val="20"/>
                <w:szCs w:val="20"/>
                <w:lang w:eastAsia="ru-RU"/>
              </w:rPr>
            </w:pPr>
            <w:r w:rsidRPr="00066F63">
              <w:rPr>
                <w:rFonts w:ascii="Times New Roman" w:eastAsia="Times New Roman" w:hAnsi="Times New Roman"/>
                <w:sz w:val="20"/>
                <w:szCs w:val="20"/>
                <w:lang w:eastAsia="ru-RU"/>
              </w:rPr>
              <w:t>-наличия повреждений, вызванных пожаром, стихией, форс-мажорными обстоятельствами;</w:t>
            </w:r>
          </w:p>
          <w:p w14:paraId="658B145B" w14:textId="77777777" w:rsidR="002C73FB" w:rsidRPr="00066F63" w:rsidRDefault="002C73FB" w:rsidP="00066F63">
            <w:pPr>
              <w:spacing w:after="0" w:line="240" w:lineRule="auto"/>
              <w:jc w:val="both"/>
              <w:rPr>
                <w:rFonts w:ascii="Times New Roman" w:eastAsia="Times New Roman" w:hAnsi="Times New Roman"/>
                <w:sz w:val="20"/>
                <w:szCs w:val="20"/>
                <w:lang w:eastAsia="ru-RU"/>
              </w:rPr>
            </w:pPr>
            <w:r w:rsidRPr="00066F63">
              <w:rPr>
                <w:rFonts w:ascii="Times New Roman" w:eastAsia="Times New Roman" w:hAnsi="Times New Roman"/>
                <w:sz w:val="20"/>
                <w:szCs w:val="20"/>
                <w:lang w:eastAsia="ru-RU"/>
              </w:rPr>
              <w:t>-повреждений, вызванных неправильными действиями потребителя;</w:t>
            </w:r>
          </w:p>
          <w:p w14:paraId="2398E025" w14:textId="77777777" w:rsidR="002C73FB" w:rsidRPr="00066F63" w:rsidRDefault="002C73FB" w:rsidP="00066F63">
            <w:pPr>
              <w:spacing w:after="0" w:line="240" w:lineRule="auto"/>
              <w:rPr>
                <w:rFonts w:ascii="Arial" w:eastAsia="Times New Roman" w:hAnsi="Arial" w:cs="Arial"/>
                <w:sz w:val="20"/>
                <w:szCs w:val="20"/>
                <w:lang w:eastAsia="ru-RU"/>
              </w:rPr>
            </w:pPr>
            <w:r w:rsidRPr="00066F63">
              <w:rPr>
                <w:rFonts w:ascii="Times New Roman" w:eastAsia="Times New Roman" w:hAnsi="Times New Roman"/>
                <w:sz w:val="20"/>
                <w:szCs w:val="20"/>
                <w:lang w:eastAsia="ru-RU"/>
              </w:rPr>
              <w:t>-наличия следов постороннего вмешательства в конструкцию изделия</w:t>
            </w:r>
            <w:r w:rsidRPr="00066F63">
              <w:rPr>
                <w:rFonts w:ascii="Arial" w:eastAsia="Times New Roman" w:hAnsi="Arial" w:cs="Arial"/>
                <w:sz w:val="20"/>
                <w:szCs w:val="20"/>
                <w:lang w:eastAsia="ru-RU"/>
              </w:rPr>
              <w:t>.</w:t>
            </w:r>
          </w:p>
          <w:p w14:paraId="3ADBB34C" w14:textId="77777777" w:rsidR="00C66098" w:rsidRPr="00066F63" w:rsidRDefault="00C66098" w:rsidP="00066F63">
            <w:pPr>
              <w:spacing w:after="0" w:line="240" w:lineRule="auto"/>
              <w:rPr>
                <w:rFonts w:ascii="Arial" w:eastAsia="Times New Roman" w:hAnsi="Arial" w:cs="Arial"/>
                <w:lang w:eastAsia="ru-RU"/>
              </w:rPr>
            </w:pPr>
          </w:p>
          <w:p w14:paraId="197A4BDE" w14:textId="77777777" w:rsidR="002C73FB" w:rsidRPr="00066F63" w:rsidRDefault="0051020A" w:rsidP="00066F63">
            <w:pPr>
              <w:spacing w:after="0" w:line="240" w:lineRule="auto"/>
              <w:rPr>
                <w:rFonts w:ascii="Arial" w:eastAsia="Times New Roman" w:hAnsi="Arial" w:cs="Arial"/>
                <w:b/>
                <w:color w:val="C00000"/>
                <w:lang w:eastAsia="ru-RU"/>
              </w:rPr>
            </w:pPr>
            <w:r w:rsidRPr="00066F63">
              <w:rPr>
                <w:rFonts w:ascii="Arial" w:eastAsia="Times New Roman" w:hAnsi="Arial" w:cs="Arial"/>
                <w:b/>
                <w:color w:val="C00000"/>
                <w:lang w:eastAsia="ru-RU"/>
              </w:rPr>
              <w:t>8</w:t>
            </w:r>
            <w:r w:rsidR="002C73FB" w:rsidRPr="00066F63">
              <w:rPr>
                <w:rFonts w:ascii="Arial" w:eastAsia="Times New Roman" w:hAnsi="Arial" w:cs="Arial"/>
                <w:b/>
                <w:color w:val="C00000"/>
                <w:lang w:eastAsia="ru-RU"/>
              </w:rPr>
              <w:t>.Условия гарантийного обслуживания</w:t>
            </w:r>
          </w:p>
          <w:p w14:paraId="03BD54A6" w14:textId="77777777" w:rsidR="00F114DD" w:rsidRPr="00066F63" w:rsidRDefault="00F114DD" w:rsidP="00066F63">
            <w:pPr>
              <w:spacing w:after="0" w:line="240" w:lineRule="auto"/>
              <w:rPr>
                <w:rFonts w:ascii="Arial" w:eastAsia="Times New Roman" w:hAnsi="Arial" w:cs="Arial"/>
                <w:color w:val="C00000"/>
                <w:lang w:eastAsia="ru-RU"/>
              </w:rPr>
            </w:pPr>
          </w:p>
          <w:p w14:paraId="11652558" w14:textId="77777777" w:rsidR="002C73FB" w:rsidRPr="00066F63" w:rsidRDefault="007567B6" w:rsidP="00066F63">
            <w:pPr>
              <w:spacing w:after="0" w:line="240" w:lineRule="auto"/>
              <w:rPr>
                <w:rFonts w:ascii="Times New Roman" w:eastAsia="Times New Roman" w:hAnsi="Times New Roman"/>
                <w:sz w:val="20"/>
                <w:szCs w:val="20"/>
                <w:lang w:eastAsia="ru-RU"/>
              </w:rPr>
            </w:pPr>
            <w:r w:rsidRPr="00066F63">
              <w:rPr>
                <w:rFonts w:ascii="Times New Roman" w:eastAsia="Times New Roman" w:hAnsi="Times New Roman"/>
                <w:sz w:val="20"/>
                <w:szCs w:val="20"/>
                <w:lang w:eastAsia="ru-RU"/>
              </w:rPr>
              <w:t>8</w:t>
            </w:r>
            <w:r w:rsidR="002C73FB" w:rsidRPr="00066F63">
              <w:rPr>
                <w:rFonts w:ascii="Times New Roman" w:eastAsia="Times New Roman" w:hAnsi="Times New Roman"/>
                <w:sz w:val="20"/>
                <w:szCs w:val="20"/>
                <w:lang w:eastAsia="ru-RU"/>
              </w:rPr>
              <w:t xml:space="preserve">.1. </w:t>
            </w:r>
            <w:r w:rsidR="006C0533" w:rsidRPr="00066F63">
              <w:rPr>
                <w:rFonts w:ascii="Times New Roman" w:eastAsia="Times New Roman" w:hAnsi="Times New Roman"/>
                <w:sz w:val="20"/>
                <w:szCs w:val="20"/>
                <w:lang w:eastAsia="ru-RU"/>
              </w:rPr>
              <w:t xml:space="preserve">  </w:t>
            </w:r>
            <w:r w:rsidR="002C73FB" w:rsidRPr="00066F63">
              <w:rPr>
                <w:rFonts w:ascii="Times New Roman" w:eastAsia="Times New Roman" w:hAnsi="Times New Roman"/>
                <w:sz w:val="20"/>
                <w:szCs w:val="20"/>
                <w:lang w:eastAsia="ru-RU"/>
              </w:rPr>
              <w:t>Претензии к качеству товара могут быть предъявлены в течение гарантийного срока.</w:t>
            </w:r>
          </w:p>
          <w:p w14:paraId="70566DEB" w14:textId="77777777" w:rsidR="002C73FB" w:rsidRPr="00066F63" w:rsidRDefault="007567B6" w:rsidP="00066F63">
            <w:pPr>
              <w:spacing w:after="0" w:line="240" w:lineRule="auto"/>
              <w:jc w:val="both"/>
              <w:rPr>
                <w:rFonts w:ascii="Times New Roman" w:eastAsia="Times New Roman" w:hAnsi="Times New Roman"/>
                <w:sz w:val="20"/>
                <w:szCs w:val="20"/>
                <w:lang w:eastAsia="ru-RU"/>
              </w:rPr>
            </w:pPr>
            <w:r w:rsidRPr="00066F63">
              <w:rPr>
                <w:rFonts w:ascii="Times New Roman" w:eastAsia="Times New Roman" w:hAnsi="Times New Roman"/>
                <w:sz w:val="20"/>
                <w:szCs w:val="20"/>
                <w:lang w:eastAsia="ru-RU"/>
              </w:rPr>
              <w:t>8</w:t>
            </w:r>
            <w:r w:rsidR="006C0533" w:rsidRPr="00066F63">
              <w:rPr>
                <w:rFonts w:ascii="Times New Roman" w:eastAsia="Times New Roman" w:hAnsi="Times New Roman"/>
                <w:sz w:val="20"/>
                <w:szCs w:val="20"/>
                <w:lang w:eastAsia="ru-RU"/>
              </w:rPr>
              <w:t xml:space="preserve">.2. </w:t>
            </w:r>
            <w:r w:rsidR="002C73FB" w:rsidRPr="00066F63">
              <w:rPr>
                <w:rFonts w:ascii="Times New Roman" w:eastAsia="Times New Roman" w:hAnsi="Times New Roman"/>
                <w:sz w:val="20"/>
                <w:szCs w:val="20"/>
                <w:lang w:eastAsia="ru-RU"/>
              </w:rPr>
              <w:t>Неисправные изделия в течение гарантийного срока ремонтируются или обмениваются на новые бесплатно. Решение о замене изделия принимает сервисный центр. 10.3.</w:t>
            </w:r>
            <w:r w:rsidR="006C0533" w:rsidRPr="00066F63">
              <w:rPr>
                <w:rFonts w:ascii="Times New Roman" w:eastAsia="Times New Roman" w:hAnsi="Times New Roman"/>
                <w:sz w:val="20"/>
                <w:szCs w:val="20"/>
                <w:lang w:eastAsia="ru-RU"/>
              </w:rPr>
              <w:t xml:space="preserve"> </w:t>
            </w:r>
            <w:r w:rsidR="002C73FB" w:rsidRPr="00066F63">
              <w:rPr>
                <w:rFonts w:ascii="Times New Roman" w:eastAsia="Times New Roman" w:hAnsi="Times New Roman"/>
                <w:sz w:val="20"/>
                <w:szCs w:val="20"/>
                <w:lang w:eastAsia="ru-RU"/>
              </w:rPr>
              <w:t xml:space="preserve">Затраты, связанные с </w:t>
            </w:r>
            <w:r w:rsidR="006C0533" w:rsidRPr="00066F63">
              <w:rPr>
                <w:rFonts w:ascii="Times New Roman" w:eastAsia="Times New Roman" w:hAnsi="Times New Roman"/>
                <w:sz w:val="20"/>
                <w:szCs w:val="20"/>
                <w:lang w:eastAsia="ru-RU"/>
              </w:rPr>
              <w:t>демонтажем</w:t>
            </w:r>
            <w:r w:rsidR="002C73FB" w:rsidRPr="00066F63">
              <w:rPr>
                <w:rFonts w:ascii="Times New Roman" w:eastAsia="Times New Roman" w:hAnsi="Times New Roman"/>
                <w:sz w:val="20"/>
                <w:szCs w:val="20"/>
                <w:lang w:eastAsia="ru-RU"/>
              </w:rPr>
              <w:t>, монтажом и транспортировкой неисправного изделия в период гарантийного срока Покупателю не возмещаются.</w:t>
            </w:r>
          </w:p>
          <w:p w14:paraId="3EC3BF1E" w14:textId="77777777" w:rsidR="002C73FB" w:rsidRPr="00066F63" w:rsidRDefault="007567B6" w:rsidP="00066F63">
            <w:pPr>
              <w:spacing w:after="0" w:line="240" w:lineRule="auto"/>
              <w:jc w:val="both"/>
              <w:rPr>
                <w:rFonts w:ascii="Times New Roman" w:eastAsia="Times New Roman" w:hAnsi="Times New Roman"/>
                <w:sz w:val="20"/>
                <w:szCs w:val="20"/>
                <w:lang w:eastAsia="ru-RU"/>
              </w:rPr>
            </w:pPr>
            <w:r w:rsidRPr="00066F63">
              <w:rPr>
                <w:rFonts w:ascii="Times New Roman" w:eastAsia="Times New Roman" w:hAnsi="Times New Roman"/>
                <w:sz w:val="20"/>
                <w:szCs w:val="20"/>
                <w:lang w:eastAsia="ru-RU"/>
              </w:rPr>
              <w:t>8</w:t>
            </w:r>
            <w:r w:rsidR="002C73FB" w:rsidRPr="00066F63">
              <w:rPr>
                <w:rFonts w:ascii="Times New Roman" w:eastAsia="Times New Roman" w:hAnsi="Times New Roman"/>
                <w:sz w:val="20"/>
                <w:szCs w:val="20"/>
                <w:lang w:eastAsia="ru-RU"/>
              </w:rPr>
              <w:t xml:space="preserve">.4. </w:t>
            </w:r>
            <w:r w:rsidR="006C0533" w:rsidRPr="00066F63">
              <w:rPr>
                <w:rFonts w:ascii="Times New Roman" w:eastAsia="Times New Roman" w:hAnsi="Times New Roman"/>
                <w:sz w:val="20"/>
                <w:szCs w:val="20"/>
                <w:lang w:eastAsia="ru-RU"/>
              </w:rPr>
              <w:t xml:space="preserve"> </w:t>
            </w:r>
            <w:r w:rsidR="002C73FB" w:rsidRPr="00066F63">
              <w:rPr>
                <w:rFonts w:ascii="Times New Roman" w:eastAsia="Times New Roman" w:hAnsi="Times New Roman"/>
                <w:sz w:val="20"/>
                <w:szCs w:val="20"/>
                <w:lang w:eastAsia="ru-RU"/>
              </w:rPr>
              <w:t>В случае необоснованности претензии, затраты на диагностику и экспертизу изделия оплачиваются Покупателем.</w:t>
            </w:r>
          </w:p>
          <w:p w14:paraId="7687A75B" w14:textId="77777777" w:rsidR="007168AA" w:rsidRPr="00066F63" w:rsidRDefault="007168AA" w:rsidP="00066F63">
            <w:pPr>
              <w:spacing w:after="0" w:line="240" w:lineRule="auto"/>
              <w:jc w:val="both"/>
            </w:pPr>
          </w:p>
        </w:tc>
      </w:tr>
    </w:tbl>
    <w:p w14:paraId="3433FB29" w14:textId="77777777" w:rsidR="00A46364" w:rsidRDefault="00A46364" w:rsidP="002C73FB"/>
    <w:sectPr w:rsidR="00A46364" w:rsidSect="00F114DD">
      <w:headerReference w:type="default" r:id="rId11"/>
      <w:footerReference w:type="default" r:id="rId12"/>
      <w:pgSz w:w="11906" w:h="16838"/>
      <w:pgMar w:top="567" w:right="566" w:bottom="851" w:left="1276" w:header="708" w:footer="57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6B1B6" w14:textId="77777777" w:rsidR="0097025E" w:rsidRDefault="0097025E" w:rsidP="002C73FB">
      <w:pPr>
        <w:spacing w:after="0" w:line="240" w:lineRule="auto"/>
      </w:pPr>
      <w:r>
        <w:separator/>
      </w:r>
    </w:p>
  </w:endnote>
  <w:endnote w:type="continuationSeparator" w:id="0">
    <w:p w14:paraId="049B9A43" w14:textId="77777777" w:rsidR="0097025E" w:rsidRDefault="0097025E" w:rsidP="002C7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A4747" w14:textId="77777777" w:rsidR="00B41E7F" w:rsidRDefault="00B41E7F">
    <w:pPr>
      <w:pStyle w:val="a9"/>
      <w:jc w:val="center"/>
    </w:pPr>
    <w:r>
      <w:fldChar w:fldCharType="begin"/>
    </w:r>
    <w:r>
      <w:instrText xml:space="preserve"> PAGE   \* MERGEFORMAT </w:instrText>
    </w:r>
    <w:r>
      <w:fldChar w:fldCharType="separate"/>
    </w:r>
    <w:r w:rsidR="00935B3D">
      <w:rPr>
        <w:noProof/>
      </w:rPr>
      <w:t>2</w:t>
    </w:r>
    <w:r>
      <w:fldChar w:fldCharType="end"/>
    </w:r>
  </w:p>
  <w:p w14:paraId="45ED7032" w14:textId="77777777" w:rsidR="00B41E7F" w:rsidRDefault="00B41E7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716E1" w14:textId="77777777" w:rsidR="0097025E" w:rsidRDefault="0097025E" w:rsidP="002C73FB">
      <w:pPr>
        <w:spacing w:after="0" w:line="240" w:lineRule="auto"/>
      </w:pPr>
      <w:r>
        <w:separator/>
      </w:r>
    </w:p>
  </w:footnote>
  <w:footnote w:type="continuationSeparator" w:id="0">
    <w:p w14:paraId="784B18D4" w14:textId="77777777" w:rsidR="0097025E" w:rsidRDefault="0097025E" w:rsidP="002C7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B41E7F" w:rsidRPr="00066F63" w14:paraId="6773C6BF" w14:textId="77777777" w:rsidTr="00066F63">
      <w:trPr>
        <w:trHeight w:val="268"/>
      </w:trPr>
      <w:tc>
        <w:tcPr>
          <w:tcW w:w="9747" w:type="dxa"/>
        </w:tcPr>
        <w:p w14:paraId="35F086E5" w14:textId="77777777" w:rsidR="00B41E7F" w:rsidRPr="00066F63" w:rsidRDefault="00B41E7F" w:rsidP="00066F63">
          <w:pPr>
            <w:spacing w:after="0" w:line="240" w:lineRule="auto"/>
            <w:jc w:val="center"/>
            <w:rPr>
              <w:sz w:val="28"/>
              <w:szCs w:val="28"/>
            </w:rPr>
          </w:pPr>
          <w:r w:rsidRPr="00066F63">
            <w:rPr>
              <w:sz w:val="28"/>
              <w:szCs w:val="28"/>
            </w:rPr>
            <w:t xml:space="preserve">ТЕХНИЧЕСКИЙ ПАСПОРТ ИЗДЕЛИЯ                                      </w:t>
          </w:r>
        </w:p>
      </w:tc>
    </w:tr>
  </w:tbl>
  <w:p w14:paraId="5F9C7922" w14:textId="77777777" w:rsidR="00B41E7F" w:rsidRDefault="00B41E7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C1A90"/>
    <w:multiLevelType w:val="hybridMultilevel"/>
    <w:tmpl w:val="417A42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338061E9"/>
    <w:multiLevelType w:val="multilevel"/>
    <w:tmpl w:val="101C7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364"/>
    <w:rsid w:val="00047275"/>
    <w:rsid w:val="00066F63"/>
    <w:rsid w:val="001004B2"/>
    <w:rsid w:val="00126620"/>
    <w:rsid w:val="001511E9"/>
    <w:rsid w:val="00154E6A"/>
    <w:rsid w:val="00160A31"/>
    <w:rsid w:val="001A52AE"/>
    <w:rsid w:val="001D7BCD"/>
    <w:rsid w:val="00252AEB"/>
    <w:rsid w:val="00290AEA"/>
    <w:rsid w:val="002B386E"/>
    <w:rsid w:val="002C73FB"/>
    <w:rsid w:val="002F327F"/>
    <w:rsid w:val="00331C78"/>
    <w:rsid w:val="003922A0"/>
    <w:rsid w:val="003968E0"/>
    <w:rsid w:val="00445D07"/>
    <w:rsid w:val="004626FC"/>
    <w:rsid w:val="004936D6"/>
    <w:rsid w:val="004C4BEC"/>
    <w:rsid w:val="0051020A"/>
    <w:rsid w:val="006433AC"/>
    <w:rsid w:val="006A6F10"/>
    <w:rsid w:val="006B694D"/>
    <w:rsid w:val="006C0533"/>
    <w:rsid w:val="006D4D95"/>
    <w:rsid w:val="007168AA"/>
    <w:rsid w:val="00725FC8"/>
    <w:rsid w:val="00743C00"/>
    <w:rsid w:val="007567B6"/>
    <w:rsid w:val="00770222"/>
    <w:rsid w:val="007A1DB8"/>
    <w:rsid w:val="007E354B"/>
    <w:rsid w:val="00821067"/>
    <w:rsid w:val="00832E1A"/>
    <w:rsid w:val="00833E45"/>
    <w:rsid w:val="0088075A"/>
    <w:rsid w:val="0089110E"/>
    <w:rsid w:val="008B3978"/>
    <w:rsid w:val="00935B3D"/>
    <w:rsid w:val="009625E0"/>
    <w:rsid w:val="0097025E"/>
    <w:rsid w:val="009A1852"/>
    <w:rsid w:val="009B0641"/>
    <w:rsid w:val="009B4548"/>
    <w:rsid w:val="009F0A19"/>
    <w:rsid w:val="00A276E6"/>
    <w:rsid w:val="00A46364"/>
    <w:rsid w:val="00A55DD2"/>
    <w:rsid w:val="00A87115"/>
    <w:rsid w:val="00AC6158"/>
    <w:rsid w:val="00AD435D"/>
    <w:rsid w:val="00AE07DE"/>
    <w:rsid w:val="00AF4EB6"/>
    <w:rsid w:val="00B41E7F"/>
    <w:rsid w:val="00B56DEE"/>
    <w:rsid w:val="00B62209"/>
    <w:rsid w:val="00BA5D55"/>
    <w:rsid w:val="00BB1668"/>
    <w:rsid w:val="00BB3E49"/>
    <w:rsid w:val="00BD46BD"/>
    <w:rsid w:val="00BF08CC"/>
    <w:rsid w:val="00C10EFF"/>
    <w:rsid w:val="00C20E1A"/>
    <w:rsid w:val="00C36E61"/>
    <w:rsid w:val="00C66098"/>
    <w:rsid w:val="00C75653"/>
    <w:rsid w:val="00CC15D3"/>
    <w:rsid w:val="00CD5D06"/>
    <w:rsid w:val="00CF1EFA"/>
    <w:rsid w:val="00D12015"/>
    <w:rsid w:val="00DA4871"/>
    <w:rsid w:val="00DA4E14"/>
    <w:rsid w:val="00DD6CA5"/>
    <w:rsid w:val="00DE4FAC"/>
    <w:rsid w:val="00E22A3D"/>
    <w:rsid w:val="00E34F0E"/>
    <w:rsid w:val="00E863FF"/>
    <w:rsid w:val="00EA3A4A"/>
    <w:rsid w:val="00EB1D55"/>
    <w:rsid w:val="00EE14AE"/>
    <w:rsid w:val="00EE1AFA"/>
    <w:rsid w:val="00F114DD"/>
    <w:rsid w:val="00F127F3"/>
    <w:rsid w:val="00F36C7C"/>
    <w:rsid w:val="00F42B5A"/>
    <w:rsid w:val="00F60BEC"/>
    <w:rsid w:val="00F759C8"/>
    <w:rsid w:val="00F86BC0"/>
    <w:rsid w:val="00FB0270"/>
    <w:rsid w:val="00FF3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E4BFC"/>
  <w15:chartTrackingRefBased/>
  <w15:docId w15:val="{7B46C6DB-ACAC-4156-BC41-1EB8F2FDE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52AE"/>
    <w:pPr>
      <w:spacing w:after="200" w:line="276" w:lineRule="auto"/>
    </w:pPr>
    <w:rPr>
      <w:sz w:val="22"/>
      <w:szCs w:val="22"/>
      <w:lang w:eastAsia="en-US"/>
    </w:rPr>
  </w:style>
  <w:style w:type="paragraph" w:styleId="1">
    <w:name w:val="heading 1"/>
    <w:basedOn w:val="a"/>
    <w:link w:val="10"/>
    <w:uiPriority w:val="9"/>
    <w:qFormat/>
    <w:rsid w:val="00A4636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semiHidden/>
    <w:unhideWhenUsed/>
    <w:qFormat/>
    <w:rsid w:val="004626FC"/>
    <w:pPr>
      <w:keepNext/>
      <w:keepLines/>
      <w:spacing w:before="200" w:after="0"/>
      <w:outlineLvl w:val="1"/>
    </w:pPr>
    <w:rPr>
      <w:rFonts w:ascii="Cambria" w:eastAsia="Times New Roman" w:hAnsi="Cambria"/>
      <w:b/>
      <w:bCs/>
      <w:color w:val="4F81BD"/>
      <w:sz w:val="26"/>
      <w:szCs w:val="26"/>
    </w:rPr>
  </w:style>
  <w:style w:type="paragraph" w:styleId="4">
    <w:name w:val="heading 4"/>
    <w:basedOn w:val="a"/>
    <w:next w:val="a"/>
    <w:link w:val="40"/>
    <w:uiPriority w:val="9"/>
    <w:semiHidden/>
    <w:unhideWhenUsed/>
    <w:qFormat/>
    <w:rsid w:val="00F127F3"/>
    <w:pPr>
      <w:keepNext/>
      <w:keepLines/>
      <w:spacing w:before="200" w:after="0"/>
      <w:outlineLvl w:val="3"/>
    </w:pPr>
    <w:rPr>
      <w:rFonts w:ascii="Cambria" w:eastAsia="Times New Roman"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63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link w:val="1"/>
    <w:uiPriority w:val="9"/>
    <w:rsid w:val="00A46364"/>
    <w:rPr>
      <w:rFonts w:ascii="Times New Roman" w:eastAsia="Times New Roman" w:hAnsi="Times New Roman" w:cs="Times New Roman"/>
      <w:b/>
      <w:bCs/>
      <w:kern w:val="36"/>
      <w:sz w:val="48"/>
      <w:szCs w:val="48"/>
      <w:lang w:eastAsia="ru-RU"/>
    </w:rPr>
  </w:style>
  <w:style w:type="paragraph" w:styleId="a4">
    <w:name w:val="Balloon Text"/>
    <w:basedOn w:val="a"/>
    <w:link w:val="a5"/>
    <w:uiPriority w:val="99"/>
    <w:semiHidden/>
    <w:unhideWhenUsed/>
    <w:rsid w:val="00A46364"/>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A46364"/>
    <w:rPr>
      <w:rFonts w:ascii="Tahoma" w:hAnsi="Tahoma" w:cs="Tahoma"/>
      <w:sz w:val="16"/>
      <w:szCs w:val="16"/>
    </w:rPr>
  </w:style>
  <w:style w:type="paragraph" w:customStyle="1" w:styleId="a6">
    <w:name w:val="Обычный (веб)"/>
    <w:basedOn w:val="a"/>
    <w:uiPriority w:val="99"/>
    <w:unhideWhenUsed/>
    <w:rsid w:val="00CD5D0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link w:val="2"/>
    <w:uiPriority w:val="9"/>
    <w:semiHidden/>
    <w:rsid w:val="004626FC"/>
    <w:rPr>
      <w:rFonts w:ascii="Cambria" w:eastAsia="Times New Roman" w:hAnsi="Cambria" w:cs="Times New Roman"/>
      <w:b/>
      <w:bCs/>
      <w:color w:val="4F81BD"/>
      <w:sz w:val="26"/>
      <w:szCs w:val="26"/>
    </w:rPr>
  </w:style>
  <w:style w:type="paragraph" w:styleId="a7">
    <w:name w:val="header"/>
    <w:basedOn w:val="a"/>
    <w:link w:val="a8"/>
    <w:uiPriority w:val="99"/>
    <w:unhideWhenUsed/>
    <w:rsid w:val="002C73F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C73FB"/>
  </w:style>
  <w:style w:type="paragraph" w:styleId="a9">
    <w:name w:val="footer"/>
    <w:basedOn w:val="a"/>
    <w:link w:val="aa"/>
    <w:uiPriority w:val="99"/>
    <w:unhideWhenUsed/>
    <w:rsid w:val="002C73F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C73FB"/>
  </w:style>
  <w:style w:type="character" w:customStyle="1" w:styleId="40">
    <w:name w:val="Заголовок 4 Знак"/>
    <w:link w:val="4"/>
    <w:uiPriority w:val="9"/>
    <w:semiHidden/>
    <w:rsid w:val="00F127F3"/>
    <w:rPr>
      <w:rFonts w:ascii="Cambria" w:eastAsia="Times New Roman" w:hAnsi="Cambria" w:cs="Times New Roman"/>
      <w:b/>
      <w:bCs/>
      <w:i/>
      <w:iCs/>
      <w:color w:val="4F81BD"/>
    </w:rPr>
  </w:style>
  <w:style w:type="paragraph" w:customStyle="1" w:styleId="item-desc">
    <w:name w:val="item-desc"/>
    <w:basedOn w:val="a"/>
    <w:rsid w:val="00F114DD"/>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uiPriority w:val="34"/>
    <w:qFormat/>
    <w:rsid w:val="00F114DD"/>
    <w:pPr>
      <w:ind w:left="720"/>
      <w:contextualSpacing/>
    </w:pPr>
  </w:style>
  <w:style w:type="character" w:customStyle="1" w:styleId="label">
    <w:name w:val="label"/>
    <w:basedOn w:val="a0"/>
    <w:rsid w:val="0051020A"/>
  </w:style>
  <w:style w:type="character" w:customStyle="1" w:styleId="coloritem">
    <w:name w:val="color_item"/>
    <w:basedOn w:val="a0"/>
    <w:rsid w:val="0051020A"/>
  </w:style>
  <w:style w:type="character" w:customStyle="1" w:styleId="catalog-price">
    <w:name w:val="catalog-price"/>
    <w:basedOn w:val="a0"/>
    <w:rsid w:val="00510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87704">
      <w:bodyDiv w:val="1"/>
      <w:marLeft w:val="0"/>
      <w:marRight w:val="0"/>
      <w:marTop w:val="0"/>
      <w:marBottom w:val="0"/>
      <w:divBdr>
        <w:top w:val="none" w:sz="0" w:space="0" w:color="auto"/>
        <w:left w:val="none" w:sz="0" w:space="0" w:color="auto"/>
        <w:bottom w:val="none" w:sz="0" w:space="0" w:color="auto"/>
        <w:right w:val="none" w:sz="0" w:space="0" w:color="auto"/>
      </w:divBdr>
    </w:div>
    <w:div w:id="147525111">
      <w:bodyDiv w:val="1"/>
      <w:marLeft w:val="0"/>
      <w:marRight w:val="0"/>
      <w:marTop w:val="0"/>
      <w:marBottom w:val="0"/>
      <w:divBdr>
        <w:top w:val="none" w:sz="0" w:space="0" w:color="auto"/>
        <w:left w:val="none" w:sz="0" w:space="0" w:color="auto"/>
        <w:bottom w:val="none" w:sz="0" w:space="0" w:color="auto"/>
        <w:right w:val="none" w:sz="0" w:space="0" w:color="auto"/>
      </w:divBdr>
    </w:div>
    <w:div w:id="290984603">
      <w:bodyDiv w:val="1"/>
      <w:marLeft w:val="0"/>
      <w:marRight w:val="0"/>
      <w:marTop w:val="0"/>
      <w:marBottom w:val="0"/>
      <w:divBdr>
        <w:top w:val="none" w:sz="0" w:space="0" w:color="auto"/>
        <w:left w:val="none" w:sz="0" w:space="0" w:color="auto"/>
        <w:bottom w:val="none" w:sz="0" w:space="0" w:color="auto"/>
        <w:right w:val="none" w:sz="0" w:space="0" w:color="auto"/>
      </w:divBdr>
    </w:div>
    <w:div w:id="304940807">
      <w:bodyDiv w:val="1"/>
      <w:marLeft w:val="0"/>
      <w:marRight w:val="0"/>
      <w:marTop w:val="0"/>
      <w:marBottom w:val="0"/>
      <w:divBdr>
        <w:top w:val="none" w:sz="0" w:space="0" w:color="auto"/>
        <w:left w:val="none" w:sz="0" w:space="0" w:color="auto"/>
        <w:bottom w:val="none" w:sz="0" w:space="0" w:color="auto"/>
        <w:right w:val="none" w:sz="0" w:space="0" w:color="auto"/>
      </w:divBdr>
      <w:divsChild>
        <w:div w:id="543566400">
          <w:marLeft w:val="0"/>
          <w:marRight w:val="0"/>
          <w:marTop w:val="0"/>
          <w:marBottom w:val="0"/>
          <w:divBdr>
            <w:top w:val="none" w:sz="0" w:space="0" w:color="auto"/>
            <w:left w:val="none" w:sz="0" w:space="0" w:color="auto"/>
            <w:bottom w:val="none" w:sz="0" w:space="0" w:color="auto"/>
            <w:right w:val="none" w:sz="0" w:space="0" w:color="auto"/>
          </w:divBdr>
        </w:div>
        <w:div w:id="1695570754">
          <w:marLeft w:val="0"/>
          <w:marRight w:val="0"/>
          <w:marTop w:val="0"/>
          <w:marBottom w:val="0"/>
          <w:divBdr>
            <w:top w:val="none" w:sz="0" w:space="0" w:color="auto"/>
            <w:left w:val="none" w:sz="0" w:space="0" w:color="auto"/>
            <w:bottom w:val="none" w:sz="0" w:space="0" w:color="auto"/>
            <w:right w:val="none" w:sz="0" w:space="0" w:color="auto"/>
          </w:divBdr>
        </w:div>
      </w:divsChild>
    </w:div>
    <w:div w:id="306932495">
      <w:bodyDiv w:val="1"/>
      <w:marLeft w:val="0"/>
      <w:marRight w:val="0"/>
      <w:marTop w:val="0"/>
      <w:marBottom w:val="0"/>
      <w:divBdr>
        <w:top w:val="none" w:sz="0" w:space="0" w:color="auto"/>
        <w:left w:val="none" w:sz="0" w:space="0" w:color="auto"/>
        <w:bottom w:val="none" w:sz="0" w:space="0" w:color="auto"/>
        <w:right w:val="none" w:sz="0" w:space="0" w:color="auto"/>
      </w:divBdr>
    </w:div>
    <w:div w:id="382364361">
      <w:bodyDiv w:val="1"/>
      <w:marLeft w:val="0"/>
      <w:marRight w:val="0"/>
      <w:marTop w:val="0"/>
      <w:marBottom w:val="0"/>
      <w:divBdr>
        <w:top w:val="none" w:sz="0" w:space="0" w:color="auto"/>
        <w:left w:val="none" w:sz="0" w:space="0" w:color="auto"/>
        <w:bottom w:val="none" w:sz="0" w:space="0" w:color="auto"/>
        <w:right w:val="none" w:sz="0" w:space="0" w:color="auto"/>
      </w:divBdr>
    </w:div>
    <w:div w:id="613024841">
      <w:bodyDiv w:val="1"/>
      <w:marLeft w:val="0"/>
      <w:marRight w:val="0"/>
      <w:marTop w:val="0"/>
      <w:marBottom w:val="0"/>
      <w:divBdr>
        <w:top w:val="none" w:sz="0" w:space="0" w:color="auto"/>
        <w:left w:val="none" w:sz="0" w:space="0" w:color="auto"/>
        <w:bottom w:val="none" w:sz="0" w:space="0" w:color="auto"/>
        <w:right w:val="none" w:sz="0" w:space="0" w:color="auto"/>
      </w:divBdr>
    </w:div>
    <w:div w:id="637416828">
      <w:bodyDiv w:val="1"/>
      <w:marLeft w:val="0"/>
      <w:marRight w:val="0"/>
      <w:marTop w:val="0"/>
      <w:marBottom w:val="0"/>
      <w:divBdr>
        <w:top w:val="none" w:sz="0" w:space="0" w:color="auto"/>
        <w:left w:val="none" w:sz="0" w:space="0" w:color="auto"/>
        <w:bottom w:val="none" w:sz="0" w:space="0" w:color="auto"/>
        <w:right w:val="none" w:sz="0" w:space="0" w:color="auto"/>
      </w:divBdr>
    </w:div>
    <w:div w:id="642196052">
      <w:bodyDiv w:val="1"/>
      <w:marLeft w:val="0"/>
      <w:marRight w:val="0"/>
      <w:marTop w:val="0"/>
      <w:marBottom w:val="0"/>
      <w:divBdr>
        <w:top w:val="none" w:sz="0" w:space="0" w:color="auto"/>
        <w:left w:val="none" w:sz="0" w:space="0" w:color="auto"/>
        <w:bottom w:val="none" w:sz="0" w:space="0" w:color="auto"/>
        <w:right w:val="none" w:sz="0" w:space="0" w:color="auto"/>
      </w:divBdr>
      <w:divsChild>
        <w:div w:id="261229366">
          <w:marLeft w:val="0"/>
          <w:marRight w:val="0"/>
          <w:marTop w:val="0"/>
          <w:marBottom w:val="0"/>
          <w:divBdr>
            <w:top w:val="none" w:sz="0" w:space="0" w:color="auto"/>
            <w:left w:val="none" w:sz="0" w:space="0" w:color="auto"/>
            <w:bottom w:val="none" w:sz="0" w:space="0" w:color="auto"/>
            <w:right w:val="none" w:sz="0" w:space="0" w:color="auto"/>
          </w:divBdr>
        </w:div>
        <w:div w:id="1556549533">
          <w:marLeft w:val="0"/>
          <w:marRight w:val="0"/>
          <w:marTop w:val="0"/>
          <w:marBottom w:val="0"/>
          <w:divBdr>
            <w:top w:val="none" w:sz="0" w:space="0" w:color="auto"/>
            <w:left w:val="none" w:sz="0" w:space="0" w:color="auto"/>
            <w:bottom w:val="none" w:sz="0" w:space="0" w:color="auto"/>
            <w:right w:val="none" w:sz="0" w:space="0" w:color="auto"/>
          </w:divBdr>
        </w:div>
      </w:divsChild>
    </w:div>
    <w:div w:id="721102242">
      <w:bodyDiv w:val="1"/>
      <w:marLeft w:val="0"/>
      <w:marRight w:val="0"/>
      <w:marTop w:val="0"/>
      <w:marBottom w:val="0"/>
      <w:divBdr>
        <w:top w:val="none" w:sz="0" w:space="0" w:color="auto"/>
        <w:left w:val="none" w:sz="0" w:space="0" w:color="auto"/>
        <w:bottom w:val="none" w:sz="0" w:space="0" w:color="auto"/>
        <w:right w:val="none" w:sz="0" w:space="0" w:color="auto"/>
      </w:divBdr>
    </w:div>
    <w:div w:id="737437151">
      <w:bodyDiv w:val="1"/>
      <w:marLeft w:val="0"/>
      <w:marRight w:val="0"/>
      <w:marTop w:val="0"/>
      <w:marBottom w:val="0"/>
      <w:divBdr>
        <w:top w:val="none" w:sz="0" w:space="0" w:color="auto"/>
        <w:left w:val="none" w:sz="0" w:space="0" w:color="auto"/>
        <w:bottom w:val="none" w:sz="0" w:space="0" w:color="auto"/>
        <w:right w:val="none" w:sz="0" w:space="0" w:color="auto"/>
      </w:divBdr>
      <w:divsChild>
        <w:div w:id="1173758606">
          <w:marLeft w:val="0"/>
          <w:marRight w:val="0"/>
          <w:marTop w:val="0"/>
          <w:marBottom w:val="0"/>
          <w:divBdr>
            <w:top w:val="none" w:sz="0" w:space="0" w:color="auto"/>
            <w:left w:val="none" w:sz="0" w:space="0" w:color="auto"/>
            <w:bottom w:val="none" w:sz="0" w:space="0" w:color="auto"/>
            <w:right w:val="none" w:sz="0" w:space="0" w:color="auto"/>
          </w:divBdr>
        </w:div>
        <w:div w:id="1792356875">
          <w:marLeft w:val="0"/>
          <w:marRight w:val="0"/>
          <w:marTop w:val="0"/>
          <w:marBottom w:val="0"/>
          <w:divBdr>
            <w:top w:val="none" w:sz="0" w:space="0" w:color="auto"/>
            <w:left w:val="none" w:sz="0" w:space="0" w:color="auto"/>
            <w:bottom w:val="none" w:sz="0" w:space="0" w:color="auto"/>
            <w:right w:val="none" w:sz="0" w:space="0" w:color="auto"/>
          </w:divBdr>
        </w:div>
        <w:div w:id="1825119409">
          <w:marLeft w:val="0"/>
          <w:marRight w:val="0"/>
          <w:marTop w:val="0"/>
          <w:marBottom w:val="0"/>
          <w:divBdr>
            <w:top w:val="none" w:sz="0" w:space="0" w:color="auto"/>
            <w:left w:val="none" w:sz="0" w:space="0" w:color="auto"/>
            <w:bottom w:val="none" w:sz="0" w:space="0" w:color="auto"/>
            <w:right w:val="none" w:sz="0" w:space="0" w:color="auto"/>
          </w:divBdr>
        </w:div>
      </w:divsChild>
    </w:div>
    <w:div w:id="799618044">
      <w:bodyDiv w:val="1"/>
      <w:marLeft w:val="0"/>
      <w:marRight w:val="0"/>
      <w:marTop w:val="0"/>
      <w:marBottom w:val="0"/>
      <w:divBdr>
        <w:top w:val="none" w:sz="0" w:space="0" w:color="auto"/>
        <w:left w:val="none" w:sz="0" w:space="0" w:color="auto"/>
        <w:bottom w:val="none" w:sz="0" w:space="0" w:color="auto"/>
        <w:right w:val="none" w:sz="0" w:space="0" w:color="auto"/>
      </w:divBdr>
    </w:div>
    <w:div w:id="1123111817">
      <w:bodyDiv w:val="1"/>
      <w:marLeft w:val="0"/>
      <w:marRight w:val="0"/>
      <w:marTop w:val="0"/>
      <w:marBottom w:val="0"/>
      <w:divBdr>
        <w:top w:val="none" w:sz="0" w:space="0" w:color="auto"/>
        <w:left w:val="none" w:sz="0" w:space="0" w:color="auto"/>
        <w:bottom w:val="none" w:sz="0" w:space="0" w:color="auto"/>
        <w:right w:val="none" w:sz="0" w:space="0" w:color="auto"/>
      </w:divBdr>
    </w:div>
    <w:div w:id="1135491804">
      <w:bodyDiv w:val="1"/>
      <w:marLeft w:val="0"/>
      <w:marRight w:val="0"/>
      <w:marTop w:val="0"/>
      <w:marBottom w:val="0"/>
      <w:divBdr>
        <w:top w:val="none" w:sz="0" w:space="0" w:color="auto"/>
        <w:left w:val="none" w:sz="0" w:space="0" w:color="auto"/>
        <w:bottom w:val="none" w:sz="0" w:space="0" w:color="auto"/>
        <w:right w:val="none" w:sz="0" w:space="0" w:color="auto"/>
      </w:divBdr>
    </w:div>
    <w:div w:id="1181242784">
      <w:bodyDiv w:val="1"/>
      <w:marLeft w:val="0"/>
      <w:marRight w:val="0"/>
      <w:marTop w:val="0"/>
      <w:marBottom w:val="0"/>
      <w:divBdr>
        <w:top w:val="none" w:sz="0" w:space="0" w:color="auto"/>
        <w:left w:val="none" w:sz="0" w:space="0" w:color="auto"/>
        <w:bottom w:val="none" w:sz="0" w:space="0" w:color="auto"/>
        <w:right w:val="none" w:sz="0" w:space="0" w:color="auto"/>
      </w:divBdr>
    </w:div>
    <w:div w:id="1292130131">
      <w:bodyDiv w:val="1"/>
      <w:marLeft w:val="0"/>
      <w:marRight w:val="0"/>
      <w:marTop w:val="0"/>
      <w:marBottom w:val="0"/>
      <w:divBdr>
        <w:top w:val="none" w:sz="0" w:space="0" w:color="auto"/>
        <w:left w:val="none" w:sz="0" w:space="0" w:color="auto"/>
        <w:bottom w:val="none" w:sz="0" w:space="0" w:color="auto"/>
        <w:right w:val="none" w:sz="0" w:space="0" w:color="auto"/>
      </w:divBdr>
    </w:div>
    <w:div w:id="1298027754">
      <w:bodyDiv w:val="1"/>
      <w:marLeft w:val="0"/>
      <w:marRight w:val="0"/>
      <w:marTop w:val="0"/>
      <w:marBottom w:val="0"/>
      <w:divBdr>
        <w:top w:val="none" w:sz="0" w:space="0" w:color="auto"/>
        <w:left w:val="none" w:sz="0" w:space="0" w:color="auto"/>
        <w:bottom w:val="none" w:sz="0" w:space="0" w:color="auto"/>
        <w:right w:val="none" w:sz="0" w:space="0" w:color="auto"/>
      </w:divBdr>
    </w:div>
    <w:div w:id="1487471863">
      <w:bodyDiv w:val="1"/>
      <w:marLeft w:val="0"/>
      <w:marRight w:val="0"/>
      <w:marTop w:val="0"/>
      <w:marBottom w:val="0"/>
      <w:divBdr>
        <w:top w:val="none" w:sz="0" w:space="0" w:color="auto"/>
        <w:left w:val="none" w:sz="0" w:space="0" w:color="auto"/>
        <w:bottom w:val="none" w:sz="0" w:space="0" w:color="auto"/>
        <w:right w:val="none" w:sz="0" w:space="0" w:color="auto"/>
      </w:divBdr>
      <w:divsChild>
        <w:div w:id="7608110">
          <w:marLeft w:val="0"/>
          <w:marRight w:val="0"/>
          <w:marTop w:val="0"/>
          <w:marBottom w:val="0"/>
          <w:divBdr>
            <w:top w:val="none" w:sz="0" w:space="0" w:color="auto"/>
            <w:left w:val="none" w:sz="0" w:space="0" w:color="auto"/>
            <w:bottom w:val="none" w:sz="0" w:space="0" w:color="auto"/>
            <w:right w:val="none" w:sz="0" w:space="0" w:color="auto"/>
          </w:divBdr>
        </w:div>
        <w:div w:id="10493878">
          <w:marLeft w:val="0"/>
          <w:marRight w:val="0"/>
          <w:marTop w:val="0"/>
          <w:marBottom w:val="0"/>
          <w:divBdr>
            <w:top w:val="none" w:sz="0" w:space="0" w:color="auto"/>
            <w:left w:val="none" w:sz="0" w:space="0" w:color="auto"/>
            <w:bottom w:val="none" w:sz="0" w:space="0" w:color="auto"/>
            <w:right w:val="none" w:sz="0" w:space="0" w:color="auto"/>
          </w:divBdr>
        </w:div>
        <w:div w:id="18819608">
          <w:marLeft w:val="0"/>
          <w:marRight w:val="0"/>
          <w:marTop w:val="0"/>
          <w:marBottom w:val="0"/>
          <w:divBdr>
            <w:top w:val="none" w:sz="0" w:space="0" w:color="auto"/>
            <w:left w:val="none" w:sz="0" w:space="0" w:color="auto"/>
            <w:bottom w:val="none" w:sz="0" w:space="0" w:color="auto"/>
            <w:right w:val="none" w:sz="0" w:space="0" w:color="auto"/>
          </w:divBdr>
        </w:div>
        <w:div w:id="28379799">
          <w:marLeft w:val="0"/>
          <w:marRight w:val="0"/>
          <w:marTop w:val="0"/>
          <w:marBottom w:val="0"/>
          <w:divBdr>
            <w:top w:val="none" w:sz="0" w:space="0" w:color="auto"/>
            <w:left w:val="none" w:sz="0" w:space="0" w:color="auto"/>
            <w:bottom w:val="none" w:sz="0" w:space="0" w:color="auto"/>
            <w:right w:val="none" w:sz="0" w:space="0" w:color="auto"/>
          </w:divBdr>
        </w:div>
        <w:div w:id="94599813">
          <w:marLeft w:val="0"/>
          <w:marRight w:val="0"/>
          <w:marTop w:val="0"/>
          <w:marBottom w:val="0"/>
          <w:divBdr>
            <w:top w:val="none" w:sz="0" w:space="0" w:color="auto"/>
            <w:left w:val="none" w:sz="0" w:space="0" w:color="auto"/>
            <w:bottom w:val="none" w:sz="0" w:space="0" w:color="auto"/>
            <w:right w:val="none" w:sz="0" w:space="0" w:color="auto"/>
          </w:divBdr>
        </w:div>
        <w:div w:id="131169014">
          <w:marLeft w:val="0"/>
          <w:marRight w:val="0"/>
          <w:marTop w:val="0"/>
          <w:marBottom w:val="0"/>
          <w:divBdr>
            <w:top w:val="none" w:sz="0" w:space="0" w:color="auto"/>
            <w:left w:val="none" w:sz="0" w:space="0" w:color="auto"/>
            <w:bottom w:val="none" w:sz="0" w:space="0" w:color="auto"/>
            <w:right w:val="none" w:sz="0" w:space="0" w:color="auto"/>
          </w:divBdr>
        </w:div>
        <w:div w:id="146823363">
          <w:marLeft w:val="0"/>
          <w:marRight w:val="0"/>
          <w:marTop w:val="0"/>
          <w:marBottom w:val="0"/>
          <w:divBdr>
            <w:top w:val="none" w:sz="0" w:space="0" w:color="auto"/>
            <w:left w:val="none" w:sz="0" w:space="0" w:color="auto"/>
            <w:bottom w:val="none" w:sz="0" w:space="0" w:color="auto"/>
            <w:right w:val="none" w:sz="0" w:space="0" w:color="auto"/>
          </w:divBdr>
        </w:div>
        <w:div w:id="147329679">
          <w:marLeft w:val="0"/>
          <w:marRight w:val="0"/>
          <w:marTop w:val="0"/>
          <w:marBottom w:val="0"/>
          <w:divBdr>
            <w:top w:val="none" w:sz="0" w:space="0" w:color="auto"/>
            <w:left w:val="none" w:sz="0" w:space="0" w:color="auto"/>
            <w:bottom w:val="none" w:sz="0" w:space="0" w:color="auto"/>
            <w:right w:val="none" w:sz="0" w:space="0" w:color="auto"/>
          </w:divBdr>
        </w:div>
        <w:div w:id="168787917">
          <w:marLeft w:val="0"/>
          <w:marRight w:val="0"/>
          <w:marTop w:val="0"/>
          <w:marBottom w:val="0"/>
          <w:divBdr>
            <w:top w:val="none" w:sz="0" w:space="0" w:color="auto"/>
            <w:left w:val="none" w:sz="0" w:space="0" w:color="auto"/>
            <w:bottom w:val="none" w:sz="0" w:space="0" w:color="auto"/>
            <w:right w:val="none" w:sz="0" w:space="0" w:color="auto"/>
          </w:divBdr>
        </w:div>
        <w:div w:id="179584468">
          <w:marLeft w:val="0"/>
          <w:marRight w:val="0"/>
          <w:marTop w:val="0"/>
          <w:marBottom w:val="0"/>
          <w:divBdr>
            <w:top w:val="none" w:sz="0" w:space="0" w:color="auto"/>
            <w:left w:val="none" w:sz="0" w:space="0" w:color="auto"/>
            <w:bottom w:val="none" w:sz="0" w:space="0" w:color="auto"/>
            <w:right w:val="none" w:sz="0" w:space="0" w:color="auto"/>
          </w:divBdr>
        </w:div>
        <w:div w:id="180360288">
          <w:marLeft w:val="0"/>
          <w:marRight w:val="0"/>
          <w:marTop w:val="0"/>
          <w:marBottom w:val="0"/>
          <w:divBdr>
            <w:top w:val="none" w:sz="0" w:space="0" w:color="auto"/>
            <w:left w:val="none" w:sz="0" w:space="0" w:color="auto"/>
            <w:bottom w:val="none" w:sz="0" w:space="0" w:color="auto"/>
            <w:right w:val="none" w:sz="0" w:space="0" w:color="auto"/>
          </w:divBdr>
        </w:div>
        <w:div w:id="202401914">
          <w:marLeft w:val="0"/>
          <w:marRight w:val="0"/>
          <w:marTop w:val="0"/>
          <w:marBottom w:val="0"/>
          <w:divBdr>
            <w:top w:val="none" w:sz="0" w:space="0" w:color="auto"/>
            <w:left w:val="none" w:sz="0" w:space="0" w:color="auto"/>
            <w:bottom w:val="none" w:sz="0" w:space="0" w:color="auto"/>
            <w:right w:val="none" w:sz="0" w:space="0" w:color="auto"/>
          </w:divBdr>
        </w:div>
        <w:div w:id="209878819">
          <w:marLeft w:val="0"/>
          <w:marRight w:val="0"/>
          <w:marTop w:val="0"/>
          <w:marBottom w:val="0"/>
          <w:divBdr>
            <w:top w:val="none" w:sz="0" w:space="0" w:color="auto"/>
            <w:left w:val="none" w:sz="0" w:space="0" w:color="auto"/>
            <w:bottom w:val="none" w:sz="0" w:space="0" w:color="auto"/>
            <w:right w:val="none" w:sz="0" w:space="0" w:color="auto"/>
          </w:divBdr>
        </w:div>
        <w:div w:id="216405341">
          <w:marLeft w:val="0"/>
          <w:marRight w:val="0"/>
          <w:marTop w:val="0"/>
          <w:marBottom w:val="0"/>
          <w:divBdr>
            <w:top w:val="none" w:sz="0" w:space="0" w:color="auto"/>
            <w:left w:val="none" w:sz="0" w:space="0" w:color="auto"/>
            <w:bottom w:val="none" w:sz="0" w:space="0" w:color="auto"/>
            <w:right w:val="none" w:sz="0" w:space="0" w:color="auto"/>
          </w:divBdr>
        </w:div>
        <w:div w:id="242765608">
          <w:marLeft w:val="0"/>
          <w:marRight w:val="0"/>
          <w:marTop w:val="0"/>
          <w:marBottom w:val="0"/>
          <w:divBdr>
            <w:top w:val="none" w:sz="0" w:space="0" w:color="auto"/>
            <w:left w:val="none" w:sz="0" w:space="0" w:color="auto"/>
            <w:bottom w:val="none" w:sz="0" w:space="0" w:color="auto"/>
            <w:right w:val="none" w:sz="0" w:space="0" w:color="auto"/>
          </w:divBdr>
        </w:div>
        <w:div w:id="255554640">
          <w:marLeft w:val="0"/>
          <w:marRight w:val="0"/>
          <w:marTop w:val="0"/>
          <w:marBottom w:val="0"/>
          <w:divBdr>
            <w:top w:val="none" w:sz="0" w:space="0" w:color="auto"/>
            <w:left w:val="none" w:sz="0" w:space="0" w:color="auto"/>
            <w:bottom w:val="none" w:sz="0" w:space="0" w:color="auto"/>
            <w:right w:val="none" w:sz="0" w:space="0" w:color="auto"/>
          </w:divBdr>
        </w:div>
        <w:div w:id="278415613">
          <w:marLeft w:val="0"/>
          <w:marRight w:val="0"/>
          <w:marTop w:val="0"/>
          <w:marBottom w:val="0"/>
          <w:divBdr>
            <w:top w:val="none" w:sz="0" w:space="0" w:color="auto"/>
            <w:left w:val="none" w:sz="0" w:space="0" w:color="auto"/>
            <w:bottom w:val="none" w:sz="0" w:space="0" w:color="auto"/>
            <w:right w:val="none" w:sz="0" w:space="0" w:color="auto"/>
          </w:divBdr>
        </w:div>
        <w:div w:id="294918084">
          <w:marLeft w:val="0"/>
          <w:marRight w:val="0"/>
          <w:marTop w:val="0"/>
          <w:marBottom w:val="0"/>
          <w:divBdr>
            <w:top w:val="none" w:sz="0" w:space="0" w:color="auto"/>
            <w:left w:val="none" w:sz="0" w:space="0" w:color="auto"/>
            <w:bottom w:val="none" w:sz="0" w:space="0" w:color="auto"/>
            <w:right w:val="none" w:sz="0" w:space="0" w:color="auto"/>
          </w:divBdr>
        </w:div>
        <w:div w:id="327485862">
          <w:marLeft w:val="0"/>
          <w:marRight w:val="0"/>
          <w:marTop w:val="0"/>
          <w:marBottom w:val="0"/>
          <w:divBdr>
            <w:top w:val="none" w:sz="0" w:space="0" w:color="auto"/>
            <w:left w:val="none" w:sz="0" w:space="0" w:color="auto"/>
            <w:bottom w:val="none" w:sz="0" w:space="0" w:color="auto"/>
            <w:right w:val="none" w:sz="0" w:space="0" w:color="auto"/>
          </w:divBdr>
        </w:div>
        <w:div w:id="338119095">
          <w:marLeft w:val="0"/>
          <w:marRight w:val="0"/>
          <w:marTop w:val="0"/>
          <w:marBottom w:val="0"/>
          <w:divBdr>
            <w:top w:val="none" w:sz="0" w:space="0" w:color="auto"/>
            <w:left w:val="none" w:sz="0" w:space="0" w:color="auto"/>
            <w:bottom w:val="none" w:sz="0" w:space="0" w:color="auto"/>
            <w:right w:val="none" w:sz="0" w:space="0" w:color="auto"/>
          </w:divBdr>
        </w:div>
        <w:div w:id="447505371">
          <w:marLeft w:val="0"/>
          <w:marRight w:val="0"/>
          <w:marTop w:val="0"/>
          <w:marBottom w:val="0"/>
          <w:divBdr>
            <w:top w:val="none" w:sz="0" w:space="0" w:color="auto"/>
            <w:left w:val="none" w:sz="0" w:space="0" w:color="auto"/>
            <w:bottom w:val="none" w:sz="0" w:space="0" w:color="auto"/>
            <w:right w:val="none" w:sz="0" w:space="0" w:color="auto"/>
          </w:divBdr>
        </w:div>
        <w:div w:id="447820610">
          <w:marLeft w:val="0"/>
          <w:marRight w:val="0"/>
          <w:marTop w:val="0"/>
          <w:marBottom w:val="0"/>
          <w:divBdr>
            <w:top w:val="none" w:sz="0" w:space="0" w:color="auto"/>
            <w:left w:val="none" w:sz="0" w:space="0" w:color="auto"/>
            <w:bottom w:val="none" w:sz="0" w:space="0" w:color="auto"/>
            <w:right w:val="none" w:sz="0" w:space="0" w:color="auto"/>
          </w:divBdr>
        </w:div>
        <w:div w:id="461388219">
          <w:marLeft w:val="0"/>
          <w:marRight w:val="0"/>
          <w:marTop w:val="0"/>
          <w:marBottom w:val="0"/>
          <w:divBdr>
            <w:top w:val="none" w:sz="0" w:space="0" w:color="auto"/>
            <w:left w:val="none" w:sz="0" w:space="0" w:color="auto"/>
            <w:bottom w:val="none" w:sz="0" w:space="0" w:color="auto"/>
            <w:right w:val="none" w:sz="0" w:space="0" w:color="auto"/>
          </w:divBdr>
        </w:div>
        <w:div w:id="496574424">
          <w:marLeft w:val="0"/>
          <w:marRight w:val="0"/>
          <w:marTop w:val="0"/>
          <w:marBottom w:val="0"/>
          <w:divBdr>
            <w:top w:val="none" w:sz="0" w:space="0" w:color="auto"/>
            <w:left w:val="none" w:sz="0" w:space="0" w:color="auto"/>
            <w:bottom w:val="none" w:sz="0" w:space="0" w:color="auto"/>
            <w:right w:val="none" w:sz="0" w:space="0" w:color="auto"/>
          </w:divBdr>
        </w:div>
        <w:div w:id="498081479">
          <w:marLeft w:val="0"/>
          <w:marRight w:val="0"/>
          <w:marTop w:val="0"/>
          <w:marBottom w:val="0"/>
          <w:divBdr>
            <w:top w:val="none" w:sz="0" w:space="0" w:color="auto"/>
            <w:left w:val="none" w:sz="0" w:space="0" w:color="auto"/>
            <w:bottom w:val="none" w:sz="0" w:space="0" w:color="auto"/>
            <w:right w:val="none" w:sz="0" w:space="0" w:color="auto"/>
          </w:divBdr>
        </w:div>
        <w:div w:id="521406744">
          <w:marLeft w:val="0"/>
          <w:marRight w:val="0"/>
          <w:marTop w:val="0"/>
          <w:marBottom w:val="0"/>
          <w:divBdr>
            <w:top w:val="none" w:sz="0" w:space="0" w:color="auto"/>
            <w:left w:val="none" w:sz="0" w:space="0" w:color="auto"/>
            <w:bottom w:val="none" w:sz="0" w:space="0" w:color="auto"/>
            <w:right w:val="none" w:sz="0" w:space="0" w:color="auto"/>
          </w:divBdr>
        </w:div>
        <w:div w:id="555362966">
          <w:marLeft w:val="0"/>
          <w:marRight w:val="0"/>
          <w:marTop w:val="0"/>
          <w:marBottom w:val="0"/>
          <w:divBdr>
            <w:top w:val="none" w:sz="0" w:space="0" w:color="auto"/>
            <w:left w:val="none" w:sz="0" w:space="0" w:color="auto"/>
            <w:bottom w:val="none" w:sz="0" w:space="0" w:color="auto"/>
            <w:right w:val="none" w:sz="0" w:space="0" w:color="auto"/>
          </w:divBdr>
        </w:div>
        <w:div w:id="646667930">
          <w:marLeft w:val="0"/>
          <w:marRight w:val="0"/>
          <w:marTop w:val="0"/>
          <w:marBottom w:val="0"/>
          <w:divBdr>
            <w:top w:val="none" w:sz="0" w:space="0" w:color="auto"/>
            <w:left w:val="none" w:sz="0" w:space="0" w:color="auto"/>
            <w:bottom w:val="none" w:sz="0" w:space="0" w:color="auto"/>
            <w:right w:val="none" w:sz="0" w:space="0" w:color="auto"/>
          </w:divBdr>
        </w:div>
        <w:div w:id="709648648">
          <w:marLeft w:val="0"/>
          <w:marRight w:val="0"/>
          <w:marTop w:val="0"/>
          <w:marBottom w:val="0"/>
          <w:divBdr>
            <w:top w:val="none" w:sz="0" w:space="0" w:color="auto"/>
            <w:left w:val="none" w:sz="0" w:space="0" w:color="auto"/>
            <w:bottom w:val="none" w:sz="0" w:space="0" w:color="auto"/>
            <w:right w:val="none" w:sz="0" w:space="0" w:color="auto"/>
          </w:divBdr>
        </w:div>
        <w:div w:id="719208850">
          <w:marLeft w:val="0"/>
          <w:marRight w:val="0"/>
          <w:marTop w:val="0"/>
          <w:marBottom w:val="0"/>
          <w:divBdr>
            <w:top w:val="none" w:sz="0" w:space="0" w:color="auto"/>
            <w:left w:val="none" w:sz="0" w:space="0" w:color="auto"/>
            <w:bottom w:val="none" w:sz="0" w:space="0" w:color="auto"/>
            <w:right w:val="none" w:sz="0" w:space="0" w:color="auto"/>
          </w:divBdr>
        </w:div>
        <w:div w:id="733626494">
          <w:marLeft w:val="0"/>
          <w:marRight w:val="0"/>
          <w:marTop w:val="0"/>
          <w:marBottom w:val="0"/>
          <w:divBdr>
            <w:top w:val="none" w:sz="0" w:space="0" w:color="auto"/>
            <w:left w:val="none" w:sz="0" w:space="0" w:color="auto"/>
            <w:bottom w:val="none" w:sz="0" w:space="0" w:color="auto"/>
            <w:right w:val="none" w:sz="0" w:space="0" w:color="auto"/>
          </w:divBdr>
        </w:div>
        <w:div w:id="742487930">
          <w:marLeft w:val="0"/>
          <w:marRight w:val="0"/>
          <w:marTop w:val="0"/>
          <w:marBottom w:val="0"/>
          <w:divBdr>
            <w:top w:val="none" w:sz="0" w:space="0" w:color="auto"/>
            <w:left w:val="none" w:sz="0" w:space="0" w:color="auto"/>
            <w:bottom w:val="none" w:sz="0" w:space="0" w:color="auto"/>
            <w:right w:val="none" w:sz="0" w:space="0" w:color="auto"/>
          </w:divBdr>
        </w:div>
        <w:div w:id="766658145">
          <w:marLeft w:val="0"/>
          <w:marRight w:val="0"/>
          <w:marTop w:val="0"/>
          <w:marBottom w:val="0"/>
          <w:divBdr>
            <w:top w:val="none" w:sz="0" w:space="0" w:color="auto"/>
            <w:left w:val="none" w:sz="0" w:space="0" w:color="auto"/>
            <w:bottom w:val="none" w:sz="0" w:space="0" w:color="auto"/>
            <w:right w:val="none" w:sz="0" w:space="0" w:color="auto"/>
          </w:divBdr>
        </w:div>
        <w:div w:id="806507306">
          <w:marLeft w:val="0"/>
          <w:marRight w:val="0"/>
          <w:marTop w:val="0"/>
          <w:marBottom w:val="0"/>
          <w:divBdr>
            <w:top w:val="none" w:sz="0" w:space="0" w:color="auto"/>
            <w:left w:val="none" w:sz="0" w:space="0" w:color="auto"/>
            <w:bottom w:val="none" w:sz="0" w:space="0" w:color="auto"/>
            <w:right w:val="none" w:sz="0" w:space="0" w:color="auto"/>
          </w:divBdr>
        </w:div>
        <w:div w:id="856699933">
          <w:marLeft w:val="0"/>
          <w:marRight w:val="0"/>
          <w:marTop w:val="0"/>
          <w:marBottom w:val="0"/>
          <w:divBdr>
            <w:top w:val="none" w:sz="0" w:space="0" w:color="auto"/>
            <w:left w:val="none" w:sz="0" w:space="0" w:color="auto"/>
            <w:bottom w:val="none" w:sz="0" w:space="0" w:color="auto"/>
            <w:right w:val="none" w:sz="0" w:space="0" w:color="auto"/>
          </w:divBdr>
        </w:div>
        <w:div w:id="857962728">
          <w:marLeft w:val="0"/>
          <w:marRight w:val="0"/>
          <w:marTop w:val="0"/>
          <w:marBottom w:val="0"/>
          <w:divBdr>
            <w:top w:val="none" w:sz="0" w:space="0" w:color="auto"/>
            <w:left w:val="none" w:sz="0" w:space="0" w:color="auto"/>
            <w:bottom w:val="none" w:sz="0" w:space="0" w:color="auto"/>
            <w:right w:val="none" w:sz="0" w:space="0" w:color="auto"/>
          </w:divBdr>
        </w:div>
        <w:div w:id="900672413">
          <w:marLeft w:val="0"/>
          <w:marRight w:val="0"/>
          <w:marTop w:val="0"/>
          <w:marBottom w:val="0"/>
          <w:divBdr>
            <w:top w:val="none" w:sz="0" w:space="0" w:color="auto"/>
            <w:left w:val="none" w:sz="0" w:space="0" w:color="auto"/>
            <w:bottom w:val="none" w:sz="0" w:space="0" w:color="auto"/>
            <w:right w:val="none" w:sz="0" w:space="0" w:color="auto"/>
          </w:divBdr>
        </w:div>
        <w:div w:id="934361340">
          <w:marLeft w:val="0"/>
          <w:marRight w:val="0"/>
          <w:marTop w:val="0"/>
          <w:marBottom w:val="0"/>
          <w:divBdr>
            <w:top w:val="none" w:sz="0" w:space="0" w:color="auto"/>
            <w:left w:val="none" w:sz="0" w:space="0" w:color="auto"/>
            <w:bottom w:val="none" w:sz="0" w:space="0" w:color="auto"/>
            <w:right w:val="none" w:sz="0" w:space="0" w:color="auto"/>
          </w:divBdr>
        </w:div>
        <w:div w:id="951129597">
          <w:marLeft w:val="0"/>
          <w:marRight w:val="0"/>
          <w:marTop w:val="0"/>
          <w:marBottom w:val="0"/>
          <w:divBdr>
            <w:top w:val="none" w:sz="0" w:space="0" w:color="auto"/>
            <w:left w:val="none" w:sz="0" w:space="0" w:color="auto"/>
            <w:bottom w:val="none" w:sz="0" w:space="0" w:color="auto"/>
            <w:right w:val="none" w:sz="0" w:space="0" w:color="auto"/>
          </w:divBdr>
        </w:div>
        <w:div w:id="969479699">
          <w:marLeft w:val="0"/>
          <w:marRight w:val="0"/>
          <w:marTop w:val="0"/>
          <w:marBottom w:val="0"/>
          <w:divBdr>
            <w:top w:val="none" w:sz="0" w:space="0" w:color="auto"/>
            <w:left w:val="none" w:sz="0" w:space="0" w:color="auto"/>
            <w:bottom w:val="none" w:sz="0" w:space="0" w:color="auto"/>
            <w:right w:val="none" w:sz="0" w:space="0" w:color="auto"/>
          </w:divBdr>
        </w:div>
        <w:div w:id="1037850359">
          <w:marLeft w:val="0"/>
          <w:marRight w:val="0"/>
          <w:marTop w:val="0"/>
          <w:marBottom w:val="0"/>
          <w:divBdr>
            <w:top w:val="none" w:sz="0" w:space="0" w:color="auto"/>
            <w:left w:val="none" w:sz="0" w:space="0" w:color="auto"/>
            <w:bottom w:val="none" w:sz="0" w:space="0" w:color="auto"/>
            <w:right w:val="none" w:sz="0" w:space="0" w:color="auto"/>
          </w:divBdr>
        </w:div>
        <w:div w:id="1043674844">
          <w:marLeft w:val="0"/>
          <w:marRight w:val="0"/>
          <w:marTop w:val="0"/>
          <w:marBottom w:val="0"/>
          <w:divBdr>
            <w:top w:val="none" w:sz="0" w:space="0" w:color="auto"/>
            <w:left w:val="none" w:sz="0" w:space="0" w:color="auto"/>
            <w:bottom w:val="none" w:sz="0" w:space="0" w:color="auto"/>
            <w:right w:val="none" w:sz="0" w:space="0" w:color="auto"/>
          </w:divBdr>
        </w:div>
        <w:div w:id="1074468214">
          <w:marLeft w:val="0"/>
          <w:marRight w:val="0"/>
          <w:marTop w:val="0"/>
          <w:marBottom w:val="0"/>
          <w:divBdr>
            <w:top w:val="none" w:sz="0" w:space="0" w:color="auto"/>
            <w:left w:val="none" w:sz="0" w:space="0" w:color="auto"/>
            <w:bottom w:val="none" w:sz="0" w:space="0" w:color="auto"/>
            <w:right w:val="none" w:sz="0" w:space="0" w:color="auto"/>
          </w:divBdr>
        </w:div>
        <w:div w:id="1086611971">
          <w:marLeft w:val="0"/>
          <w:marRight w:val="0"/>
          <w:marTop w:val="0"/>
          <w:marBottom w:val="0"/>
          <w:divBdr>
            <w:top w:val="none" w:sz="0" w:space="0" w:color="auto"/>
            <w:left w:val="none" w:sz="0" w:space="0" w:color="auto"/>
            <w:bottom w:val="none" w:sz="0" w:space="0" w:color="auto"/>
            <w:right w:val="none" w:sz="0" w:space="0" w:color="auto"/>
          </w:divBdr>
        </w:div>
        <w:div w:id="1127889570">
          <w:marLeft w:val="0"/>
          <w:marRight w:val="0"/>
          <w:marTop w:val="0"/>
          <w:marBottom w:val="0"/>
          <w:divBdr>
            <w:top w:val="none" w:sz="0" w:space="0" w:color="auto"/>
            <w:left w:val="none" w:sz="0" w:space="0" w:color="auto"/>
            <w:bottom w:val="none" w:sz="0" w:space="0" w:color="auto"/>
            <w:right w:val="none" w:sz="0" w:space="0" w:color="auto"/>
          </w:divBdr>
        </w:div>
        <w:div w:id="1131440854">
          <w:marLeft w:val="0"/>
          <w:marRight w:val="0"/>
          <w:marTop w:val="0"/>
          <w:marBottom w:val="0"/>
          <w:divBdr>
            <w:top w:val="none" w:sz="0" w:space="0" w:color="auto"/>
            <w:left w:val="none" w:sz="0" w:space="0" w:color="auto"/>
            <w:bottom w:val="none" w:sz="0" w:space="0" w:color="auto"/>
            <w:right w:val="none" w:sz="0" w:space="0" w:color="auto"/>
          </w:divBdr>
        </w:div>
        <w:div w:id="1165827660">
          <w:marLeft w:val="0"/>
          <w:marRight w:val="0"/>
          <w:marTop w:val="0"/>
          <w:marBottom w:val="0"/>
          <w:divBdr>
            <w:top w:val="none" w:sz="0" w:space="0" w:color="auto"/>
            <w:left w:val="none" w:sz="0" w:space="0" w:color="auto"/>
            <w:bottom w:val="none" w:sz="0" w:space="0" w:color="auto"/>
            <w:right w:val="none" w:sz="0" w:space="0" w:color="auto"/>
          </w:divBdr>
        </w:div>
        <w:div w:id="1209758959">
          <w:marLeft w:val="0"/>
          <w:marRight w:val="0"/>
          <w:marTop w:val="0"/>
          <w:marBottom w:val="0"/>
          <w:divBdr>
            <w:top w:val="none" w:sz="0" w:space="0" w:color="auto"/>
            <w:left w:val="none" w:sz="0" w:space="0" w:color="auto"/>
            <w:bottom w:val="none" w:sz="0" w:space="0" w:color="auto"/>
            <w:right w:val="none" w:sz="0" w:space="0" w:color="auto"/>
          </w:divBdr>
        </w:div>
        <w:div w:id="1223326036">
          <w:marLeft w:val="0"/>
          <w:marRight w:val="0"/>
          <w:marTop w:val="0"/>
          <w:marBottom w:val="0"/>
          <w:divBdr>
            <w:top w:val="none" w:sz="0" w:space="0" w:color="auto"/>
            <w:left w:val="none" w:sz="0" w:space="0" w:color="auto"/>
            <w:bottom w:val="none" w:sz="0" w:space="0" w:color="auto"/>
            <w:right w:val="none" w:sz="0" w:space="0" w:color="auto"/>
          </w:divBdr>
        </w:div>
        <w:div w:id="1251810402">
          <w:marLeft w:val="0"/>
          <w:marRight w:val="0"/>
          <w:marTop w:val="0"/>
          <w:marBottom w:val="0"/>
          <w:divBdr>
            <w:top w:val="none" w:sz="0" w:space="0" w:color="auto"/>
            <w:left w:val="none" w:sz="0" w:space="0" w:color="auto"/>
            <w:bottom w:val="none" w:sz="0" w:space="0" w:color="auto"/>
            <w:right w:val="none" w:sz="0" w:space="0" w:color="auto"/>
          </w:divBdr>
        </w:div>
        <w:div w:id="1283150122">
          <w:marLeft w:val="0"/>
          <w:marRight w:val="0"/>
          <w:marTop w:val="0"/>
          <w:marBottom w:val="0"/>
          <w:divBdr>
            <w:top w:val="none" w:sz="0" w:space="0" w:color="auto"/>
            <w:left w:val="none" w:sz="0" w:space="0" w:color="auto"/>
            <w:bottom w:val="none" w:sz="0" w:space="0" w:color="auto"/>
            <w:right w:val="none" w:sz="0" w:space="0" w:color="auto"/>
          </w:divBdr>
        </w:div>
        <w:div w:id="1286500405">
          <w:marLeft w:val="0"/>
          <w:marRight w:val="0"/>
          <w:marTop w:val="0"/>
          <w:marBottom w:val="0"/>
          <w:divBdr>
            <w:top w:val="none" w:sz="0" w:space="0" w:color="auto"/>
            <w:left w:val="none" w:sz="0" w:space="0" w:color="auto"/>
            <w:bottom w:val="none" w:sz="0" w:space="0" w:color="auto"/>
            <w:right w:val="none" w:sz="0" w:space="0" w:color="auto"/>
          </w:divBdr>
        </w:div>
        <w:div w:id="1300309160">
          <w:marLeft w:val="0"/>
          <w:marRight w:val="0"/>
          <w:marTop w:val="0"/>
          <w:marBottom w:val="0"/>
          <w:divBdr>
            <w:top w:val="none" w:sz="0" w:space="0" w:color="auto"/>
            <w:left w:val="none" w:sz="0" w:space="0" w:color="auto"/>
            <w:bottom w:val="none" w:sz="0" w:space="0" w:color="auto"/>
            <w:right w:val="none" w:sz="0" w:space="0" w:color="auto"/>
          </w:divBdr>
        </w:div>
        <w:div w:id="1331253989">
          <w:marLeft w:val="0"/>
          <w:marRight w:val="0"/>
          <w:marTop w:val="0"/>
          <w:marBottom w:val="0"/>
          <w:divBdr>
            <w:top w:val="none" w:sz="0" w:space="0" w:color="auto"/>
            <w:left w:val="none" w:sz="0" w:space="0" w:color="auto"/>
            <w:bottom w:val="none" w:sz="0" w:space="0" w:color="auto"/>
            <w:right w:val="none" w:sz="0" w:space="0" w:color="auto"/>
          </w:divBdr>
        </w:div>
        <w:div w:id="1388257930">
          <w:marLeft w:val="0"/>
          <w:marRight w:val="0"/>
          <w:marTop w:val="0"/>
          <w:marBottom w:val="0"/>
          <w:divBdr>
            <w:top w:val="none" w:sz="0" w:space="0" w:color="auto"/>
            <w:left w:val="none" w:sz="0" w:space="0" w:color="auto"/>
            <w:bottom w:val="none" w:sz="0" w:space="0" w:color="auto"/>
            <w:right w:val="none" w:sz="0" w:space="0" w:color="auto"/>
          </w:divBdr>
        </w:div>
        <w:div w:id="1408260794">
          <w:marLeft w:val="0"/>
          <w:marRight w:val="0"/>
          <w:marTop w:val="0"/>
          <w:marBottom w:val="0"/>
          <w:divBdr>
            <w:top w:val="none" w:sz="0" w:space="0" w:color="auto"/>
            <w:left w:val="none" w:sz="0" w:space="0" w:color="auto"/>
            <w:bottom w:val="none" w:sz="0" w:space="0" w:color="auto"/>
            <w:right w:val="none" w:sz="0" w:space="0" w:color="auto"/>
          </w:divBdr>
        </w:div>
        <w:div w:id="1417283271">
          <w:marLeft w:val="0"/>
          <w:marRight w:val="0"/>
          <w:marTop w:val="0"/>
          <w:marBottom w:val="0"/>
          <w:divBdr>
            <w:top w:val="none" w:sz="0" w:space="0" w:color="auto"/>
            <w:left w:val="none" w:sz="0" w:space="0" w:color="auto"/>
            <w:bottom w:val="none" w:sz="0" w:space="0" w:color="auto"/>
            <w:right w:val="none" w:sz="0" w:space="0" w:color="auto"/>
          </w:divBdr>
        </w:div>
        <w:div w:id="1432239230">
          <w:marLeft w:val="0"/>
          <w:marRight w:val="0"/>
          <w:marTop w:val="0"/>
          <w:marBottom w:val="0"/>
          <w:divBdr>
            <w:top w:val="none" w:sz="0" w:space="0" w:color="auto"/>
            <w:left w:val="none" w:sz="0" w:space="0" w:color="auto"/>
            <w:bottom w:val="none" w:sz="0" w:space="0" w:color="auto"/>
            <w:right w:val="none" w:sz="0" w:space="0" w:color="auto"/>
          </w:divBdr>
        </w:div>
        <w:div w:id="1444573031">
          <w:marLeft w:val="0"/>
          <w:marRight w:val="0"/>
          <w:marTop w:val="0"/>
          <w:marBottom w:val="0"/>
          <w:divBdr>
            <w:top w:val="none" w:sz="0" w:space="0" w:color="auto"/>
            <w:left w:val="none" w:sz="0" w:space="0" w:color="auto"/>
            <w:bottom w:val="none" w:sz="0" w:space="0" w:color="auto"/>
            <w:right w:val="none" w:sz="0" w:space="0" w:color="auto"/>
          </w:divBdr>
        </w:div>
        <w:div w:id="1482842692">
          <w:marLeft w:val="0"/>
          <w:marRight w:val="0"/>
          <w:marTop w:val="0"/>
          <w:marBottom w:val="0"/>
          <w:divBdr>
            <w:top w:val="none" w:sz="0" w:space="0" w:color="auto"/>
            <w:left w:val="none" w:sz="0" w:space="0" w:color="auto"/>
            <w:bottom w:val="none" w:sz="0" w:space="0" w:color="auto"/>
            <w:right w:val="none" w:sz="0" w:space="0" w:color="auto"/>
          </w:divBdr>
        </w:div>
        <w:div w:id="1488402647">
          <w:marLeft w:val="0"/>
          <w:marRight w:val="0"/>
          <w:marTop w:val="0"/>
          <w:marBottom w:val="0"/>
          <w:divBdr>
            <w:top w:val="none" w:sz="0" w:space="0" w:color="auto"/>
            <w:left w:val="none" w:sz="0" w:space="0" w:color="auto"/>
            <w:bottom w:val="none" w:sz="0" w:space="0" w:color="auto"/>
            <w:right w:val="none" w:sz="0" w:space="0" w:color="auto"/>
          </w:divBdr>
        </w:div>
        <w:div w:id="1498110402">
          <w:marLeft w:val="0"/>
          <w:marRight w:val="0"/>
          <w:marTop w:val="0"/>
          <w:marBottom w:val="0"/>
          <w:divBdr>
            <w:top w:val="none" w:sz="0" w:space="0" w:color="auto"/>
            <w:left w:val="none" w:sz="0" w:space="0" w:color="auto"/>
            <w:bottom w:val="none" w:sz="0" w:space="0" w:color="auto"/>
            <w:right w:val="none" w:sz="0" w:space="0" w:color="auto"/>
          </w:divBdr>
        </w:div>
        <w:div w:id="1544101241">
          <w:marLeft w:val="0"/>
          <w:marRight w:val="0"/>
          <w:marTop w:val="0"/>
          <w:marBottom w:val="0"/>
          <w:divBdr>
            <w:top w:val="none" w:sz="0" w:space="0" w:color="auto"/>
            <w:left w:val="none" w:sz="0" w:space="0" w:color="auto"/>
            <w:bottom w:val="none" w:sz="0" w:space="0" w:color="auto"/>
            <w:right w:val="none" w:sz="0" w:space="0" w:color="auto"/>
          </w:divBdr>
        </w:div>
        <w:div w:id="1570577637">
          <w:marLeft w:val="0"/>
          <w:marRight w:val="0"/>
          <w:marTop w:val="0"/>
          <w:marBottom w:val="0"/>
          <w:divBdr>
            <w:top w:val="none" w:sz="0" w:space="0" w:color="auto"/>
            <w:left w:val="none" w:sz="0" w:space="0" w:color="auto"/>
            <w:bottom w:val="none" w:sz="0" w:space="0" w:color="auto"/>
            <w:right w:val="none" w:sz="0" w:space="0" w:color="auto"/>
          </w:divBdr>
        </w:div>
        <w:div w:id="1575047529">
          <w:marLeft w:val="0"/>
          <w:marRight w:val="0"/>
          <w:marTop w:val="0"/>
          <w:marBottom w:val="0"/>
          <w:divBdr>
            <w:top w:val="none" w:sz="0" w:space="0" w:color="auto"/>
            <w:left w:val="none" w:sz="0" w:space="0" w:color="auto"/>
            <w:bottom w:val="none" w:sz="0" w:space="0" w:color="auto"/>
            <w:right w:val="none" w:sz="0" w:space="0" w:color="auto"/>
          </w:divBdr>
        </w:div>
        <w:div w:id="1631743804">
          <w:marLeft w:val="0"/>
          <w:marRight w:val="0"/>
          <w:marTop w:val="0"/>
          <w:marBottom w:val="0"/>
          <w:divBdr>
            <w:top w:val="none" w:sz="0" w:space="0" w:color="auto"/>
            <w:left w:val="none" w:sz="0" w:space="0" w:color="auto"/>
            <w:bottom w:val="none" w:sz="0" w:space="0" w:color="auto"/>
            <w:right w:val="none" w:sz="0" w:space="0" w:color="auto"/>
          </w:divBdr>
        </w:div>
        <w:div w:id="1634871095">
          <w:marLeft w:val="0"/>
          <w:marRight w:val="0"/>
          <w:marTop w:val="0"/>
          <w:marBottom w:val="0"/>
          <w:divBdr>
            <w:top w:val="none" w:sz="0" w:space="0" w:color="auto"/>
            <w:left w:val="none" w:sz="0" w:space="0" w:color="auto"/>
            <w:bottom w:val="none" w:sz="0" w:space="0" w:color="auto"/>
            <w:right w:val="none" w:sz="0" w:space="0" w:color="auto"/>
          </w:divBdr>
        </w:div>
        <w:div w:id="1652321660">
          <w:marLeft w:val="0"/>
          <w:marRight w:val="0"/>
          <w:marTop w:val="0"/>
          <w:marBottom w:val="0"/>
          <w:divBdr>
            <w:top w:val="none" w:sz="0" w:space="0" w:color="auto"/>
            <w:left w:val="none" w:sz="0" w:space="0" w:color="auto"/>
            <w:bottom w:val="none" w:sz="0" w:space="0" w:color="auto"/>
            <w:right w:val="none" w:sz="0" w:space="0" w:color="auto"/>
          </w:divBdr>
        </w:div>
        <w:div w:id="1711302740">
          <w:marLeft w:val="0"/>
          <w:marRight w:val="0"/>
          <w:marTop w:val="0"/>
          <w:marBottom w:val="0"/>
          <w:divBdr>
            <w:top w:val="none" w:sz="0" w:space="0" w:color="auto"/>
            <w:left w:val="none" w:sz="0" w:space="0" w:color="auto"/>
            <w:bottom w:val="none" w:sz="0" w:space="0" w:color="auto"/>
            <w:right w:val="none" w:sz="0" w:space="0" w:color="auto"/>
          </w:divBdr>
        </w:div>
        <w:div w:id="1745641539">
          <w:marLeft w:val="0"/>
          <w:marRight w:val="0"/>
          <w:marTop w:val="0"/>
          <w:marBottom w:val="0"/>
          <w:divBdr>
            <w:top w:val="none" w:sz="0" w:space="0" w:color="auto"/>
            <w:left w:val="none" w:sz="0" w:space="0" w:color="auto"/>
            <w:bottom w:val="none" w:sz="0" w:space="0" w:color="auto"/>
            <w:right w:val="none" w:sz="0" w:space="0" w:color="auto"/>
          </w:divBdr>
        </w:div>
        <w:div w:id="1796216486">
          <w:marLeft w:val="0"/>
          <w:marRight w:val="0"/>
          <w:marTop w:val="0"/>
          <w:marBottom w:val="0"/>
          <w:divBdr>
            <w:top w:val="none" w:sz="0" w:space="0" w:color="auto"/>
            <w:left w:val="none" w:sz="0" w:space="0" w:color="auto"/>
            <w:bottom w:val="none" w:sz="0" w:space="0" w:color="auto"/>
            <w:right w:val="none" w:sz="0" w:space="0" w:color="auto"/>
          </w:divBdr>
        </w:div>
        <w:div w:id="1823546246">
          <w:marLeft w:val="0"/>
          <w:marRight w:val="0"/>
          <w:marTop w:val="0"/>
          <w:marBottom w:val="0"/>
          <w:divBdr>
            <w:top w:val="none" w:sz="0" w:space="0" w:color="auto"/>
            <w:left w:val="none" w:sz="0" w:space="0" w:color="auto"/>
            <w:bottom w:val="none" w:sz="0" w:space="0" w:color="auto"/>
            <w:right w:val="none" w:sz="0" w:space="0" w:color="auto"/>
          </w:divBdr>
        </w:div>
        <w:div w:id="1843086315">
          <w:marLeft w:val="0"/>
          <w:marRight w:val="0"/>
          <w:marTop w:val="0"/>
          <w:marBottom w:val="0"/>
          <w:divBdr>
            <w:top w:val="none" w:sz="0" w:space="0" w:color="auto"/>
            <w:left w:val="none" w:sz="0" w:space="0" w:color="auto"/>
            <w:bottom w:val="none" w:sz="0" w:space="0" w:color="auto"/>
            <w:right w:val="none" w:sz="0" w:space="0" w:color="auto"/>
          </w:divBdr>
        </w:div>
        <w:div w:id="1858958062">
          <w:marLeft w:val="0"/>
          <w:marRight w:val="0"/>
          <w:marTop w:val="0"/>
          <w:marBottom w:val="0"/>
          <w:divBdr>
            <w:top w:val="none" w:sz="0" w:space="0" w:color="auto"/>
            <w:left w:val="none" w:sz="0" w:space="0" w:color="auto"/>
            <w:bottom w:val="none" w:sz="0" w:space="0" w:color="auto"/>
            <w:right w:val="none" w:sz="0" w:space="0" w:color="auto"/>
          </w:divBdr>
        </w:div>
        <w:div w:id="1885829973">
          <w:marLeft w:val="0"/>
          <w:marRight w:val="0"/>
          <w:marTop w:val="0"/>
          <w:marBottom w:val="0"/>
          <w:divBdr>
            <w:top w:val="none" w:sz="0" w:space="0" w:color="auto"/>
            <w:left w:val="none" w:sz="0" w:space="0" w:color="auto"/>
            <w:bottom w:val="none" w:sz="0" w:space="0" w:color="auto"/>
            <w:right w:val="none" w:sz="0" w:space="0" w:color="auto"/>
          </w:divBdr>
        </w:div>
        <w:div w:id="1925383837">
          <w:marLeft w:val="0"/>
          <w:marRight w:val="0"/>
          <w:marTop w:val="0"/>
          <w:marBottom w:val="0"/>
          <w:divBdr>
            <w:top w:val="none" w:sz="0" w:space="0" w:color="auto"/>
            <w:left w:val="none" w:sz="0" w:space="0" w:color="auto"/>
            <w:bottom w:val="none" w:sz="0" w:space="0" w:color="auto"/>
            <w:right w:val="none" w:sz="0" w:space="0" w:color="auto"/>
          </w:divBdr>
        </w:div>
        <w:div w:id="1993677202">
          <w:marLeft w:val="0"/>
          <w:marRight w:val="0"/>
          <w:marTop w:val="0"/>
          <w:marBottom w:val="0"/>
          <w:divBdr>
            <w:top w:val="none" w:sz="0" w:space="0" w:color="auto"/>
            <w:left w:val="none" w:sz="0" w:space="0" w:color="auto"/>
            <w:bottom w:val="none" w:sz="0" w:space="0" w:color="auto"/>
            <w:right w:val="none" w:sz="0" w:space="0" w:color="auto"/>
          </w:divBdr>
        </w:div>
        <w:div w:id="2018073036">
          <w:marLeft w:val="0"/>
          <w:marRight w:val="0"/>
          <w:marTop w:val="0"/>
          <w:marBottom w:val="0"/>
          <w:divBdr>
            <w:top w:val="none" w:sz="0" w:space="0" w:color="auto"/>
            <w:left w:val="none" w:sz="0" w:space="0" w:color="auto"/>
            <w:bottom w:val="none" w:sz="0" w:space="0" w:color="auto"/>
            <w:right w:val="none" w:sz="0" w:space="0" w:color="auto"/>
          </w:divBdr>
        </w:div>
        <w:div w:id="2026250961">
          <w:marLeft w:val="0"/>
          <w:marRight w:val="0"/>
          <w:marTop w:val="0"/>
          <w:marBottom w:val="0"/>
          <w:divBdr>
            <w:top w:val="none" w:sz="0" w:space="0" w:color="auto"/>
            <w:left w:val="none" w:sz="0" w:space="0" w:color="auto"/>
            <w:bottom w:val="none" w:sz="0" w:space="0" w:color="auto"/>
            <w:right w:val="none" w:sz="0" w:space="0" w:color="auto"/>
          </w:divBdr>
        </w:div>
        <w:div w:id="2083328155">
          <w:marLeft w:val="0"/>
          <w:marRight w:val="0"/>
          <w:marTop w:val="0"/>
          <w:marBottom w:val="0"/>
          <w:divBdr>
            <w:top w:val="none" w:sz="0" w:space="0" w:color="auto"/>
            <w:left w:val="none" w:sz="0" w:space="0" w:color="auto"/>
            <w:bottom w:val="none" w:sz="0" w:space="0" w:color="auto"/>
            <w:right w:val="none" w:sz="0" w:space="0" w:color="auto"/>
          </w:divBdr>
        </w:div>
      </w:divsChild>
    </w:div>
    <w:div w:id="1532498315">
      <w:bodyDiv w:val="1"/>
      <w:marLeft w:val="0"/>
      <w:marRight w:val="0"/>
      <w:marTop w:val="0"/>
      <w:marBottom w:val="0"/>
      <w:divBdr>
        <w:top w:val="none" w:sz="0" w:space="0" w:color="auto"/>
        <w:left w:val="none" w:sz="0" w:space="0" w:color="auto"/>
        <w:bottom w:val="none" w:sz="0" w:space="0" w:color="auto"/>
        <w:right w:val="none" w:sz="0" w:space="0" w:color="auto"/>
      </w:divBdr>
    </w:div>
    <w:div w:id="1584100785">
      <w:bodyDiv w:val="1"/>
      <w:marLeft w:val="0"/>
      <w:marRight w:val="0"/>
      <w:marTop w:val="0"/>
      <w:marBottom w:val="0"/>
      <w:divBdr>
        <w:top w:val="none" w:sz="0" w:space="0" w:color="auto"/>
        <w:left w:val="none" w:sz="0" w:space="0" w:color="auto"/>
        <w:bottom w:val="none" w:sz="0" w:space="0" w:color="auto"/>
        <w:right w:val="none" w:sz="0" w:space="0" w:color="auto"/>
      </w:divBdr>
    </w:div>
    <w:div w:id="1631518935">
      <w:bodyDiv w:val="1"/>
      <w:marLeft w:val="0"/>
      <w:marRight w:val="0"/>
      <w:marTop w:val="0"/>
      <w:marBottom w:val="0"/>
      <w:divBdr>
        <w:top w:val="none" w:sz="0" w:space="0" w:color="auto"/>
        <w:left w:val="none" w:sz="0" w:space="0" w:color="auto"/>
        <w:bottom w:val="none" w:sz="0" w:space="0" w:color="auto"/>
        <w:right w:val="none" w:sz="0" w:space="0" w:color="auto"/>
      </w:divBdr>
    </w:div>
    <w:div w:id="1646473738">
      <w:bodyDiv w:val="1"/>
      <w:marLeft w:val="0"/>
      <w:marRight w:val="0"/>
      <w:marTop w:val="0"/>
      <w:marBottom w:val="0"/>
      <w:divBdr>
        <w:top w:val="none" w:sz="0" w:space="0" w:color="auto"/>
        <w:left w:val="none" w:sz="0" w:space="0" w:color="auto"/>
        <w:bottom w:val="none" w:sz="0" w:space="0" w:color="auto"/>
        <w:right w:val="none" w:sz="0" w:space="0" w:color="auto"/>
      </w:divBdr>
    </w:div>
    <w:div w:id="1775633071">
      <w:bodyDiv w:val="1"/>
      <w:marLeft w:val="0"/>
      <w:marRight w:val="0"/>
      <w:marTop w:val="0"/>
      <w:marBottom w:val="0"/>
      <w:divBdr>
        <w:top w:val="none" w:sz="0" w:space="0" w:color="auto"/>
        <w:left w:val="none" w:sz="0" w:space="0" w:color="auto"/>
        <w:bottom w:val="none" w:sz="0" w:space="0" w:color="auto"/>
        <w:right w:val="none" w:sz="0" w:space="0" w:color="auto"/>
      </w:divBdr>
      <w:divsChild>
        <w:div w:id="771556108">
          <w:marLeft w:val="0"/>
          <w:marRight w:val="0"/>
          <w:marTop w:val="0"/>
          <w:marBottom w:val="0"/>
          <w:divBdr>
            <w:top w:val="none" w:sz="0" w:space="0" w:color="auto"/>
            <w:left w:val="none" w:sz="0" w:space="0" w:color="auto"/>
            <w:bottom w:val="none" w:sz="0" w:space="0" w:color="auto"/>
            <w:right w:val="none" w:sz="0" w:space="0" w:color="auto"/>
          </w:divBdr>
        </w:div>
        <w:div w:id="1967931352">
          <w:marLeft w:val="0"/>
          <w:marRight w:val="0"/>
          <w:marTop w:val="0"/>
          <w:marBottom w:val="0"/>
          <w:divBdr>
            <w:top w:val="none" w:sz="0" w:space="0" w:color="auto"/>
            <w:left w:val="none" w:sz="0" w:space="0" w:color="auto"/>
            <w:bottom w:val="none" w:sz="0" w:space="0" w:color="auto"/>
            <w:right w:val="none" w:sz="0" w:space="0" w:color="auto"/>
          </w:divBdr>
        </w:div>
      </w:divsChild>
    </w:div>
    <w:div w:id="1784381174">
      <w:bodyDiv w:val="1"/>
      <w:marLeft w:val="0"/>
      <w:marRight w:val="0"/>
      <w:marTop w:val="0"/>
      <w:marBottom w:val="0"/>
      <w:divBdr>
        <w:top w:val="none" w:sz="0" w:space="0" w:color="auto"/>
        <w:left w:val="none" w:sz="0" w:space="0" w:color="auto"/>
        <w:bottom w:val="none" w:sz="0" w:space="0" w:color="auto"/>
        <w:right w:val="none" w:sz="0" w:space="0" w:color="auto"/>
      </w:divBdr>
    </w:div>
    <w:div w:id="1817837589">
      <w:bodyDiv w:val="1"/>
      <w:marLeft w:val="0"/>
      <w:marRight w:val="0"/>
      <w:marTop w:val="0"/>
      <w:marBottom w:val="0"/>
      <w:divBdr>
        <w:top w:val="none" w:sz="0" w:space="0" w:color="auto"/>
        <w:left w:val="none" w:sz="0" w:space="0" w:color="auto"/>
        <w:bottom w:val="none" w:sz="0" w:space="0" w:color="auto"/>
        <w:right w:val="none" w:sz="0" w:space="0" w:color="auto"/>
      </w:divBdr>
      <w:divsChild>
        <w:div w:id="64493336">
          <w:marLeft w:val="0"/>
          <w:marRight w:val="0"/>
          <w:marTop w:val="0"/>
          <w:marBottom w:val="0"/>
          <w:divBdr>
            <w:top w:val="none" w:sz="0" w:space="0" w:color="auto"/>
            <w:left w:val="none" w:sz="0" w:space="0" w:color="auto"/>
            <w:bottom w:val="none" w:sz="0" w:space="0" w:color="auto"/>
            <w:right w:val="none" w:sz="0" w:space="0" w:color="auto"/>
          </w:divBdr>
        </w:div>
        <w:div w:id="84739314">
          <w:marLeft w:val="0"/>
          <w:marRight w:val="0"/>
          <w:marTop w:val="0"/>
          <w:marBottom w:val="0"/>
          <w:divBdr>
            <w:top w:val="none" w:sz="0" w:space="0" w:color="auto"/>
            <w:left w:val="none" w:sz="0" w:space="0" w:color="auto"/>
            <w:bottom w:val="none" w:sz="0" w:space="0" w:color="auto"/>
            <w:right w:val="none" w:sz="0" w:space="0" w:color="auto"/>
          </w:divBdr>
        </w:div>
        <w:div w:id="96490669">
          <w:marLeft w:val="0"/>
          <w:marRight w:val="0"/>
          <w:marTop w:val="0"/>
          <w:marBottom w:val="0"/>
          <w:divBdr>
            <w:top w:val="none" w:sz="0" w:space="0" w:color="auto"/>
            <w:left w:val="none" w:sz="0" w:space="0" w:color="auto"/>
            <w:bottom w:val="none" w:sz="0" w:space="0" w:color="auto"/>
            <w:right w:val="none" w:sz="0" w:space="0" w:color="auto"/>
          </w:divBdr>
        </w:div>
        <w:div w:id="171114990">
          <w:marLeft w:val="0"/>
          <w:marRight w:val="0"/>
          <w:marTop w:val="0"/>
          <w:marBottom w:val="0"/>
          <w:divBdr>
            <w:top w:val="none" w:sz="0" w:space="0" w:color="auto"/>
            <w:left w:val="none" w:sz="0" w:space="0" w:color="auto"/>
            <w:bottom w:val="none" w:sz="0" w:space="0" w:color="auto"/>
            <w:right w:val="none" w:sz="0" w:space="0" w:color="auto"/>
          </w:divBdr>
        </w:div>
        <w:div w:id="291642195">
          <w:marLeft w:val="0"/>
          <w:marRight w:val="0"/>
          <w:marTop w:val="0"/>
          <w:marBottom w:val="0"/>
          <w:divBdr>
            <w:top w:val="none" w:sz="0" w:space="0" w:color="auto"/>
            <w:left w:val="none" w:sz="0" w:space="0" w:color="auto"/>
            <w:bottom w:val="none" w:sz="0" w:space="0" w:color="auto"/>
            <w:right w:val="none" w:sz="0" w:space="0" w:color="auto"/>
          </w:divBdr>
        </w:div>
        <w:div w:id="323633495">
          <w:marLeft w:val="0"/>
          <w:marRight w:val="0"/>
          <w:marTop w:val="0"/>
          <w:marBottom w:val="0"/>
          <w:divBdr>
            <w:top w:val="none" w:sz="0" w:space="0" w:color="auto"/>
            <w:left w:val="none" w:sz="0" w:space="0" w:color="auto"/>
            <w:bottom w:val="none" w:sz="0" w:space="0" w:color="auto"/>
            <w:right w:val="none" w:sz="0" w:space="0" w:color="auto"/>
          </w:divBdr>
        </w:div>
        <w:div w:id="339357069">
          <w:marLeft w:val="0"/>
          <w:marRight w:val="0"/>
          <w:marTop w:val="0"/>
          <w:marBottom w:val="0"/>
          <w:divBdr>
            <w:top w:val="none" w:sz="0" w:space="0" w:color="auto"/>
            <w:left w:val="none" w:sz="0" w:space="0" w:color="auto"/>
            <w:bottom w:val="none" w:sz="0" w:space="0" w:color="auto"/>
            <w:right w:val="none" w:sz="0" w:space="0" w:color="auto"/>
          </w:divBdr>
        </w:div>
        <w:div w:id="423455766">
          <w:marLeft w:val="0"/>
          <w:marRight w:val="0"/>
          <w:marTop w:val="0"/>
          <w:marBottom w:val="0"/>
          <w:divBdr>
            <w:top w:val="none" w:sz="0" w:space="0" w:color="auto"/>
            <w:left w:val="none" w:sz="0" w:space="0" w:color="auto"/>
            <w:bottom w:val="none" w:sz="0" w:space="0" w:color="auto"/>
            <w:right w:val="none" w:sz="0" w:space="0" w:color="auto"/>
          </w:divBdr>
        </w:div>
        <w:div w:id="436871438">
          <w:marLeft w:val="0"/>
          <w:marRight w:val="0"/>
          <w:marTop w:val="0"/>
          <w:marBottom w:val="0"/>
          <w:divBdr>
            <w:top w:val="none" w:sz="0" w:space="0" w:color="auto"/>
            <w:left w:val="none" w:sz="0" w:space="0" w:color="auto"/>
            <w:bottom w:val="none" w:sz="0" w:space="0" w:color="auto"/>
            <w:right w:val="none" w:sz="0" w:space="0" w:color="auto"/>
          </w:divBdr>
        </w:div>
        <w:div w:id="872301033">
          <w:marLeft w:val="0"/>
          <w:marRight w:val="0"/>
          <w:marTop w:val="0"/>
          <w:marBottom w:val="0"/>
          <w:divBdr>
            <w:top w:val="none" w:sz="0" w:space="0" w:color="auto"/>
            <w:left w:val="none" w:sz="0" w:space="0" w:color="auto"/>
            <w:bottom w:val="none" w:sz="0" w:space="0" w:color="auto"/>
            <w:right w:val="none" w:sz="0" w:space="0" w:color="auto"/>
          </w:divBdr>
        </w:div>
        <w:div w:id="926038235">
          <w:marLeft w:val="0"/>
          <w:marRight w:val="0"/>
          <w:marTop w:val="0"/>
          <w:marBottom w:val="0"/>
          <w:divBdr>
            <w:top w:val="none" w:sz="0" w:space="0" w:color="auto"/>
            <w:left w:val="none" w:sz="0" w:space="0" w:color="auto"/>
            <w:bottom w:val="none" w:sz="0" w:space="0" w:color="auto"/>
            <w:right w:val="none" w:sz="0" w:space="0" w:color="auto"/>
          </w:divBdr>
        </w:div>
        <w:div w:id="946162943">
          <w:marLeft w:val="0"/>
          <w:marRight w:val="0"/>
          <w:marTop w:val="0"/>
          <w:marBottom w:val="0"/>
          <w:divBdr>
            <w:top w:val="none" w:sz="0" w:space="0" w:color="auto"/>
            <w:left w:val="none" w:sz="0" w:space="0" w:color="auto"/>
            <w:bottom w:val="none" w:sz="0" w:space="0" w:color="auto"/>
            <w:right w:val="none" w:sz="0" w:space="0" w:color="auto"/>
          </w:divBdr>
        </w:div>
        <w:div w:id="974601262">
          <w:marLeft w:val="0"/>
          <w:marRight w:val="0"/>
          <w:marTop w:val="0"/>
          <w:marBottom w:val="0"/>
          <w:divBdr>
            <w:top w:val="none" w:sz="0" w:space="0" w:color="auto"/>
            <w:left w:val="none" w:sz="0" w:space="0" w:color="auto"/>
            <w:bottom w:val="none" w:sz="0" w:space="0" w:color="auto"/>
            <w:right w:val="none" w:sz="0" w:space="0" w:color="auto"/>
          </w:divBdr>
        </w:div>
        <w:div w:id="980618666">
          <w:marLeft w:val="0"/>
          <w:marRight w:val="0"/>
          <w:marTop w:val="0"/>
          <w:marBottom w:val="0"/>
          <w:divBdr>
            <w:top w:val="none" w:sz="0" w:space="0" w:color="auto"/>
            <w:left w:val="none" w:sz="0" w:space="0" w:color="auto"/>
            <w:bottom w:val="none" w:sz="0" w:space="0" w:color="auto"/>
            <w:right w:val="none" w:sz="0" w:space="0" w:color="auto"/>
          </w:divBdr>
        </w:div>
        <w:div w:id="1042243016">
          <w:marLeft w:val="0"/>
          <w:marRight w:val="0"/>
          <w:marTop w:val="0"/>
          <w:marBottom w:val="0"/>
          <w:divBdr>
            <w:top w:val="none" w:sz="0" w:space="0" w:color="auto"/>
            <w:left w:val="none" w:sz="0" w:space="0" w:color="auto"/>
            <w:bottom w:val="none" w:sz="0" w:space="0" w:color="auto"/>
            <w:right w:val="none" w:sz="0" w:space="0" w:color="auto"/>
          </w:divBdr>
        </w:div>
        <w:div w:id="1104687393">
          <w:marLeft w:val="0"/>
          <w:marRight w:val="0"/>
          <w:marTop w:val="0"/>
          <w:marBottom w:val="0"/>
          <w:divBdr>
            <w:top w:val="none" w:sz="0" w:space="0" w:color="auto"/>
            <w:left w:val="none" w:sz="0" w:space="0" w:color="auto"/>
            <w:bottom w:val="none" w:sz="0" w:space="0" w:color="auto"/>
            <w:right w:val="none" w:sz="0" w:space="0" w:color="auto"/>
          </w:divBdr>
        </w:div>
        <w:div w:id="1150249679">
          <w:marLeft w:val="0"/>
          <w:marRight w:val="0"/>
          <w:marTop w:val="0"/>
          <w:marBottom w:val="0"/>
          <w:divBdr>
            <w:top w:val="none" w:sz="0" w:space="0" w:color="auto"/>
            <w:left w:val="none" w:sz="0" w:space="0" w:color="auto"/>
            <w:bottom w:val="none" w:sz="0" w:space="0" w:color="auto"/>
            <w:right w:val="none" w:sz="0" w:space="0" w:color="auto"/>
          </w:divBdr>
        </w:div>
        <w:div w:id="1216314121">
          <w:marLeft w:val="0"/>
          <w:marRight w:val="0"/>
          <w:marTop w:val="0"/>
          <w:marBottom w:val="0"/>
          <w:divBdr>
            <w:top w:val="none" w:sz="0" w:space="0" w:color="auto"/>
            <w:left w:val="none" w:sz="0" w:space="0" w:color="auto"/>
            <w:bottom w:val="none" w:sz="0" w:space="0" w:color="auto"/>
            <w:right w:val="none" w:sz="0" w:space="0" w:color="auto"/>
          </w:divBdr>
        </w:div>
        <w:div w:id="1246577167">
          <w:marLeft w:val="0"/>
          <w:marRight w:val="0"/>
          <w:marTop w:val="0"/>
          <w:marBottom w:val="0"/>
          <w:divBdr>
            <w:top w:val="none" w:sz="0" w:space="0" w:color="auto"/>
            <w:left w:val="none" w:sz="0" w:space="0" w:color="auto"/>
            <w:bottom w:val="none" w:sz="0" w:space="0" w:color="auto"/>
            <w:right w:val="none" w:sz="0" w:space="0" w:color="auto"/>
          </w:divBdr>
        </w:div>
        <w:div w:id="1246649962">
          <w:marLeft w:val="0"/>
          <w:marRight w:val="0"/>
          <w:marTop w:val="0"/>
          <w:marBottom w:val="0"/>
          <w:divBdr>
            <w:top w:val="none" w:sz="0" w:space="0" w:color="auto"/>
            <w:left w:val="none" w:sz="0" w:space="0" w:color="auto"/>
            <w:bottom w:val="none" w:sz="0" w:space="0" w:color="auto"/>
            <w:right w:val="none" w:sz="0" w:space="0" w:color="auto"/>
          </w:divBdr>
        </w:div>
        <w:div w:id="1487626627">
          <w:marLeft w:val="0"/>
          <w:marRight w:val="0"/>
          <w:marTop w:val="0"/>
          <w:marBottom w:val="0"/>
          <w:divBdr>
            <w:top w:val="none" w:sz="0" w:space="0" w:color="auto"/>
            <w:left w:val="none" w:sz="0" w:space="0" w:color="auto"/>
            <w:bottom w:val="none" w:sz="0" w:space="0" w:color="auto"/>
            <w:right w:val="none" w:sz="0" w:space="0" w:color="auto"/>
          </w:divBdr>
        </w:div>
        <w:div w:id="1620264331">
          <w:marLeft w:val="0"/>
          <w:marRight w:val="0"/>
          <w:marTop w:val="0"/>
          <w:marBottom w:val="0"/>
          <w:divBdr>
            <w:top w:val="none" w:sz="0" w:space="0" w:color="auto"/>
            <w:left w:val="none" w:sz="0" w:space="0" w:color="auto"/>
            <w:bottom w:val="none" w:sz="0" w:space="0" w:color="auto"/>
            <w:right w:val="none" w:sz="0" w:space="0" w:color="auto"/>
          </w:divBdr>
        </w:div>
        <w:div w:id="1687899868">
          <w:marLeft w:val="0"/>
          <w:marRight w:val="0"/>
          <w:marTop w:val="0"/>
          <w:marBottom w:val="0"/>
          <w:divBdr>
            <w:top w:val="none" w:sz="0" w:space="0" w:color="auto"/>
            <w:left w:val="none" w:sz="0" w:space="0" w:color="auto"/>
            <w:bottom w:val="none" w:sz="0" w:space="0" w:color="auto"/>
            <w:right w:val="none" w:sz="0" w:space="0" w:color="auto"/>
          </w:divBdr>
        </w:div>
        <w:div w:id="1714960129">
          <w:marLeft w:val="0"/>
          <w:marRight w:val="0"/>
          <w:marTop w:val="0"/>
          <w:marBottom w:val="0"/>
          <w:divBdr>
            <w:top w:val="none" w:sz="0" w:space="0" w:color="auto"/>
            <w:left w:val="none" w:sz="0" w:space="0" w:color="auto"/>
            <w:bottom w:val="none" w:sz="0" w:space="0" w:color="auto"/>
            <w:right w:val="none" w:sz="0" w:space="0" w:color="auto"/>
          </w:divBdr>
        </w:div>
      </w:divsChild>
    </w:div>
    <w:div w:id="1907063227">
      <w:bodyDiv w:val="1"/>
      <w:marLeft w:val="0"/>
      <w:marRight w:val="0"/>
      <w:marTop w:val="0"/>
      <w:marBottom w:val="0"/>
      <w:divBdr>
        <w:top w:val="none" w:sz="0" w:space="0" w:color="auto"/>
        <w:left w:val="none" w:sz="0" w:space="0" w:color="auto"/>
        <w:bottom w:val="none" w:sz="0" w:space="0" w:color="auto"/>
        <w:right w:val="none" w:sz="0" w:space="0" w:color="auto"/>
      </w:divBdr>
      <w:divsChild>
        <w:div w:id="17783765">
          <w:marLeft w:val="0"/>
          <w:marRight w:val="0"/>
          <w:marTop w:val="0"/>
          <w:marBottom w:val="0"/>
          <w:divBdr>
            <w:top w:val="none" w:sz="0" w:space="0" w:color="auto"/>
            <w:left w:val="none" w:sz="0" w:space="0" w:color="auto"/>
            <w:bottom w:val="none" w:sz="0" w:space="0" w:color="auto"/>
            <w:right w:val="none" w:sz="0" w:space="0" w:color="auto"/>
          </w:divBdr>
        </w:div>
        <w:div w:id="24794100">
          <w:marLeft w:val="0"/>
          <w:marRight w:val="0"/>
          <w:marTop w:val="0"/>
          <w:marBottom w:val="0"/>
          <w:divBdr>
            <w:top w:val="none" w:sz="0" w:space="0" w:color="auto"/>
            <w:left w:val="none" w:sz="0" w:space="0" w:color="auto"/>
            <w:bottom w:val="none" w:sz="0" w:space="0" w:color="auto"/>
            <w:right w:val="none" w:sz="0" w:space="0" w:color="auto"/>
          </w:divBdr>
        </w:div>
        <w:div w:id="208611107">
          <w:marLeft w:val="0"/>
          <w:marRight w:val="0"/>
          <w:marTop w:val="0"/>
          <w:marBottom w:val="0"/>
          <w:divBdr>
            <w:top w:val="none" w:sz="0" w:space="0" w:color="auto"/>
            <w:left w:val="none" w:sz="0" w:space="0" w:color="auto"/>
            <w:bottom w:val="none" w:sz="0" w:space="0" w:color="auto"/>
            <w:right w:val="none" w:sz="0" w:space="0" w:color="auto"/>
          </w:divBdr>
        </w:div>
        <w:div w:id="211577157">
          <w:marLeft w:val="0"/>
          <w:marRight w:val="0"/>
          <w:marTop w:val="0"/>
          <w:marBottom w:val="0"/>
          <w:divBdr>
            <w:top w:val="none" w:sz="0" w:space="0" w:color="auto"/>
            <w:left w:val="none" w:sz="0" w:space="0" w:color="auto"/>
            <w:bottom w:val="none" w:sz="0" w:space="0" w:color="auto"/>
            <w:right w:val="none" w:sz="0" w:space="0" w:color="auto"/>
          </w:divBdr>
        </w:div>
        <w:div w:id="267154091">
          <w:marLeft w:val="0"/>
          <w:marRight w:val="0"/>
          <w:marTop w:val="0"/>
          <w:marBottom w:val="0"/>
          <w:divBdr>
            <w:top w:val="none" w:sz="0" w:space="0" w:color="auto"/>
            <w:left w:val="none" w:sz="0" w:space="0" w:color="auto"/>
            <w:bottom w:val="none" w:sz="0" w:space="0" w:color="auto"/>
            <w:right w:val="none" w:sz="0" w:space="0" w:color="auto"/>
          </w:divBdr>
        </w:div>
        <w:div w:id="312104146">
          <w:marLeft w:val="0"/>
          <w:marRight w:val="0"/>
          <w:marTop w:val="0"/>
          <w:marBottom w:val="0"/>
          <w:divBdr>
            <w:top w:val="none" w:sz="0" w:space="0" w:color="auto"/>
            <w:left w:val="none" w:sz="0" w:space="0" w:color="auto"/>
            <w:bottom w:val="none" w:sz="0" w:space="0" w:color="auto"/>
            <w:right w:val="none" w:sz="0" w:space="0" w:color="auto"/>
          </w:divBdr>
        </w:div>
        <w:div w:id="398745887">
          <w:marLeft w:val="0"/>
          <w:marRight w:val="0"/>
          <w:marTop w:val="0"/>
          <w:marBottom w:val="0"/>
          <w:divBdr>
            <w:top w:val="none" w:sz="0" w:space="0" w:color="auto"/>
            <w:left w:val="none" w:sz="0" w:space="0" w:color="auto"/>
            <w:bottom w:val="none" w:sz="0" w:space="0" w:color="auto"/>
            <w:right w:val="none" w:sz="0" w:space="0" w:color="auto"/>
          </w:divBdr>
        </w:div>
        <w:div w:id="411121500">
          <w:marLeft w:val="0"/>
          <w:marRight w:val="0"/>
          <w:marTop w:val="0"/>
          <w:marBottom w:val="0"/>
          <w:divBdr>
            <w:top w:val="none" w:sz="0" w:space="0" w:color="auto"/>
            <w:left w:val="none" w:sz="0" w:space="0" w:color="auto"/>
            <w:bottom w:val="none" w:sz="0" w:space="0" w:color="auto"/>
            <w:right w:val="none" w:sz="0" w:space="0" w:color="auto"/>
          </w:divBdr>
        </w:div>
        <w:div w:id="520166342">
          <w:marLeft w:val="0"/>
          <w:marRight w:val="0"/>
          <w:marTop w:val="0"/>
          <w:marBottom w:val="0"/>
          <w:divBdr>
            <w:top w:val="none" w:sz="0" w:space="0" w:color="auto"/>
            <w:left w:val="none" w:sz="0" w:space="0" w:color="auto"/>
            <w:bottom w:val="none" w:sz="0" w:space="0" w:color="auto"/>
            <w:right w:val="none" w:sz="0" w:space="0" w:color="auto"/>
          </w:divBdr>
        </w:div>
        <w:div w:id="589311132">
          <w:marLeft w:val="0"/>
          <w:marRight w:val="0"/>
          <w:marTop w:val="0"/>
          <w:marBottom w:val="0"/>
          <w:divBdr>
            <w:top w:val="none" w:sz="0" w:space="0" w:color="auto"/>
            <w:left w:val="none" w:sz="0" w:space="0" w:color="auto"/>
            <w:bottom w:val="none" w:sz="0" w:space="0" w:color="auto"/>
            <w:right w:val="none" w:sz="0" w:space="0" w:color="auto"/>
          </w:divBdr>
        </w:div>
        <w:div w:id="673142120">
          <w:marLeft w:val="0"/>
          <w:marRight w:val="0"/>
          <w:marTop w:val="0"/>
          <w:marBottom w:val="0"/>
          <w:divBdr>
            <w:top w:val="none" w:sz="0" w:space="0" w:color="auto"/>
            <w:left w:val="none" w:sz="0" w:space="0" w:color="auto"/>
            <w:bottom w:val="none" w:sz="0" w:space="0" w:color="auto"/>
            <w:right w:val="none" w:sz="0" w:space="0" w:color="auto"/>
          </w:divBdr>
        </w:div>
        <w:div w:id="700671999">
          <w:marLeft w:val="0"/>
          <w:marRight w:val="0"/>
          <w:marTop w:val="0"/>
          <w:marBottom w:val="0"/>
          <w:divBdr>
            <w:top w:val="none" w:sz="0" w:space="0" w:color="auto"/>
            <w:left w:val="none" w:sz="0" w:space="0" w:color="auto"/>
            <w:bottom w:val="none" w:sz="0" w:space="0" w:color="auto"/>
            <w:right w:val="none" w:sz="0" w:space="0" w:color="auto"/>
          </w:divBdr>
        </w:div>
        <w:div w:id="737677512">
          <w:marLeft w:val="0"/>
          <w:marRight w:val="0"/>
          <w:marTop w:val="0"/>
          <w:marBottom w:val="0"/>
          <w:divBdr>
            <w:top w:val="none" w:sz="0" w:space="0" w:color="auto"/>
            <w:left w:val="none" w:sz="0" w:space="0" w:color="auto"/>
            <w:bottom w:val="none" w:sz="0" w:space="0" w:color="auto"/>
            <w:right w:val="none" w:sz="0" w:space="0" w:color="auto"/>
          </w:divBdr>
        </w:div>
        <w:div w:id="761989770">
          <w:marLeft w:val="0"/>
          <w:marRight w:val="0"/>
          <w:marTop w:val="0"/>
          <w:marBottom w:val="0"/>
          <w:divBdr>
            <w:top w:val="none" w:sz="0" w:space="0" w:color="auto"/>
            <w:left w:val="none" w:sz="0" w:space="0" w:color="auto"/>
            <w:bottom w:val="none" w:sz="0" w:space="0" w:color="auto"/>
            <w:right w:val="none" w:sz="0" w:space="0" w:color="auto"/>
          </w:divBdr>
        </w:div>
        <w:div w:id="775247253">
          <w:marLeft w:val="0"/>
          <w:marRight w:val="0"/>
          <w:marTop w:val="0"/>
          <w:marBottom w:val="0"/>
          <w:divBdr>
            <w:top w:val="none" w:sz="0" w:space="0" w:color="auto"/>
            <w:left w:val="none" w:sz="0" w:space="0" w:color="auto"/>
            <w:bottom w:val="none" w:sz="0" w:space="0" w:color="auto"/>
            <w:right w:val="none" w:sz="0" w:space="0" w:color="auto"/>
          </w:divBdr>
        </w:div>
        <w:div w:id="786118567">
          <w:marLeft w:val="0"/>
          <w:marRight w:val="0"/>
          <w:marTop w:val="0"/>
          <w:marBottom w:val="0"/>
          <w:divBdr>
            <w:top w:val="none" w:sz="0" w:space="0" w:color="auto"/>
            <w:left w:val="none" w:sz="0" w:space="0" w:color="auto"/>
            <w:bottom w:val="none" w:sz="0" w:space="0" w:color="auto"/>
            <w:right w:val="none" w:sz="0" w:space="0" w:color="auto"/>
          </w:divBdr>
        </w:div>
        <w:div w:id="1061830367">
          <w:marLeft w:val="0"/>
          <w:marRight w:val="0"/>
          <w:marTop w:val="0"/>
          <w:marBottom w:val="0"/>
          <w:divBdr>
            <w:top w:val="none" w:sz="0" w:space="0" w:color="auto"/>
            <w:left w:val="none" w:sz="0" w:space="0" w:color="auto"/>
            <w:bottom w:val="none" w:sz="0" w:space="0" w:color="auto"/>
            <w:right w:val="none" w:sz="0" w:space="0" w:color="auto"/>
          </w:divBdr>
        </w:div>
        <w:div w:id="1119301459">
          <w:marLeft w:val="0"/>
          <w:marRight w:val="0"/>
          <w:marTop w:val="0"/>
          <w:marBottom w:val="0"/>
          <w:divBdr>
            <w:top w:val="none" w:sz="0" w:space="0" w:color="auto"/>
            <w:left w:val="none" w:sz="0" w:space="0" w:color="auto"/>
            <w:bottom w:val="none" w:sz="0" w:space="0" w:color="auto"/>
            <w:right w:val="none" w:sz="0" w:space="0" w:color="auto"/>
          </w:divBdr>
        </w:div>
        <w:div w:id="1211266833">
          <w:marLeft w:val="0"/>
          <w:marRight w:val="0"/>
          <w:marTop w:val="0"/>
          <w:marBottom w:val="0"/>
          <w:divBdr>
            <w:top w:val="none" w:sz="0" w:space="0" w:color="auto"/>
            <w:left w:val="none" w:sz="0" w:space="0" w:color="auto"/>
            <w:bottom w:val="none" w:sz="0" w:space="0" w:color="auto"/>
            <w:right w:val="none" w:sz="0" w:space="0" w:color="auto"/>
          </w:divBdr>
        </w:div>
        <w:div w:id="1225288327">
          <w:marLeft w:val="0"/>
          <w:marRight w:val="0"/>
          <w:marTop w:val="0"/>
          <w:marBottom w:val="0"/>
          <w:divBdr>
            <w:top w:val="none" w:sz="0" w:space="0" w:color="auto"/>
            <w:left w:val="none" w:sz="0" w:space="0" w:color="auto"/>
            <w:bottom w:val="none" w:sz="0" w:space="0" w:color="auto"/>
            <w:right w:val="none" w:sz="0" w:space="0" w:color="auto"/>
          </w:divBdr>
        </w:div>
        <w:div w:id="1239053641">
          <w:marLeft w:val="0"/>
          <w:marRight w:val="0"/>
          <w:marTop w:val="0"/>
          <w:marBottom w:val="0"/>
          <w:divBdr>
            <w:top w:val="none" w:sz="0" w:space="0" w:color="auto"/>
            <w:left w:val="none" w:sz="0" w:space="0" w:color="auto"/>
            <w:bottom w:val="none" w:sz="0" w:space="0" w:color="auto"/>
            <w:right w:val="none" w:sz="0" w:space="0" w:color="auto"/>
          </w:divBdr>
        </w:div>
        <w:div w:id="1347555758">
          <w:marLeft w:val="0"/>
          <w:marRight w:val="0"/>
          <w:marTop w:val="0"/>
          <w:marBottom w:val="0"/>
          <w:divBdr>
            <w:top w:val="none" w:sz="0" w:space="0" w:color="auto"/>
            <w:left w:val="none" w:sz="0" w:space="0" w:color="auto"/>
            <w:bottom w:val="none" w:sz="0" w:space="0" w:color="auto"/>
            <w:right w:val="none" w:sz="0" w:space="0" w:color="auto"/>
          </w:divBdr>
        </w:div>
        <w:div w:id="1378818890">
          <w:marLeft w:val="0"/>
          <w:marRight w:val="0"/>
          <w:marTop w:val="0"/>
          <w:marBottom w:val="0"/>
          <w:divBdr>
            <w:top w:val="none" w:sz="0" w:space="0" w:color="auto"/>
            <w:left w:val="none" w:sz="0" w:space="0" w:color="auto"/>
            <w:bottom w:val="none" w:sz="0" w:space="0" w:color="auto"/>
            <w:right w:val="none" w:sz="0" w:space="0" w:color="auto"/>
          </w:divBdr>
        </w:div>
        <w:div w:id="1635328931">
          <w:marLeft w:val="0"/>
          <w:marRight w:val="0"/>
          <w:marTop w:val="0"/>
          <w:marBottom w:val="0"/>
          <w:divBdr>
            <w:top w:val="none" w:sz="0" w:space="0" w:color="auto"/>
            <w:left w:val="none" w:sz="0" w:space="0" w:color="auto"/>
            <w:bottom w:val="none" w:sz="0" w:space="0" w:color="auto"/>
            <w:right w:val="none" w:sz="0" w:space="0" w:color="auto"/>
          </w:divBdr>
        </w:div>
        <w:div w:id="1759524405">
          <w:marLeft w:val="0"/>
          <w:marRight w:val="0"/>
          <w:marTop w:val="0"/>
          <w:marBottom w:val="0"/>
          <w:divBdr>
            <w:top w:val="none" w:sz="0" w:space="0" w:color="auto"/>
            <w:left w:val="none" w:sz="0" w:space="0" w:color="auto"/>
            <w:bottom w:val="none" w:sz="0" w:space="0" w:color="auto"/>
            <w:right w:val="none" w:sz="0" w:space="0" w:color="auto"/>
          </w:divBdr>
        </w:div>
        <w:div w:id="1780907661">
          <w:marLeft w:val="0"/>
          <w:marRight w:val="0"/>
          <w:marTop w:val="0"/>
          <w:marBottom w:val="0"/>
          <w:divBdr>
            <w:top w:val="none" w:sz="0" w:space="0" w:color="auto"/>
            <w:left w:val="none" w:sz="0" w:space="0" w:color="auto"/>
            <w:bottom w:val="none" w:sz="0" w:space="0" w:color="auto"/>
            <w:right w:val="none" w:sz="0" w:space="0" w:color="auto"/>
          </w:divBdr>
        </w:div>
        <w:div w:id="1838106579">
          <w:marLeft w:val="0"/>
          <w:marRight w:val="0"/>
          <w:marTop w:val="0"/>
          <w:marBottom w:val="0"/>
          <w:divBdr>
            <w:top w:val="none" w:sz="0" w:space="0" w:color="auto"/>
            <w:left w:val="none" w:sz="0" w:space="0" w:color="auto"/>
            <w:bottom w:val="none" w:sz="0" w:space="0" w:color="auto"/>
            <w:right w:val="none" w:sz="0" w:space="0" w:color="auto"/>
          </w:divBdr>
        </w:div>
        <w:div w:id="1877737490">
          <w:marLeft w:val="0"/>
          <w:marRight w:val="0"/>
          <w:marTop w:val="0"/>
          <w:marBottom w:val="0"/>
          <w:divBdr>
            <w:top w:val="none" w:sz="0" w:space="0" w:color="auto"/>
            <w:left w:val="none" w:sz="0" w:space="0" w:color="auto"/>
            <w:bottom w:val="none" w:sz="0" w:space="0" w:color="auto"/>
            <w:right w:val="none" w:sz="0" w:space="0" w:color="auto"/>
          </w:divBdr>
        </w:div>
        <w:div w:id="1926258831">
          <w:marLeft w:val="0"/>
          <w:marRight w:val="0"/>
          <w:marTop w:val="0"/>
          <w:marBottom w:val="0"/>
          <w:divBdr>
            <w:top w:val="none" w:sz="0" w:space="0" w:color="auto"/>
            <w:left w:val="none" w:sz="0" w:space="0" w:color="auto"/>
            <w:bottom w:val="none" w:sz="0" w:space="0" w:color="auto"/>
            <w:right w:val="none" w:sz="0" w:space="0" w:color="auto"/>
          </w:divBdr>
        </w:div>
        <w:div w:id="1960213872">
          <w:marLeft w:val="0"/>
          <w:marRight w:val="0"/>
          <w:marTop w:val="0"/>
          <w:marBottom w:val="0"/>
          <w:divBdr>
            <w:top w:val="none" w:sz="0" w:space="0" w:color="auto"/>
            <w:left w:val="none" w:sz="0" w:space="0" w:color="auto"/>
            <w:bottom w:val="none" w:sz="0" w:space="0" w:color="auto"/>
            <w:right w:val="none" w:sz="0" w:space="0" w:color="auto"/>
          </w:divBdr>
        </w:div>
        <w:div w:id="2129005291">
          <w:marLeft w:val="0"/>
          <w:marRight w:val="0"/>
          <w:marTop w:val="0"/>
          <w:marBottom w:val="0"/>
          <w:divBdr>
            <w:top w:val="none" w:sz="0" w:space="0" w:color="auto"/>
            <w:left w:val="none" w:sz="0" w:space="0" w:color="auto"/>
            <w:bottom w:val="none" w:sz="0" w:space="0" w:color="auto"/>
            <w:right w:val="none" w:sz="0" w:space="0" w:color="auto"/>
          </w:divBdr>
        </w:div>
      </w:divsChild>
    </w:div>
    <w:div w:id="1912962652">
      <w:bodyDiv w:val="1"/>
      <w:marLeft w:val="0"/>
      <w:marRight w:val="0"/>
      <w:marTop w:val="0"/>
      <w:marBottom w:val="0"/>
      <w:divBdr>
        <w:top w:val="none" w:sz="0" w:space="0" w:color="auto"/>
        <w:left w:val="none" w:sz="0" w:space="0" w:color="auto"/>
        <w:bottom w:val="none" w:sz="0" w:space="0" w:color="auto"/>
        <w:right w:val="none" w:sz="0" w:space="0" w:color="auto"/>
      </w:divBdr>
    </w:div>
    <w:div w:id="2040936377">
      <w:bodyDiv w:val="1"/>
      <w:marLeft w:val="0"/>
      <w:marRight w:val="0"/>
      <w:marTop w:val="0"/>
      <w:marBottom w:val="0"/>
      <w:divBdr>
        <w:top w:val="none" w:sz="0" w:space="0" w:color="auto"/>
        <w:left w:val="none" w:sz="0" w:space="0" w:color="auto"/>
        <w:bottom w:val="none" w:sz="0" w:space="0" w:color="auto"/>
        <w:right w:val="none" w:sz="0" w:space="0" w:color="auto"/>
      </w:divBdr>
    </w:div>
    <w:div w:id="2069300742">
      <w:bodyDiv w:val="1"/>
      <w:marLeft w:val="0"/>
      <w:marRight w:val="0"/>
      <w:marTop w:val="0"/>
      <w:marBottom w:val="0"/>
      <w:divBdr>
        <w:top w:val="none" w:sz="0" w:space="0" w:color="auto"/>
        <w:left w:val="none" w:sz="0" w:space="0" w:color="auto"/>
        <w:bottom w:val="none" w:sz="0" w:space="0" w:color="auto"/>
        <w:right w:val="none" w:sz="0" w:space="0" w:color="auto"/>
      </w:divBdr>
    </w:div>
    <w:div w:id="208968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85AAF-B2D9-4B8F-9851-FAFB72112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1782</Words>
  <Characters>10160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IF-Service</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ifcu02</cp:lastModifiedBy>
  <cp:revision>4</cp:revision>
  <cp:lastPrinted>2023-05-16T09:08:00Z</cp:lastPrinted>
  <dcterms:created xsi:type="dcterms:W3CDTF">2025-09-10T05:12:00Z</dcterms:created>
  <dcterms:modified xsi:type="dcterms:W3CDTF">2026-05-28T09:19:00Z</dcterms:modified>
</cp:coreProperties>
</file>