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CABF4" w14:textId="54800942" w:rsidR="003C5AAA" w:rsidRPr="00AB245E" w:rsidRDefault="00114AC8">
      <w:pPr>
        <w:rPr>
          <w:rFonts w:ascii="Ruda" w:hAnsi="Ruda"/>
        </w:rPr>
      </w:pPr>
      <w:r w:rsidRPr="00AB245E">
        <w:rPr>
          <w:rFonts w:ascii="Ruda" w:hAnsi="Ruda"/>
          <w:b/>
          <w:bCs/>
        </w:rPr>
        <w:t xml:space="preserve">Монтажная коробка </w:t>
      </w:r>
      <w:proofErr w:type="spellStart"/>
      <w:r w:rsidRPr="00AB245E">
        <w:rPr>
          <w:rFonts w:ascii="Ruda" w:hAnsi="Ruda"/>
          <w:b/>
          <w:bCs/>
          <w:lang w:val="en-US"/>
        </w:rPr>
        <w:t>Suprlan</w:t>
      </w:r>
      <w:proofErr w:type="spellEnd"/>
      <w:r w:rsidRPr="00AB245E">
        <w:rPr>
          <w:rFonts w:ascii="Ruda" w:hAnsi="Ruda"/>
          <w:b/>
          <w:bCs/>
        </w:rPr>
        <w:t xml:space="preserve"> </w:t>
      </w:r>
      <w:r w:rsidRPr="00AB245E">
        <w:rPr>
          <w:rFonts w:ascii="Ruda" w:hAnsi="Ruda"/>
          <w:b/>
          <w:bCs/>
          <w:lang w:val="en-US"/>
        </w:rPr>
        <w:t>LK</w:t>
      </w:r>
      <w:r w:rsidR="003C5AAA" w:rsidRPr="00AB245E">
        <w:rPr>
          <w:rFonts w:ascii="Ruda" w:hAnsi="Ruda"/>
          <w:b/>
          <w:bCs/>
        </w:rPr>
        <w:br/>
        <w:t xml:space="preserve">Монтажная коробка </w:t>
      </w:r>
      <w:r w:rsidR="003C5AAA" w:rsidRPr="00AB245E">
        <w:rPr>
          <w:rFonts w:ascii="Ruda" w:hAnsi="Ruda"/>
        </w:rPr>
        <w:t xml:space="preserve">применяется для облегчения монтажа телекамеры и защиты ее коммутационных модулей от попадания влаги, органических и неорганических объектов, которые могут дестабилизировать работу системы видеонаблюдения. Также, специализированные монтажные коробки послужат основанием для размещения камеры в труднодоступных местах и обеспечат доступ к ее обслуживанию. </w:t>
      </w:r>
    </w:p>
    <w:p w14:paraId="714DFACC" w14:textId="2EF3A6B7" w:rsidR="00B25896" w:rsidRPr="00AB245E" w:rsidRDefault="00B25896">
      <w:pPr>
        <w:rPr>
          <w:rFonts w:ascii="Ruda" w:hAnsi="Ruda"/>
        </w:rPr>
      </w:pPr>
      <w:r w:rsidRPr="00AB245E">
        <w:rPr>
          <w:rFonts w:ascii="Ruda" w:hAnsi="Ruda"/>
          <w:b/>
          <w:bCs/>
        </w:rPr>
        <w:t>Монтажная коробка</w:t>
      </w:r>
      <w:r w:rsidR="00386EE6" w:rsidRPr="00AB245E">
        <w:rPr>
          <w:rFonts w:ascii="Ruda" w:hAnsi="Ruda"/>
          <w:b/>
          <w:bCs/>
        </w:rPr>
        <w:t xml:space="preserve"> или Распределительная коробка</w:t>
      </w:r>
      <w:r w:rsidRPr="00AB245E">
        <w:rPr>
          <w:rFonts w:ascii="Ruda" w:hAnsi="Ruda"/>
          <w:b/>
          <w:bCs/>
        </w:rPr>
        <w:t xml:space="preserve"> </w:t>
      </w:r>
      <w:r w:rsidRPr="00AB245E">
        <w:rPr>
          <w:rFonts w:ascii="Ruda" w:hAnsi="Ruda"/>
        </w:rPr>
        <w:t xml:space="preserve">является одним из элементов </w:t>
      </w:r>
      <w:r w:rsidR="00386EE6" w:rsidRPr="00AB245E">
        <w:rPr>
          <w:rFonts w:ascii="Ruda" w:hAnsi="Ruda"/>
        </w:rPr>
        <w:t>построения наиболее популярной модели системы видеонаблюдения. Где на поверхность устанавливается монтажная (распределительная) коробка, к крышке которой фиксируется телекамера. Коммутационные модули линии питания и хвостовиков телекамеры пропускаются через специальные отверстия монтажной коробки и оказываются внутри, таким образом уязвимы</w:t>
      </w:r>
      <w:r w:rsidR="00F6395C" w:rsidRPr="00AB245E">
        <w:rPr>
          <w:rFonts w:ascii="Ruda" w:hAnsi="Ruda"/>
        </w:rPr>
        <w:t>е</w:t>
      </w:r>
      <w:r w:rsidR="00386EE6" w:rsidRPr="00AB245E">
        <w:rPr>
          <w:rFonts w:ascii="Ruda" w:hAnsi="Ruda"/>
        </w:rPr>
        <w:t xml:space="preserve"> точки системы видеонаблюдения будут находиться под герметичной защитой.</w:t>
      </w:r>
      <w:r w:rsidR="00386EE6" w:rsidRPr="00AB245E">
        <w:rPr>
          <w:rFonts w:ascii="Ruda" w:hAnsi="Ruda"/>
        </w:rPr>
        <w:br/>
      </w:r>
    </w:p>
    <w:p w14:paraId="62436FC3" w14:textId="37CDAC4B" w:rsidR="00F6395C" w:rsidRPr="00AB245E" w:rsidRDefault="00AB245E" w:rsidP="00F6395C">
      <w:pPr>
        <w:keepNext/>
        <w:rPr>
          <w:rFonts w:ascii="Ruda" w:hAnsi="Ruda"/>
        </w:rPr>
      </w:pPr>
      <w:r w:rsidRPr="00AB245E">
        <w:rPr>
          <w:rFonts w:ascii="Ruda" w:hAnsi="Ruda"/>
          <w:noProof/>
        </w:rPr>
        <w:drawing>
          <wp:inline distT="0" distB="0" distL="0" distR="0" wp14:anchorId="42C6B96F" wp14:editId="51892645">
            <wp:extent cx="4287520" cy="2499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9" t="13253" r="16210" b="10918"/>
                    <a:stretch/>
                  </pic:blipFill>
                  <pic:spPr bwMode="auto">
                    <a:xfrm>
                      <a:off x="0" y="0"/>
                      <a:ext cx="4384985" cy="25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C827C" w14:textId="085A1F68" w:rsidR="00386EE6" w:rsidRPr="00AB245E" w:rsidRDefault="00F6395C" w:rsidP="00F6395C">
      <w:pPr>
        <w:pStyle w:val="aff"/>
        <w:rPr>
          <w:rFonts w:ascii="Ruda" w:hAnsi="Ruda"/>
        </w:rPr>
      </w:pPr>
      <w:r w:rsidRPr="00AB245E">
        <w:rPr>
          <w:rFonts w:ascii="Ruda" w:hAnsi="Ruda"/>
        </w:rPr>
        <w:t xml:space="preserve">Рисунок </w:t>
      </w:r>
      <w:r w:rsidR="00F508E2" w:rsidRPr="00AB245E">
        <w:rPr>
          <w:rFonts w:ascii="Ruda" w:hAnsi="Ruda"/>
        </w:rPr>
        <w:fldChar w:fldCharType="begin"/>
      </w:r>
      <w:r w:rsidR="00F508E2" w:rsidRPr="00AB245E">
        <w:rPr>
          <w:rFonts w:ascii="Ruda" w:hAnsi="Ruda"/>
        </w:rPr>
        <w:instrText xml:space="preserve"> SEQ Рисунок \* ARABIC </w:instrText>
      </w:r>
      <w:r w:rsidR="00F508E2" w:rsidRPr="00AB245E">
        <w:rPr>
          <w:rFonts w:ascii="Ruda" w:hAnsi="Ruda"/>
        </w:rPr>
        <w:fldChar w:fldCharType="separate"/>
      </w:r>
      <w:r w:rsidR="0018589C" w:rsidRPr="00AB245E">
        <w:rPr>
          <w:rFonts w:ascii="Ruda" w:hAnsi="Ruda"/>
          <w:noProof/>
        </w:rPr>
        <w:t>1</w:t>
      </w:r>
      <w:r w:rsidR="00F508E2" w:rsidRPr="00AB245E">
        <w:rPr>
          <w:rFonts w:ascii="Ruda" w:hAnsi="Ruda"/>
          <w:noProof/>
        </w:rPr>
        <w:fldChar w:fldCharType="end"/>
      </w:r>
      <w:r w:rsidRPr="00AB245E">
        <w:rPr>
          <w:rFonts w:ascii="Ruda" w:hAnsi="Ruda"/>
        </w:rPr>
        <w:t xml:space="preserve"> - </w:t>
      </w:r>
      <w:r w:rsidR="00AB245E" w:rsidRPr="00AB245E">
        <w:rPr>
          <w:rFonts w:ascii="Ruda" w:hAnsi="Ruda"/>
        </w:rPr>
        <w:t>Пример</w:t>
      </w:r>
      <w:r w:rsidRPr="00AB245E">
        <w:rPr>
          <w:rFonts w:ascii="Ruda" w:hAnsi="Ruda"/>
        </w:rPr>
        <w:t xml:space="preserve"> установки телекамеры с применением монтажной коробки</w:t>
      </w:r>
    </w:p>
    <w:p w14:paraId="6AF25273" w14:textId="219B16B8" w:rsidR="00882ADF" w:rsidRPr="00AB245E" w:rsidRDefault="00F6395C" w:rsidP="00F6395C">
      <w:pPr>
        <w:rPr>
          <w:rFonts w:ascii="Ruda" w:hAnsi="Ruda"/>
        </w:rPr>
      </w:pPr>
      <w:r w:rsidRPr="00AB245E">
        <w:rPr>
          <w:rFonts w:ascii="Ruda" w:hAnsi="Ruda"/>
        </w:rPr>
        <w:t>Такой подход значительно облегчает монтаж и обслуживание системы, но имеет недостатки</w:t>
      </w:r>
      <w:r w:rsidR="008F1792" w:rsidRPr="00AB245E">
        <w:rPr>
          <w:rFonts w:ascii="Ruda" w:hAnsi="Ruda"/>
        </w:rPr>
        <w:t>.</w:t>
      </w:r>
      <w:r w:rsidRPr="00AB245E">
        <w:rPr>
          <w:rFonts w:ascii="Ruda" w:hAnsi="Ruda"/>
        </w:rPr>
        <w:t xml:space="preserve"> </w:t>
      </w:r>
      <w:r w:rsidRPr="00AB245E">
        <w:rPr>
          <w:rFonts w:ascii="Ruda" w:hAnsi="Ruda"/>
        </w:rPr>
        <w:br/>
      </w:r>
      <w:r w:rsidR="00AB245E" w:rsidRPr="00AB245E">
        <w:rPr>
          <w:rFonts w:ascii="Ruda" w:hAnsi="Ruda"/>
        </w:rPr>
        <w:t>Алгоритм монтажа</w:t>
      </w:r>
      <w:r w:rsidRPr="00AB245E">
        <w:rPr>
          <w:rFonts w:ascii="Ruda" w:hAnsi="Ruda"/>
        </w:rPr>
        <w:t xml:space="preserve"> следующий:</w:t>
      </w:r>
    </w:p>
    <w:p w14:paraId="67EC0AB5" w14:textId="77777777" w:rsidR="008F1792" w:rsidRPr="00AB245E" w:rsidRDefault="00882ADF" w:rsidP="008F1792">
      <w:pPr>
        <w:pStyle w:val="af1"/>
        <w:numPr>
          <w:ilvl w:val="0"/>
          <w:numId w:val="3"/>
        </w:numPr>
        <w:rPr>
          <w:rFonts w:ascii="Ruda" w:hAnsi="Ruda"/>
        </w:rPr>
      </w:pPr>
      <w:r w:rsidRPr="00AB245E">
        <w:rPr>
          <w:rFonts w:ascii="Ruda" w:hAnsi="Ruda"/>
        </w:rPr>
        <w:t>Установить</w:t>
      </w:r>
      <w:r w:rsidR="00F6395C" w:rsidRPr="00AB245E">
        <w:rPr>
          <w:rFonts w:ascii="Ruda" w:hAnsi="Ruda"/>
        </w:rPr>
        <w:t xml:space="preserve"> лестницу</w:t>
      </w:r>
      <w:r w:rsidRPr="00AB245E">
        <w:rPr>
          <w:rFonts w:ascii="Ruda" w:hAnsi="Ruda"/>
        </w:rPr>
        <w:t xml:space="preserve"> под местом размещения телекамеры</w:t>
      </w:r>
    </w:p>
    <w:p w14:paraId="70154D9A" w14:textId="25A5FD4F" w:rsidR="00882ADF" w:rsidRPr="00AB245E" w:rsidRDefault="00882ADF" w:rsidP="008F1792">
      <w:pPr>
        <w:pStyle w:val="af1"/>
        <w:numPr>
          <w:ilvl w:val="0"/>
          <w:numId w:val="3"/>
        </w:numPr>
        <w:rPr>
          <w:rFonts w:ascii="Ruda" w:hAnsi="Ruda"/>
        </w:rPr>
      </w:pPr>
      <w:r w:rsidRPr="00AB245E">
        <w:rPr>
          <w:rFonts w:ascii="Ruda" w:hAnsi="Ruda"/>
        </w:rPr>
        <w:t>Подняться к месту размещения и разметить то</w:t>
      </w:r>
      <w:r w:rsidR="005579EB" w:rsidRPr="00AB245E">
        <w:rPr>
          <w:rFonts w:ascii="Ruda" w:hAnsi="Ruda"/>
        </w:rPr>
        <w:t>ч</w:t>
      </w:r>
      <w:r w:rsidRPr="00AB245E">
        <w:rPr>
          <w:rFonts w:ascii="Ruda" w:hAnsi="Ruda"/>
        </w:rPr>
        <w:t>ки для установки монтажной коробки с помощью специального шаблона.</w:t>
      </w:r>
    </w:p>
    <w:p w14:paraId="60533219" w14:textId="471E4A4D" w:rsidR="00882ADF" w:rsidRPr="00AB245E" w:rsidRDefault="00882ADF" w:rsidP="008F1792">
      <w:pPr>
        <w:pStyle w:val="af1"/>
        <w:numPr>
          <w:ilvl w:val="0"/>
          <w:numId w:val="3"/>
        </w:numPr>
        <w:rPr>
          <w:rFonts w:ascii="Ruda" w:hAnsi="Ruda"/>
        </w:rPr>
      </w:pPr>
      <w:r w:rsidRPr="00AB245E">
        <w:rPr>
          <w:rFonts w:ascii="Ruda" w:hAnsi="Ruda"/>
        </w:rPr>
        <w:t>Подняться к месту размещения и пробурить отверстия для установки основания монтажной коробки.</w:t>
      </w:r>
    </w:p>
    <w:p w14:paraId="4D2FB9E6" w14:textId="51B0C1FF" w:rsidR="00882ADF" w:rsidRPr="00AB245E" w:rsidRDefault="00882ADF" w:rsidP="008F1792">
      <w:pPr>
        <w:pStyle w:val="af1"/>
        <w:numPr>
          <w:ilvl w:val="0"/>
          <w:numId w:val="3"/>
        </w:numPr>
        <w:rPr>
          <w:rFonts w:ascii="Ruda" w:hAnsi="Ruda"/>
        </w:rPr>
      </w:pPr>
      <w:r w:rsidRPr="00AB245E">
        <w:rPr>
          <w:rFonts w:ascii="Ruda" w:hAnsi="Ruda"/>
        </w:rPr>
        <w:t>Подняться к месту установки, пропустить через вводное отверстие кабели данных и питания, закрепить основание монтажной коробки с помощью крепежных винтов к подготовленной поверхности.</w:t>
      </w:r>
    </w:p>
    <w:p w14:paraId="0947A9F5" w14:textId="11C0F34A" w:rsidR="00882ADF" w:rsidRPr="00AB245E" w:rsidRDefault="00882ADF" w:rsidP="008F1792">
      <w:pPr>
        <w:pStyle w:val="af1"/>
        <w:numPr>
          <w:ilvl w:val="0"/>
          <w:numId w:val="3"/>
        </w:numPr>
        <w:rPr>
          <w:rFonts w:ascii="Ruda" w:hAnsi="Ruda"/>
        </w:rPr>
      </w:pPr>
      <w:r w:rsidRPr="00AB245E">
        <w:rPr>
          <w:rFonts w:ascii="Ruda" w:hAnsi="Ruda"/>
        </w:rPr>
        <w:t>Произвести крепление камеры к крышке монтажной коробки, перед этим пропустив через вводное отверстие коммутационные хвостовики во внутреннюю полость монтажной коробки.</w:t>
      </w:r>
    </w:p>
    <w:p w14:paraId="324213C2" w14:textId="50959976" w:rsidR="00882ADF" w:rsidRPr="00AB245E" w:rsidRDefault="00882ADF" w:rsidP="008F1792">
      <w:pPr>
        <w:pStyle w:val="af1"/>
        <w:numPr>
          <w:ilvl w:val="0"/>
          <w:numId w:val="3"/>
        </w:numPr>
        <w:rPr>
          <w:rFonts w:ascii="Ruda" w:hAnsi="Ruda"/>
        </w:rPr>
      </w:pPr>
      <w:r w:rsidRPr="00AB245E">
        <w:rPr>
          <w:rFonts w:ascii="Ruda" w:hAnsi="Ruda"/>
        </w:rPr>
        <w:t>Подняться к месту размещения и сопоставить крышку закрепленной с телекамерой к установленному основанию монтажной коробки.</w:t>
      </w:r>
    </w:p>
    <w:p w14:paraId="162D152B" w14:textId="27E557AF" w:rsidR="00882ADF" w:rsidRPr="00AB245E" w:rsidRDefault="00882ADF" w:rsidP="008F1792">
      <w:pPr>
        <w:pStyle w:val="af1"/>
        <w:numPr>
          <w:ilvl w:val="0"/>
          <w:numId w:val="3"/>
        </w:numPr>
        <w:rPr>
          <w:rFonts w:ascii="Ruda" w:hAnsi="Ruda"/>
        </w:rPr>
      </w:pPr>
      <w:r w:rsidRPr="00AB245E">
        <w:rPr>
          <w:rFonts w:ascii="Ruda" w:hAnsi="Ruda"/>
        </w:rPr>
        <w:lastRenderedPageBreak/>
        <w:t>Произвести коммутацию «на весу»</w:t>
      </w:r>
      <w:r w:rsidR="00FE7D9D" w:rsidRPr="00AB245E">
        <w:rPr>
          <w:rFonts w:ascii="Ruda" w:hAnsi="Ruda"/>
        </w:rPr>
        <w:t>, удерживая крышку с прикрепленной телекамерой в руке.</w:t>
      </w:r>
    </w:p>
    <w:p w14:paraId="246190D2" w14:textId="62867DE9" w:rsidR="00FE7D9D" w:rsidRPr="00AB245E" w:rsidRDefault="00FE7D9D" w:rsidP="008F1792">
      <w:pPr>
        <w:pStyle w:val="af1"/>
        <w:numPr>
          <w:ilvl w:val="0"/>
          <w:numId w:val="3"/>
        </w:numPr>
        <w:rPr>
          <w:rFonts w:ascii="Ruda" w:hAnsi="Ruda"/>
        </w:rPr>
      </w:pPr>
      <w:r w:rsidRPr="00AB245E">
        <w:rPr>
          <w:rFonts w:ascii="Ruda" w:hAnsi="Ruda"/>
        </w:rPr>
        <w:t>Прикрепить крышку монтажной коробки с установленной телекамерой к установленному основанию с помощью крепежных винтов, одновременно удерживая крышку с телекамерой напротив отверстий для фиксации.</w:t>
      </w:r>
    </w:p>
    <w:p w14:paraId="5C9946F5" w14:textId="68C4C8F0" w:rsidR="00FE7D9D" w:rsidRPr="00AB245E" w:rsidRDefault="00FE7D9D" w:rsidP="008F1792">
      <w:pPr>
        <w:pStyle w:val="af1"/>
        <w:numPr>
          <w:ilvl w:val="0"/>
          <w:numId w:val="3"/>
        </w:numPr>
        <w:rPr>
          <w:rFonts w:ascii="Ruda" w:hAnsi="Ruda"/>
        </w:rPr>
      </w:pPr>
      <w:r w:rsidRPr="00AB245E">
        <w:rPr>
          <w:rFonts w:ascii="Ruda" w:hAnsi="Ruda"/>
        </w:rPr>
        <w:t xml:space="preserve">Произвести </w:t>
      </w:r>
      <w:r w:rsidR="00C01BEA" w:rsidRPr="00AB245E">
        <w:rPr>
          <w:rFonts w:ascii="Ruda" w:hAnsi="Ruda"/>
        </w:rPr>
        <w:t xml:space="preserve">предварительную </w:t>
      </w:r>
      <w:r w:rsidRPr="00AB245E">
        <w:rPr>
          <w:rFonts w:ascii="Ruda" w:hAnsi="Ruda"/>
        </w:rPr>
        <w:t>настройку направления и угла телекамеры, зафиксировать стопорные механизмы</w:t>
      </w:r>
      <w:r w:rsidR="008F1792" w:rsidRPr="00AB245E">
        <w:rPr>
          <w:rFonts w:ascii="Ruda" w:hAnsi="Ruda"/>
        </w:rPr>
        <w:t>, установить защитные кожухи и козырьки.</w:t>
      </w:r>
    </w:p>
    <w:p w14:paraId="7D7B8D58" w14:textId="2FF5A0B5" w:rsidR="00F6395C" w:rsidRPr="00AB245E" w:rsidRDefault="00F6395C" w:rsidP="00F6395C">
      <w:pPr>
        <w:rPr>
          <w:rFonts w:ascii="Ruda" w:hAnsi="Ruda"/>
        </w:rPr>
      </w:pPr>
      <w:r w:rsidRPr="00AB245E">
        <w:rPr>
          <w:rFonts w:ascii="Ruda" w:hAnsi="Ruda"/>
        </w:rPr>
        <w:t xml:space="preserve"> </w:t>
      </w:r>
    </w:p>
    <w:p w14:paraId="7B4DD1E1" w14:textId="01144EFA" w:rsidR="00B25896" w:rsidRPr="00AB245E" w:rsidRDefault="008F1792">
      <w:pPr>
        <w:rPr>
          <w:rFonts w:ascii="Ruda" w:hAnsi="Ruda"/>
        </w:rPr>
      </w:pPr>
      <w:r w:rsidRPr="00AB245E">
        <w:rPr>
          <w:rFonts w:ascii="Ruda" w:hAnsi="Ruda"/>
        </w:rPr>
        <w:t>Самыми опасными и сложными пунктами</w:t>
      </w:r>
      <w:r w:rsidR="00E57899" w:rsidRPr="00AB245E">
        <w:rPr>
          <w:rFonts w:ascii="Ruda" w:hAnsi="Ruda"/>
        </w:rPr>
        <w:t xml:space="preserve"> </w:t>
      </w:r>
      <w:r w:rsidRPr="00AB245E">
        <w:rPr>
          <w:rFonts w:ascii="Ruda" w:hAnsi="Ruda"/>
        </w:rPr>
        <w:t>являются 7 -8, учитывая, что по ______ общим правилам телекамера устанавливается на высоте от 2,5 до 5м.</w:t>
      </w:r>
    </w:p>
    <w:p w14:paraId="3BE21E8B" w14:textId="7EA93151" w:rsidR="00E57899" w:rsidRPr="00AB245E" w:rsidRDefault="008F1792" w:rsidP="00E57899">
      <w:pPr>
        <w:rPr>
          <w:rFonts w:ascii="Ruda" w:hAnsi="Ruda"/>
        </w:rPr>
      </w:pPr>
      <w:r w:rsidRPr="00AB245E">
        <w:rPr>
          <w:rFonts w:ascii="Ruda" w:hAnsi="Ruda"/>
          <w:b/>
          <w:bCs/>
        </w:rPr>
        <w:t xml:space="preserve">Монтажная коробка </w:t>
      </w:r>
      <w:proofErr w:type="spellStart"/>
      <w:r w:rsidRPr="00AB245E">
        <w:rPr>
          <w:rFonts w:ascii="Ruda" w:hAnsi="Ruda"/>
          <w:b/>
          <w:bCs/>
          <w:lang w:val="en-US"/>
        </w:rPr>
        <w:t>Suprlan</w:t>
      </w:r>
      <w:proofErr w:type="spellEnd"/>
      <w:r w:rsidRPr="00AB245E">
        <w:rPr>
          <w:rFonts w:ascii="Ruda" w:hAnsi="Ruda"/>
          <w:b/>
          <w:bCs/>
        </w:rPr>
        <w:t xml:space="preserve"> </w:t>
      </w:r>
      <w:r w:rsidRPr="00AB245E">
        <w:rPr>
          <w:rFonts w:ascii="Ruda" w:hAnsi="Ruda"/>
          <w:b/>
          <w:bCs/>
          <w:lang w:val="en-US"/>
        </w:rPr>
        <w:t>LK</w:t>
      </w:r>
      <w:r w:rsidRPr="00AB245E">
        <w:rPr>
          <w:rFonts w:ascii="Ruda" w:hAnsi="Ruda"/>
          <w:b/>
          <w:bCs/>
        </w:rPr>
        <w:t xml:space="preserve"> </w:t>
      </w:r>
      <w:r w:rsidR="00C11D68" w:rsidRPr="00AB245E">
        <w:rPr>
          <w:rFonts w:ascii="Ruda" w:hAnsi="Ruda"/>
        </w:rPr>
        <w:t>позволяет значительно облегчить и обезопасить монтаж на этих этапах, так как конструкция крышки и основания позволяют исключить необходимость удерживать</w:t>
      </w:r>
      <w:r w:rsidR="00E57899" w:rsidRPr="00AB245E">
        <w:rPr>
          <w:rFonts w:ascii="Ruda" w:hAnsi="Ruda"/>
        </w:rPr>
        <w:t xml:space="preserve"> элемент крепления во время его фиксации, либо совершать упор работника об объект крепления. Такая безопасность достигается за счет страховочного тросика, который удерживает крышку с камерой во время коммутации п.7 и </w:t>
      </w:r>
      <w:proofErr w:type="spellStart"/>
      <w:r w:rsidR="00045985" w:rsidRPr="00AB245E">
        <w:rPr>
          <w:rFonts w:ascii="Ruda" w:hAnsi="Ruda"/>
        </w:rPr>
        <w:t>байонетного</w:t>
      </w:r>
      <w:proofErr w:type="spellEnd"/>
      <w:r w:rsidR="00045985" w:rsidRPr="00AB245E">
        <w:rPr>
          <w:rFonts w:ascii="Ruda" w:hAnsi="Ruda"/>
        </w:rPr>
        <w:t xml:space="preserve"> замка, обеспечивающего предварительную фиксацию крышки с камерой и основания. Это позволяет освободить руки монтажника и безопасно производить крепление </w:t>
      </w:r>
      <w:r w:rsidR="00495978" w:rsidRPr="00AB245E">
        <w:rPr>
          <w:rFonts w:ascii="Ruda" w:hAnsi="Ruda"/>
        </w:rPr>
        <w:t>конструкции.</w:t>
      </w:r>
    </w:p>
    <w:p w14:paraId="3BD5DE45" w14:textId="3A8FC8D9" w:rsidR="00495978" w:rsidRPr="00AB245E" w:rsidRDefault="00495978" w:rsidP="00E57899">
      <w:pPr>
        <w:rPr>
          <w:rFonts w:ascii="Ruda" w:hAnsi="Ruda"/>
        </w:rPr>
      </w:pPr>
    </w:p>
    <w:p w14:paraId="1E977C1C" w14:textId="77777777" w:rsidR="00495978" w:rsidRPr="00AB245E" w:rsidRDefault="00495978" w:rsidP="00E57899">
      <w:pPr>
        <w:rPr>
          <w:rFonts w:ascii="Ruda" w:hAnsi="Ruda"/>
        </w:rPr>
      </w:pPr>
      <w:r w:rsidRPr="00AB245E">
        <w:rPr>
          <w:rFonts w:ascii="Ruda" w:hAnsi="Ruda"/>
        </w:rPr>
        <w:t xml:space="preserve">Алгоритм монтажа </w:t>
      </w:r>
      <w:proofErr w:type="spellStart"/>
      <w:r w:rsidRPr="00AB245E">
        <w:rPr>
          <w:rFonts w:ascii="Ruda" w:hAnsi="Ruda"/>
          <w:lang w:val="en-US"/>
        </w:rPr>
        <w:t>suprlan</w:t>
      </w:r>
      <w:proofErr w:type="spellEnd"/>
      <w:r w:rsidRPr="00AB245E">
        <w:rPr>
          <w:rFonts w:ascii="Ruda" w:hAnsi="Ruda"/>
          <w:lang w:val="en-US"/>
        </w:rPr>
        <w:t xml:space="preserve"> LK</w:t>
      </w:r>
      <w:r w:rsidRPr="00AB245E">
        <w:rPr>
          <w:rFonts w:ascii="Ruda" w:hAnsi="Ruda"/>
        </w:rPr>
        <w:t>:</w:t>
      </w:r>
    </w:p>
    <w:p w14:paraId="34810FFF" w14:textId="77777777" w:rsidR="00495978" w:rsidRPr="00AB245E" w:rsidRDefault="00495978" w:rsidP="00495978">
      <w:pPr>
        <w:pStyle w:val="af1"/>
        <w:numPr>
          <w:ilvl w:val="0"/>
          <w:numId w:val="4"/>
        </w:numPr>
        <w:rPr>
          <w:rFonts w:ascii="Ruda" w:hAnsi="Ruda"/>
        </w:rPr>
      </w:pPr>
      <w:r w:rsidRPr="00AB245E">
        <w:rPr>
          <w:rFonts w:ascii="Ruda" w:hAnsi="Ruda"/>
        </w:rPr>
        <w:t>Установить лестницу под местом размещения телекамеры</w:t>
      </w:r>
    </w:p>
    <w:p w14:paraId="564F6A99" w14:textId="77777777" w:rsidR="00495978" w:rsidRPr="00AB245E" w:rsidRDefault="00495978" w:rsidP="00495978">
      <w:pPr>
        <w:pStyle w:val="af1"/>
        <w:numPr>
          <w:ilvl w:val="0"/>
          <w:numId w:val="4"/>
        </w:numPr>
        <w:rPr>
          <w:rFonts w:ascii="Ruda" w:hAnsi="Ruda"/>
        </w:rPr>
      </w:pPr>
      <w:r w:rsidRPr="00AB245E">
        <w:rPr>
          <w:rFonts w:ascii="Ruda" w:hAnsi="Ruda"/>
        </w:rPr>
        <w:t>Подняться к месту размещения и разметить токи для установки монтажной коробки с помощью специального шаблона.</w:t>
      </w:r>
    </w:p>
    <w:p w14:paraId="3FB95BEE" w14:textId="77777777" w:rsidR="00495978" w:rsidRPr="00AB245E" w:rsidRDefault="00495978" w:rsidP="00495978">
      <w:pPr>
        <w:pStyle w:val="af1"/>
        <w:numPr>
          <w:ilvl w:val="0"/>
          <w:numId w:val="4"/>
        </w:numPr>
        <w:rPr>
          <w:rFonts w:ascii="Ruda" w:hAnsi="Ruda"/>
        </w:rPr>
      </w:pPr>
      <w:r w:rsidRPr="00AB245E">
        <w:rPr>
          <w:rFonts w:ascii="Ruda" w:hAnsi="Ruda"/>
        </w:rPr>
        <w:t>Подняться к месту размещения и пробурить отверстия для установки основания монтажной коробки.</w:t>
      </w:r>
    </w:p>
    <w:p w14:paraId="450885F6" w14:textId="77777777" w:rsidR="00495978" w:rsidRPr="00AB245E" w:rsidRDefault="00495978" w:rsidP="00495978">
      <w:pPr>
        <w:pStyle w:val="af1"/>
        <w:numPr>
          <w:ilvl w:val="0"/>
          <w:numId w:val="4"/>
        </w:numPr>
        <w:rPr>
          <w:rFonts w:ascii="Ruda" w:hAnsi="Ruda"/>
        </w:rPr>
      </w:pPr>
      <w:r w:rsidRPr="00AB245E">
        <w:rPr>
          <w:rFonts w:ascii="Ruda" w:hAnsi="Ruda"/>
        </w:rPr>
        <w:t>Подняться к месту установки, пропустить через вводное отверстие кабели данных и питания, закрепить основание монтажной коробки с помощью крепежных винтов к подготовленной поверхности.</w:t>
      </w:r>
    </w:p>
    <w:p w14:paraId="730819A9" w14:textId="77777777" w:rsidR="00495978" w:rsidRPr="00AB245E" w:rsidRDefault="00495978" w:rsidP="00495978">
      <w:pPr>
        <w:pStyle w:val="af1"/>
        <w:numPr>
          <w:ilvl w:val="0"/>
          <w:numId w:val="4"/>
        </w:numPr>
        <w:rPr>
          <w:rFonts w:ascii="Ruda" w:hAnsi="Ruda"/>
        </w:rPr>
      </w:pPr>
      <w:r w:rsidRPr="00AB245E">
        <w:rPr>
          <w:rFonts w:ascii="Ruda" w:hAnsi="Ruda"/>
        </w:rPr>
        <w:t>Произвести крепление камеры к крышке монтажной коробки, перед этим пропустив через вводное отверстие коммутационные хвостовики во внутреннюю полость монтажной коробки.</w:t>
      </w:r>
    </w:p>
    <w:p w14:paraId="18CD6CCC" w14:textId="75EAC98C" w:rsidR="00495978" w:rsidRPr="00AB245E" w:rsidRDefault="00495978" w:rsidP="00495978">
      <w:pPr>
        <w:pStyle w:val="af1"/>
        <w:numPr>
          <w:ilvl w:val="0"/>
          <w:numId w:val="4"/>
        </w:numPr>
        <w:rPr>
          <w:rFonts w:ascii="Ruda" w:hAnsi="Ruda"/>
        </w:rPr>
      </w:pPr>
      <w:r w:rsidRPr="00AB245E">
        <w:rPr>
          <w:rFonts w:ascii="Ruda" w:hAnsi="Ruda"/>
        </w:rPr>
        <w:t>Подняться к месту размещения и опустить петлю страховочного тросика крышки</w:t>
      </w:r>
      <w:r w:rsidR="00867D0C" w:rsidRPr="00AB245E">
        <w:rPr>
          <w:rFonts w:ascii="Ruda" w:hAnsi="Ruda"/>
        </w:rPr>
        <w:t xml:space="preserve"> с камерой </w:t>
      </w:r>
      <w:r w:rsidRPr="00AB245E">
        <w:rPr>
          <w:rFonts w:ascii="Ruda" w:hAnsi="Ruda"/>
        </w:rPr>
        <w:t xml:space="preserve">на крюк в полости основания </w:t>
      </w:r>
      <w:r w:rsidR="00867D0C" w:rsidRPr="00AB245E">
        <w:rPr>
          <w:rFonts w:ascii="Ruda" w:hAnsi="Ruda"/>
        </w:rPr>
        <w:t xml:space="preserve">монтажной коробки </w:t>
      </w:r>
      <w:proofErr w:type="spellStart"/>
      <w:r w:rsidR="00867D0C" w:rsidRPr="00AB245E">
        <w:rPr>
          <w:rFonts w:ascii="Ruda" w:hAnsi="Ruda"/>
          <w:lang w:val="en-US"/>
        </w:rPr>
        <w:t>Suprlan</w:t>
      </w:r>
      <w:proofErr w:type="spellEnd"/>
      <w:r w:rsidR="00867D0C" w:rsidRPr="00AB245E">
        <w:rPr>
          <w:rFonts w:ascii="Ruda" w:hAnsi="Ruda"/>
        </w:rPr>
        <w:t xml:space="preserve"> </w:t>
      </w:r>
      <w:r w:rsidR="00867D0C" w:rsidRPr="00AB245E">
        <w:rPr>
          <w:rFonts w:ascii="Ruda" w:hAnsi="Ruda"/>
          <w:lang w:val="en-US"/>
        </w:rPr>
        <w:t>LK</w:t>
      </w:r>
      <w:r w:rsidR="00867D0C" w:rsidRPr="00AB245E">
        <w:rPr>
          <w:rFonts w:ascii="Ruda" w:hAnsi="Ruda"/>
        </w:rPr>
        <w:t>.</w:t>
      </w:r>
    </w:p>
    <w:p w14:paraId="1BD38017" w14:textId="2C4AEE2F" w:rsidR="00495978" w:rsidRPr="00AB245E" w:rsidRDefault="00495978" w:rsidP="00495978">
      <w:pPr>
        <w:pStyle w:val="af1"/>
        <w:numPr>
          <w:ilvl w:val="0"/>
          <w:numId w:val="4"/>
        </w:numPr>
        <w:rPr>
          <w:rFonts w:ascii="Ruda" w:hAnsi="Ruda"/>
        </w:rPr>
      </w:pPr>
      <w:r w:rsidRPr="00AB245E">
        <w:rPr>
          <w:rFonts w:ascii="Ruda" w:hAnsi="Ruda"/>
        </w:rPr>
        <w:t>Произвести коммутацию.</w:t>
      </w:r>
    </w:p>
    <w:p w14:paraId="1BE5ABC1" w14:textId="316F2961" w:rsidR="00495978" w:rsidRPr="00AB245E" w:rsidRDefault="00495978" w:rsidP="00495978">
      <w:pPr>
        <w:pStyle w:val="af1"/>
        <w:numPr>
          <w:ilvl w:val="0"/>
          <w:numId w:val="4"/>
        </w:numPr>
        <w:rPr>
          <w:rFonts w:ascii="Ruda" w:hAnsi="Ruda"/>
        </w:rPr>
      </w:pPr>
      <w:r w:rsidRPr="00AB245E">
        <w:rPr>
          <w:rFonts w:ascii="Ruda" w:hAnsi="Ruda"/>
        </w:rPr>
        <w:t xml:space="preserve">Прикрепить крышку </w:t>
      </w:r>
      <w:r w:rsidR="00867D0C" w:rsidRPr="00AB245E">
        <w:rPr>
          <w:rFonts w:ascii="Ruda" w:hAnsi="Ruda"/>
        </w:rPr>
        <w:t>с</w:t>
      </w:r>
      <w:r w:rsidRPr="00AB245E">
        <w:rPr>
          <w:rFonts w:ascii="Ruda" w:hAnsi="Ruda"/>
        </w:rPr>
        <w:t xml:space="preserve"> телекамерой к установленному основанию </w:t>
      </w:r>
      <w:r w:rsidR="00867D0C" w:rsidRPr="00AB245E">
        <w:rPr>
          <w:rFonts w:ascii="Ruda" w:hAnsi="Ruda"/>
        </w:rPr>
        <w:t xml:space="preserve">одним оборотом </w:t>
      </w:r>
      <w:proofErr w:type="spellStart"/>
      <w:r w:rsidR="00867D0C" w:rsidRPr="00AB245E">
        <w:rPr>
          <w:rFonts w:ascii="Ruda" w:hAnsi="Ruda"/>
        </w:rPr>
        <w:t>байонетного</w:t>
      </w:r>
      <w:proofErr w:type="spellEnd"/>
      <w:r w:rsidR="00867D0C" w:rsidRPr="00AB245E">
        <w:rPr>
          <w:rFonts w:ascii="Ruda" w:hAnsi="Ruda"/>
        </w:rPr>
        <w:t xml:space="preserve"> фиксатора</w:t>
      </w:r>
      <w:r w:rsidRPr="00AB245E">
        <w:rPr>
          <w:rFonts w:ascii="Ruda" w:hAnsi="Ruda"/>
        </w:rPr>
        <w:t>.</w:t>
      </w:r>
      <w:r w:rsidR="00867D0C" w:rsidRPr="00AB245E">
        <w:rPr>
          <w:rFonts w:ascii="Ruda" w:hAnsi="Ruda"/>
        </w:rPr>
        <w:t xml:space="preserve"> Установить винт-фиксатор/ вкладыш фиксатор/ секретный винт фиксатор/ нумерованную пломбу. </w:t>
      </w:r>
    </w:p>
    <w:p w14:paraId="54FAC3D5" w14:textId="0D533EEE" w:rsidR="00495978" w:rsidRPr="00AB245E" w:rsidRDefault="00495978" w:rsidP="00495978">
      <w:pPr>
        <w:pStyle w:val="af1"/>
        <w:numPr>
          <w:ilvl w:val="0"/>
          <w:numId w:val="4"/>
        </w:numPr>
        <w:rPr>
          <w:rFonts w:ascii="Ruda" w:hAnsi="Ruda"/>
        </w:rPr>
      </w:pPr>
      <w:r w:rsidRPr="00AB245E">
        <w:rPr>
          <w:rFonts w:ascii="Ruda" w:hAnsi="Ruda"/>
        </w:rPr>
        <w:t>Произвести предварительную настройку направления и угла телекамеры, зафиксировать стопорные механизмы, установить защитные кожухи и козырьки.</w:t>
      </w:r>
    </w:p>
    <w:p w14:paraId="5E950DD4" w14:textId="55C35B52" w:rsidR="003711EB" w:rsidRPr="00AB245E" w:rsidRDefault="003711EB">
      <w:pPr>
        <w:spacing w:after="200" w:line="276" w:lineRule="auto"/>
        <w:rPr>
          <w:rFonts w:ascii="Ruda" w:eastAsiaTheme="minorEastAsia" w:hAnsi="Ruda" w:cstheme="minorBidi"/>
          <w:sz w:val="22"/>
          <w:szCs w:val="22"/>
        </w:rPr>
      </w:pPr>
    </w:p>
    <w:p w14:paraId="563E5EE0" w14:textId="768E2E81" w:rsidR="00A562AF" w:rsidRPr="00AB245E" w:rsidRDefault="00FB65C9" w:rsidP="003711EB">
      <w:pPr>
        <w:pStyle w:val="aff"/>
        <w:rPr>
          <w:rFonts w:ascii="Ruda" w:hAnsi="Ruda"/>
        </w:rPr>
      </w:pPr>
      <w:r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09FCDB" wp14:editId="148C21DB">
                <wp:simplePos x="0" y="0"/>
                <wp:positionH relativeFrom="column">
                  <wp:posOffset>-33810</wp:posOffset>
                </wp:positionH>
                <wp:positionV relativeFrom="paragraph">
                  <wp:posOffset>-296374</wp:posOffset>
                </wp:positionV>
                <wp:extent cx="167640" cy="616585"/>
                <wp:effectExtent l="50800" t="25400" r="35560" b="1841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6165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28260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-2.65pt;margin-top:-23.35pt;width:13.2pt;height:48.5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" strokecolor="#c00000" strokeweight="3pt">
                <v:stroke endarrow="block" joinstyle="miter"/>
              </v:shape>
            </w:pict>
          </mc:Fallback>
        </mc:AlternateContent>
      </w:r>
      <w:r w:rsidR="001F5979"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DC1F4" wp14:editId="0CEA03DC">
                <wp:simplePos x="0" y="0"/>
                <wp:positionH relativeFrom="column">
                  <wp:posOffset>-443590</wp:posOffset>
                </wp:positionH>
                <wp:positionV relativeFrom="paragraph">
                  <wp:posOffset>133333</wp:posOffset>
                </wp:positionV>
                <wp:extent cx="122194" cy="452394"/>
                <wp:effectExtent l="50800" t="25400" r="30480" b="1778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194" cy="4523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C6F424" id="Прямая со стрелкой 22" o:spid="_x0000_s1026" type="#_x0000_t32" style="position:absolute;margin-left:-34.95pt;margin-top:10.5pt;width:9.6pt;height:35.6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" strokecolor="#c00000" strokeweight="3pt">
                <v:stroke endarrow="block" joinstyle="miter"/>
              </v:shape>
            </w:pict>
          </mc:Fallback>
        </mc:AlternateContent>
      </w:r>
      <w:r w:rsidR="001F5979"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AAD03D" wp14:editId="513D0DD8">
                <wp:simplePos x="0" y="0"/>
                <wp:positionH relativeFrom="column">
                  <wp:posOffset>511810</wp:posOffset>
                </wp:positionH>
                <wp:positionV relativeFrom="paragraph">
                  <wp:posOffset>-181507</wp:posOffset>
                </wp:positionV>
                <wp:extent cx="97481" cy="271849"/>
                <wp:effectExtent l="38100" t="25400" r="29845" b="2032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481" cy="2718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27AFF38" id="Прямая со стрелкой 24" o:spid="_x0000_s1026" type="#_x0000_t32" style="position:absolute;margin-left:40.3pt;margin-top:-14.3pt;width:7.7pt;height:21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" strokecolor="#c00000" strokeweight="3pt">
                <v:stroke endarrow="block" joinstyle="miter"/>
              </v:shape>
            </w:pict>
          </mc:Fallback>
        </mc:AlternateContent>
      </w:r>
      <w:r w:rsidR="001F5979"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1F162F" wp14:editId="5FB46DAC">
                <wp:simplePos x="0" y="0"/>
                <wp:positionH relativeFrom="column">
                  <wp:posOffset>5222412</wp:posOffset>
                </wp:positionH>
                <wp:positionV relativeFrom="paragraph">
                  <wp:posOffset>205603</wp:posOffset>
                </wp:positionV>
                <wp:extent cx="996778" cy="634314"/>
                <wp:effectExtent l="0" t="12700" r="83185" b="0"/>
                <wp:wrapNone/>
                <wp:docPr id="21" name="Дуг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778" cy="634314"/>
                        </a:xfrm>
                        <a:prstGeom prst="arc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F5417A2" id="Дуга 21" o:spid="_x0000_s1026" style="position:absolute;margin-left:411.2pt;margin-top:16.2pt;width:78.5pt;height:4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6778,63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" path="m498389,nsc773642,,996778,141996,996778,317157r-498389,l498389,xem498389,nfc773642,,996778,141996,996778,317157e" filled="f" strokecolor="#c00000" strokeweight="3pt">
                <v:stroke endarrow="block" joinstyle="miter"/>
                <v:path arrowok="t" o:connecttype="custom" o:connectlocs="498389,0;996778,317157" o:connectangles="0,0"/>
              </v:shape>
            </w:pict>
          </mc:Fallback>
        </mc:AlternateContent>
      </w:r>
      <w:r w:rsidR="003711EB"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D77297" wp14:editId="03C36AC9">
                <wp:simplePos x="0" y="0"/>
                <wp:positionH relativeFrom="column">
                  <wp:posOffset>3723502</wp:posOffset>
                </wp:positionH>
                <wp:positionV relativeFrom="paragraph">
                  <wp:posOffset>98305</wp:posOffset>
                </wp:positionV>
                <wp:extent cx="167846" cy="617151"/>
                <wp:effectExtent l="50800" t="25400" r="35560" b="1841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846" cy="6171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25E4036" id="Прямая со стрелкой 17" o:spid="_x0000_s1026" type="#_x0000_t32" style="position:absolute;margin-left:293.2pt;margin-top:7.75pt;width:13.2pt;height:48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" strokecolor="#c00000" strokeweight="3pt">
                <v:stroke endarrow="block" joinstyle="miter"/>
              </v:shape>
            </w:pict>
          </mc:Fallback>
        </mc:AlternateContent>
      </w:r>
      <w:r w:rsidR="003711EB"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29C526" wp14:editId="7295E8E1">
                <wp:simplePos x="0" y="0"/>
                <wp:positionH relativeFrom="column">
                  <wp:posOffset>2294444</wp:posOffset>
                </wp:positionH>
                <wp:positionV relativeFrom="paragraph">
                  <wp:posOffset>1840230</wp:posOffset>
                </wp:positionV>
                <wp:extent cx="167846" cy="617151"/>
                <wp:effectExtent l="50800" t="25400" r="35560" b="1841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846" cy="6171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3879759" id="Прямая со стрелкой 13" o:spid="_x0000_s1026" type="#_x0000_t32" style="position:absolute;margin-left:180.65pt;margin-top:144.9pt;width:13.2pt;height:48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" strokecolor="#c00000" strokeweight="3pt">
                <v:stroke endarrow="block" joinstyle="miter"/>
              </v:shape>
            </w:pict>
          </mc:Fallback>
        </mc:AlternateContent>
      </w:r>
      <w:r w:rsidR="003711EB"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92C459" wp14:editId="387E1B29">
                <wp:simplePos x="0" y="0"/>
                <wp:positionH relativeFrom="column">
                  <wp:posOffset>2582614</wp:posOffset>
                </wp:positionH>
                <wp:positionV relativeFrom="paragraph">
                  <wp:posOffset>2503805</wp:posOffset>
                </wp:positionV>
                <wp:extent cx="74140" cy="295996"/>
                <wp:effectExtent l="12700" t="12700" r="27940" b="2159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140" cy="29599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1DE8AD33" id="Прямая соединительная линия 16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35pt,197.15pt" to="209.2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" strokecolor="#c00000" strokeweight="3pt">
                <v:stroke joinstyle="miter"/>
              </v:line>
            </w:pict>
          </mc:Fallback>
        </mc:AlternateContent>
      </w:r>
      <w:r w:rsidR="003711EB"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E09CF" wp14:editId="55FD426F">
                <wp:simplePos x="0" y="0"/>
                <wp:positionH relativeFrom="column">
                  <wp:posOffset>2913225</wp:posOffset>
                </wp:positionH>
                <wp:positionV relativeFrom="paragraph">
                  <wp:posOffset>1841809</wp:posOffset>
                </wp:positionV>
                <wp:extent cx="167846" cy="617151"/>
                <wp:effectExtent l="50800" t="25400" r="35560" b="1841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846" cy="6171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7FDA1B8" id="Прямая со стрелкой 14" o:spid="_x0000_s1026" type="#_x0000_t32" style="position:absolute;margin-left:229.4pt;margin-top:145pt;width:13.2pt;height:48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" strokecolor="#c00000" strokeweight="3pt">
                <v:stroke endarrow="block" joinstyle="miter"/>
              </v:shape>
            </w:pict>
          </mc:Fallback>
        </mc:AlternateContent>
      </w:r>
      <w:r w:rsidR="003711EB"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BD193" wp14:editId="1389DF02">
                <wp:simplePos x="0" y="0"/>
                <wp:positionH relativeFrom="column">
                  <wp:posOffset>1916259</wp:posOffset>
                </wp:positionH>
                <wp:positionV relativeFrom="paragraph">
                  <wp:posOffset>2185979</wp:posOffset>
                </wp:positionV>
                <wp:extent cx="167846" cy="617151"/>
                <wp:effectExtent l="50800" t="25400" r="35560" b="1841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846" cy="6171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B789DA7" id="Прямая со стрелкой 12" o:spid="_x0000_s1026" type="#_x0000_t32" style="position:absolute;margin-left:150.9pt;margin-top:172.1pt;width:13.2pt;height:48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" strokecolor="#c00000" strokeweight="3pt">
                <v:stroke endarrow="block" joinstyle="miter"/>
              </v:shape>
            </w:pict>
          </mc:Fallback>
        </mc:AlternateContent>
      </w:r>
      <w:r w:rsidR="003711EB" w:rsidRPr="00AB245E">
        <w:rPr>
          <w:rFonts w:ascii="Ruda" w:hAnsi="Ruda"/>
        </w:rPr>
        <w:t xml:space="preserve">Рисунок </w:t>
      </w:r>
      <w:r w:rsidR="00F508E2" w:rsidRPr="00AB245E">
        <w:rPr>
          <w:rFonts w:ascii="Ruda" w:hAnsi="Ruda"/>
        </w:rPr>
        <w:fldChar w:fldCharType="begin"/>
      </w:r>
      <w:r w:rsidR="00F508E2" w:rsidRPr="00AB245E">
        <w:rPr>
          <w:rFonts w:ascii="Ruda" w:hAnsi="Ruda"/>
        </w:rPr>
        <w:instrText xml:space="preserve"> SEQ Рисунок \* ARABIC </w:instrText>
      </w:r>
      <w:r w:rsidR="00F508E2" w:rsidRPr="00AB245E">
        <w:rPr>
          <w:rFonts w:ascii="Ruda" w:hAnsi="Ruda"/>
        </w:rPr>
        <w:fldChar w:fldCharType="separate"/>
      </w:r>
      <w:r w:rsidR="0018589C" w:rsidRPr="00AB245E">
        <w:rPr>
          <w:rFonts w:ascii="Ruda" w:hAnsi="Ruda"/>
          <w:noProof/>
        </w:rPr>
        <w:t>2</w:t>
      </w:r>
      <w:r w:rsidR="00F508E2" w:rsidRPr="00AB245E">
        <w:rPr>
          <w:rFonts w:ascii="Ruda" w:hAnsi="Ruda"/>
          <w:noProof/>
        </w:rPr>
        <w:fldChar w:fldCharType="end"/>
      </w:r>
      <w:r w:rsidR="003711EB" w:rsidRPr="00AB245E">
        <w:rPr>
          <w:rFonts w:ascii="Ruda" w:hAnsi="Ruda"/>
        </w:rPr>
        <w:t xml:space="preserve"> - Установка телекамеры с применением </w:t>
      </w:r>
      <w:proofErr w:type="spellStart"/>
      <w:r w:rsidR="003711EB" w:rsidRPr="00AB245E">
        <w:rPr>
          <w:rFonts w:ascii="Ruda" w:hAnsi="Ruda"/>
          <w:lang w:val="en-US"/>
        </w:rPr>
        <w:t>Suprlan</w:t>
      </w:r>
      <w:proofErr w:type="spellEnd"/>
      <w:r w:rsidR="003711EB" w:rsidRPr="00AB245E">
        <w:rPr>
          <w:rFonts w:ascii="Ruda" w:hAnsi="Ruda"/>
        </w:rPr>
        <w:t xml:space="preserve"> </w:t>
      </w:r>
      <w:r w:rsidR="003711EB" w:rsidRPr="00AB245E">
        <w:rPr>
          <w:rFonts w:ascii="Ruda" w:hAnsi="Ruda"/>
          <w:lang w:val="en-US"/>
        </w:rPr>
        <w:t>LK</w:t>
      </w:r>
      <w:r w:rsidR="003711EB" w:rsidRPr="00AB245E">
        <w:rPr>
          <w:rFonts w:ascii="Ruda" w:hAnsi="Ruda"/>
          <w:noProof/>
        </w:rPr>
        <w:drawing>
          <wp:anchor distT="0" distB="0" distL="114300" distR="114300" simplePos="0" relativeHeight="251660288" behindDoc="0" locked="0" layoutInCell="1" allowOverlap="1" wp14:anchorId="30C4B972" wp14:editId="62D96C7E">
            <wp:simplePos x="0" y="0"/>
            <wp:positionH relativeFrom="column">
              <wp:posOffset>4734113</wp:posOffset>
            </wp:positionH>
            <wp:positionV relativeFrom="paragraph">
              <wp:posOffset>-119380</wp:posOffset>
            </wp:positionV>
            <wp:extent cx="1663065" cy="1795780"/>
            <wp:effectExtent l="0" t="0" r="0" b="0"/>
            <wp:wrapNone/>
            <wp:docPr id="3" name="Рисунок 3" descr="Изображение выглядит как внутренний, темный, черный, лег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утренний, темный, черный, легкий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0" t="44241" r="32303"/>
                    <a:stretch/>
                  </pic:blipFill>
                  <pic:spPr bwMode="auto">
                    <a:xfrm rot="10800000">
                      <a:off x="0" y="0"/>
                      <a:ext cx="1663065" cy="17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1EB" w:rsidRPr="00AB245E">
        <w:rPr>
          <w:rFonts w:ascii="Ruda" w:hAnsi="Ruda"/>
          <w:noProof/>
        </w:rPr>
        <w:drawing>
          <wp:anchor distT="0" distB="0" distL="114300" distR="114300" simplePos="0" relativeHeight="251661312" behindDoc="0" locked="0" layoutInCell="1" allowOverlap="1" wp14:anchorId="11EF4931" wp14:editId="6A2A7132">
            <wp:simplePos x="0" y="0"/>
            <wp:positionH relativeFrom="column">
              <wp:posOffset>2979077</wp:posOffset>
            </wp:positionH>
            <wp:positionV relativeFrom="paragraph">
              <wp:posOffset>-113047</wp:posOffset>
            </wp:positionV>
            <wp:extent cx="1704975" cy="1952625"/>
            <wp:effectExtent l="0" t="0" r="0" b="0"/>
            <wp:wrapNone/>
            <wp:docPr id="2" name="Рисунок 2" descr="Изображение выглядит как внутренний, темный, лег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, темный, легкий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9" t="39382" r="31441"/>
                    <a:stretch/>
                  </pic:blipFill>
                  <pic:spPr bwMode="auto">
                    <a:xfrm rot="10800000">
                      <a:off x="0" y="0"/>
                      <a:ext cx="17049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1EB" w:rsidRPr="00AB245E">
        <w:rPr>
          <w:rFonts w:ascii="Ruda" w:hAnsi="Ruda"/>
          <w:noProof/>
        </w:rPr>
        <w:drawing>
          <wp:anchor distT="0" distB="0" distL="114300" distR="114300" simplePos="0" relativeHeight="251658240" behindDoc="0" locked="0" layoutInCell="1" allowOverlap="1" wp14:anchorId="0B72B60B" wp14:editId="3FCF0D76">
            <wp:simplePos x="0" y="0"/>
            <wp:positionH relativeFrom="column">
              <wp:posOffset>1192976</wp:posOffset>
            </wp:positionH>
            <wp:positionV relativeFrom="paragraph">
              <wp:posOffset>-60685</wp:posOffset>
            </wp:positionV>
            <wp:extent cx="2033905" cy="2635885"/>
            <wp:effectExtent l="0" t="0" r="0" b="0"/>
            <wp:wrapNone/>
            <wp:docPr id="4" name="Рисунок 4" descr="Изображение выглядит как внутренний, темный, лег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утренний, темный, легкий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2" t="18158" r="30723"/>
                    <a:stretch/>
                  </pic:blipFill>
                  <pic:spPr bwMode="auto">
                    <a:xfrm rot="10800000">
                      <a:off x="0" y="0"/>
                      <a:ext cx="2033905" cy="263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1EB" w:rsidRPr="00AB245E">
        <w:rPr>
          <w:rFonts w:ascii="Ruda" w:hAnsi="Ruda"/>
          <w:noProof/>
        </w:rPr>
        <w:drawing>
          <wp:anchor distT="0" distB="0" distL="114300" distR="114300" simplePos="0" relativeHeight="251678720" behindDoc="0" locked="0" layoutInCell="1" allowOverlap="1" wp14:anchorId="28307729" wp14:editId="094774C5">
            <wp:simplePos x="0" y="0"/>
            <wp:positionH relativeFrom="column">
              <wp:posOffset>-535356</wp:posOffset>
            </wp:positionH>
            <wp:positionV relativeFrom="paragraph">
              <wp:posOffset>0</wp:posOffset>
            </wp:positionV>
            <wp:extent cx="1967865" cy="3063875"/>
            <wp:effectExtent l="0" t="0" r="0" b="0"/>
            <wp:wrapTopAndBottom/>
            <wp:docPr id="5" name="Рисунок 5" descr="Изображение выглядит как туалет, внутренний, темный, лег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уалет, внутренний, темный, легкий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6" t="4866" r="32016"/>
                    <a:stretch/>
                  </pic:blipFill>
                  <pic:spPr bwMode="auto">
                    <a:xfrm rot="10800000">
                      <a:off x="0" y="0"/>
                      <a:ext cx="1967865" cy="306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90C24" w14:textId="6ECB18FF" w:rsidR="00495978" w:rsidRPr="00AB245E" w:rsidRDefault="00495978" w:rsidP="00E57899">
      <w:pPr>
        <w:rPr>
          <w:rFonts w:ascii="Ruda" w:hAnsi="Ruda"/>
        </w:rPr>
      </w:pPr>
    </w:p>
    <w:p w14:paraId="49B659B8" w14:textId="33A643C5" w:rsidR="00F6395C" w:rsidRPr="00AB245E" w:rsidRDefault="00F6395C">
      <w:pPr>
        <w:rPr>
          <w:rFonts w:ascii="Ruda" w:hAnsi="Ruda"/>
        </w:rPr>
      </w:pPr>
    </w:p>
    <w:p w14:paraId="5E7776FD" w14:textId="08492CC3" w:rsidR="00F6395C" w:rsidRPr="00AB245E" w:rsidRDefault="00FB65C9">
      <w:pPr>
        <w:rPr>
          <w:rFonts w:ascii="Ruda" w:hAnsi="Ruda"/>
        </w:rPr>
      </w:pPr>
      <w:r w:rsidRPr="00AB245E">
        <w:rPr>
          <w:rFonts w:ascii="Ruda" w:hAnsi="Ruda"/>
          <w:b/>
          <w:bCs/>
        </w:rPr>
        <w:t xml:space="preserve">Особые преимущества </w:t>
      </w:r>
    </w:p>
    <w:p w14:paraId="7A46E3BE" w14:textId="6FB2D515" w:rsidR="00FB65C9" w:rsidRPr="00AB245E" w:rsidRDefault="00FB65C9" w:rsidP="00FB65C9">
      <w:pPr>
        <w:pStyle w:val="af1"/>
        <w:numPr>
          <w:ilvl w:val="0"/>
          <w:numId w:val="5"/>
        </w:numPr>
        <w:rPr>
          <w:rFonts w:ascii="Ruda" w:hAnsi="Ruda"/>
        </w:rPr>
      </w:pPr>
      <w:r w:rsidRPr="00AB245E">
        <w:rPr>
          <w:rFonts w:ascii="Ruda" w:hAnsi="Ruda"/>
        </w:rPr>
        <w:t>Простота и безопасность монтажа</w:t>
      </w:r>
    </w:p>
    <w:p w14:paraId="3AA5669D" w14:textId="4D58C2C3" w:rsidR="00CB482C" w:rsidRPr="00AB245E" w:rsidRDefault="00CB482C" w:rsidP="00CB482C">
      <w:pPr>
        <w:pStyle w:val="af1"/>
        <w:numPr>
          <w:ilvl w:val="0"/>
          <w:numId w:val="5"/>
        </w:numPr>
        <w:rPr>
          <w:rFonts w:ascii="Ruda" w:hAnsi="Ruda"/>
        </w:rPr>
      </w:pPr>
      <w:r w:rsidRPr="00AB245E">
        <w:rPr>
          <w:rFonts w:ascii="Ruda" w:hAnsi="Ruda"/>
        </w:rPr>
        <w:t>Возможность установки и демонтажа без инструмента</w:t>
      </w:r>
    </w:p>
    <w:p w14:paraId="613488EF" w14:textId="43F91072" w:rsidR="00CB482C" w:rsidRPr="00AB245E" w:rsidRDefault="00CB482C" w:rsidP="00CB482C">
      <w:pPr>
        <w:pStyle w:val="af1"/>
        <w:numPr>
          <w:ilvl w:val="0"/>
          <w:numId w:val="5"/>
        </w:numPr>
        <w:rPr>
          <w:rFonts w:ascii="Ruda" w:hAnsi="Ruda"/>
        </w:rPr>
      </w:pPr>
      <w:r w:rsidRPr="00AB245E">
        <w:rPr>
          <w:rFonts w:ascii="Ruda" w:hAnsi="Ruda"/>
        </w:rPr>
        <w:t xml:space="preserve">Защита от падения камеры при монтаже и обслуживании </w:t>
      </w:r>
    </w:p>
    <w:p w14:paraId="464105BD" w14:textId="614998A7" w:rsidR="00FB65C9" w:rsidRPr="00AB245E" w:rsidRDefault="00FB65C9" w:rsidP="00FB65C9">
      <w:pPr>
        <w:pStyle w:val="af1"/>
        <w:numPr>
          <w:ilvl w:val="0"/>
          <w:numId w:val="5"/>
        </w:numPr>
        <w:rPr>
          <w:rFonts w:ascii="Ruda" w:hAnsi="Ruda"/>
        </w:rPr>
      </w:pPr>
      <w:r w:rsidRPr="00AB245E">
        <w:rPr>
          <w:rFonts w:ascii="Ruda" w:hAnsi="Ruda"/>
        </w:rPr>
        <w:t>Защита от пыли и влаги</w:t>
      </w:r>
      <w:r w:rsidR="00CB482C" w:rsidRPr="00AB245E">
        <w:rPr>
          <w:rFonts w:ascii="Ruda" w:hAnsi="Ruda"/>
        </w:rPr>
        <w:t xml:space="preserve"> </w:t>
      </w:r>
      <w:r w:rsidR="00CB482C" w:rsidRPr="00AB245E">
        <w:rPr>
          <w:rFonts w:ascii="Ruda" w:hAnsi="Ruda"/>
          <w:lang w:val="en-US"/>
        </w:rPr>
        <w:t>IP</w:t>
      </w:r>
      <w:r w:rsidR="00CB482C" w:rsidRPr="00AB245E">
        <w:rPr>
          <w:rFonts w:ascii="Ruda" w:hAnsi="Ruda"/>
        </w:rPr>
        <w:t>66</w:t>
      </w:r>
    </w:p>
    <w:p w14:paraId="5643B8D0" w14:textId="7A71659B" w:rsidR="00FB65C9" w:rsidRPr="00AB245E" w:rsidRDefault="00FB65C9" w:rsidP="00FB65C9">
      <w:pPr>
        <w:pStyle w:val="af1"/>
        <w:numPr>
          <w:ilvl w:val="0"/>
          <w:numId w:val="5"/>
        </w:numPr>
        <w:rPr>
          <w:rFonts w:ascii="Ruda" w:hAnsi="Ruda"/>
        </w:rPr>
      </w:pPr>
      <w:r w:rsidRPr="00AB245E">
        <w:rPr>
          <w:rFonts w:ascii="Ruda" w:hAnsi="Ruda"/>
        </w:rPr>
        <w:t>Подходит для монтажа камер с основанием от 35 до 110 мм</w:t>
      </w:r>
      <w:r w:rsidR="00CB482C" w:rsidRPr="00AB245E">
        <w:rPr>
          <w:rFonts w:ascii="Ruda" w:hAnsi="Ruda"/>
        </w:rPr>
        <w:t xml:space="preserve">., </w:t>
      </w:r>
      <w:r w:rsidRPr="00AB245E">
        <w:rPr>
          <w:rFonts w:ascii="Ruda" w:hAnsi="Ruda"/>
        </w:rPr>
        <w:t xml:space="preserve">весом до </w:t>
      </w:r>
      <w:r w:rsidR="00114AC8" w:rsidRPr="00AB245E">
        <w:rPr>
          <w:rFonts w:ascii="Ruda" w:hAnsi="Ruda"/>
        </w:rPr>
        <w:t>1100</w:t>
      </w:r>
      <w:r w:rsidR="00CB482C" w:rsidRPr="00AB245E">
        <w:rPr>
          <w:rFonts w:ascii="Ruda" w:hAnsi="Ruda"/>
        </w:rPr>
        <w:t xml:space="preserve"> г. и любым расположением крепежных отверстий.</w:t>
      </w:r>
    </w:p>
    <w:p w14:paraId="76153220" w14:textId="6B53F3FA" w:rsidR="00C315FF" w:rsidRPr="00AB245E" w:rsidRDefault="00CB482C" w:rsidP="00C315FF">
      <w:pPr>
        <w:pStyle w:val="af1"/>
        <w:numPr>
          <w:ilvl w:val="0"/>
          <w:numId w:val="5"/>
        </w:numPr>
        <w:rPr>
          <w:rFonts w:ascii="Ruda" w:hAnsi="Ruda"/>
        </w:rPr>
      </w:pPr>
      <w:r w:rsidRPr="00AB245E">
        <w:rPr>
          <w:rFonts w:ascii="Ruda" w:hAnsi="Ruda"/>
        </w:rPr>
        <w:t>Возможность установки пломб и секретных винтов для предотвращения несанкционированного вскрытия.</w:t>
      </w:r>
    </w:p>
    <w:p w14:paraId="0EC3A3A7" w14:textId="5DA473DD" w:rsidR="00114AC8" w:rsidRPr="00AB245E" w:rsidRDefault="00114AC8" w:rsidP="00C315FF">
      <w:pPr>
        <w:pStyle w:val="af1"/>
        <w:numPr>
          <w:ilvl w:val="0"/>
          <w:numId w:val="5"/>
        </w:numPr>
        <w:rPr>
          <w:rFonts w:ascii="Ruda" w:hAnsi="Ruda"/>
        </w:rPr>
      </w:pPr>
      <w:r w:rsidRPr="00AB245E">
        <w:rPr>
          <w:rFonts w:ascii="Ruda" w:hAnsi="Ruda"/>
        </w:rPr>
        <w:t>Диэлектрический корпус</w:t>
      </w:r>
    </w:p>
    <w:p w14:paraId="6ECF04E6" w14:textId="059036BE" w:rsidR="00F6395C" w:rsidRPr="00AB245E" w:rsidRDefault="0018589C">
      <w:pPr>
        <w:rPr>
          <w:rFonts w:ascii="Ruda" w:hAnsi="Ruda"/>
          <w:b/>
          <w:bCs/>
        </w:rPr>
      </w:pPr>
      <w:r w:rsidRPr="00AB245E">
        <w:rPr>
          <w:rFonts w:ascii="Ruda" w:hAnsi="Ruda"/>
          <w:b/>
          <w:bCs/>
        </w:rPr>
        <w:t>Технические характеристики</w:t>
      </w:r>
    </w:p>
    <w:p w14:paraId="5559635D" w14:textId="4F23C421" w:rsidR="0018589C" w:rsidRPr="00AB245E" w:rsidRDefault="00413224">
      <w:pPr>
        <w:rPr>
          <w:rFonts w:ascii="Ruda" w:hAnsi="Ruda"/>
        </w:rPr>
      </w:pPr>
      <w:r w:rsidRPr="00AB245E">
        <w:rPr>
          <w:rFonts w:ascii="Ruda" w:hAnsi="Ruda"/>
        </w:rPr>
        <w:t>Габариты</w:t>
      </w:r>
      <w:r w:rsidR="0018589C" w:rsidRPr="00AB245E">
        <w:rPr>
          <w:rFonts w:ascii="Ruda" w:hAnsi="Ruda"/>
        </w:rPr>
        <w:t>:</w:t>
      </w:r>
      <w:r w:rsidR="0018589C" w:rsidRPr="00AB245E">
        <w:rPr>
          <w:rFonts w:ascii="Ruda" w:hAnsi="Ruda"/>
        </w:rPr>
        <w:br/>
        <w:t>Ширина основания 115 мм.</w:t>
      </w:r>
    </w:p>
    <w:p w14:paraId="045A1CC9" w14:textId="78DB4B92" w:rsidR="00B64780" w:rsidRPr="00AB245E" w:rsidRDefault="00B64780">
      <w:pPr>
        <w:rPr>
          <w:rFonts w:ascii="Ruda" w:hAnsi="Ruda"/>
        </w:rPr>
      </w:pPr>
      <w:r w:rsidRPr="00AB245E">
        <w:rPr>
          <w:rFonts w:ascii="Ruda" w:hAnsi="Ruda"/>
        </w:rPr>
        <w:t>Глубина основания 115 мм.</w:t>
      </w:r>
    </w:p>
    <w:p w14:paraId="6A23AD51" w14:textId="6B28113B" w:rsidR="00B64780" w:rsidRPr="00AB245E" w:rsidRDefault="00B64780">
      <w:pPr>
        <w:rPr>
          <w:rFonts w:ascii="Ruda" w:hAnsi="Ruda"/>
        </w:rPr>
      </w:pPr>
      <w:r w:rsidRPr="00AB245E">
        <w:rPr>
          <w:rFonts w:ascii="Ruda" w:hAnsi="Ruda"/>
        </w:rPr>
        <w:t>Высота основания 30 мм.</w:t>
      </w:r>
    </w:p>
    <w:p w14:paraId="45271A33" w14:textId="2A6798CC" w:rsidR="0018589C" w:rsidRPr="00AB245E" w:rsidRDefault="0018589C">
      <w:pPr>
        <w:rPr>
          <w:rFonts w:ascii="Ruda" w:hAnsi="Ruda"/>
        </w:rPr>
      </w:pPr>
      <w:r w:rsidRPr="00AB245E">
        <w:rPr>
          <w:rFonts w:ascii="Ruda" w:hAnsi="Ruda"/>
        </w:rPr>
        <w:t>Ширина кабельного ввода основания 15 мм.</w:t>
      </w:r>
      <w:r w:rsidR="00413224" w:rsidRPr="00AB245E">
        <w:rPr>
          <w:rFonts w:ascii="Ruda" w:hAnsi="Ruda"/>
        </w:rPr>
        <w:br/>
        <w:t>Вес основания</w:t>
      </w:r>
    </w:p>
    <w:p w14:paraId="165CAED3" w14:textId="77777777" w:rsidR="00B64780" w:rsidRPr="00AB245E" w:rsidRDefault="00B64780">
      <w:pPr>
        <w:rPr>
          <w:rFonts w:ascii="Ruda" w:hAnsi="Ruda"/>
        </w:rPr>
      </w:pPr>
    </w:p>
    <w:p w14:paraId="20B6DE54" w14:textId="0FEF0B31" w:rsidR="0018589C" w:rsidRPr="00AB245E" w:rsidRDefault="0018589C">
      <w:pPr>
        <w:rPr>
          <w:rFonts w:ascii="Ruda" w:hAnsi="Ruda"/>
        </w:rPr>
      </w:pPr>
      <w:r w:rsidRPr="00AB245E">
        <w:rPr>
          <w:rFonts w:ascii="Ruda" w:hAnsi="Ruda"/>
        </w:rPr>
        <w:t>Ширина крышки 115 мм.</w:t>
      </w:r>
    </w:p>
    <w:p w14:paraId="608D00AF" w14:textId="40C95958" w:rsidR="00B64780" w:rsidRPr="00AB245E" w:rsidRDefault="00B64780">
      <w:pPr>
        <w:rPr>
          <w:rFonts w:ascii="Ruda" w:hAnsi="Ruda"/>
        </w:rPr>
      </w:pPr>
      <w:r w:rsidRPr="00AB245E">
        <w:rPr>
          <w:rFonts w:ascii="Ruda" w:hAnsi="Ruda"/>
        </w:rPr>
        <w:t>Глубина крышки 115 мм.</w:t>
      </w:r>
    </w:p>
    <w:p w14:paraId="0A645B16" w14:textId="077DEB56" w:rsidR="0018589C" w:rsidRPr="00AB245E" w:rsidRDefault="0018589C">
      <w:pPr>
        <w:rPr>
          <w:rFonts w:ascii="Ruda" w:hAnsi="Ruda"/>
        </w:rPr>
      </w:pPr>
      <w:r w:rsidRPr="00AB245E">
        <w:rPr>
          <w:rFonts w:ascii="Ruda" w:hAnsi="Ruda"/>
        </w:rPr>
        <w:t>Высота крышки 40 мм.</w:t>
      </w:r>
    </w:p>
    <w:p w14:paraId="1E20C961" w14:textId="2009FA8A" w:rsidR="0018589C" w:rsidRPr="00AB245E" w:rsidRDefault="0018589C">
      <w:pPr>
        <w:rPr>
          <w:rFonts w:ascii="Ruda" w:hAnsi="Ruda"/>
        </w:rPr>
      </w:pPr>
      <w:r w:rsidRPr="00AB245E">
        <w:rPr>
          <w:rFonts w:ascii="Ruda" w:hAnsi="Ruda"/>
        </w:rPr>
        <w:t>Ширина кабельного ввода крышки 27 мм.</w:t>
      </w:r>
      <w:r w:rsidR="00413224" w:rsidRPr="00AB245E">
        <w:rPr>
          <w:rFonts w:ascii="Ruda" w:hAnsi="Ruda"/>
        </w:rPr>
        <w:br/>
        <w:t>Вес крышки</w:t>
      </w:r>
    </w:p>
    <w:p w14:paraId="5DD5BF6F" w14:textId="6C1DE621" w:rsidR="00413224" w:rsidRPr="00AB245E" w:rsidRDefault="00413224">
      <w:pPr>
        <w:rPr>
          <w:rFonts w:ascii="Ruda" w:hAnsi="Ruda"/>
        </w:rPr>
      </w:pPr>
    </w:p>
    <w:p w14:paraId="521273E7" w14:textId="22B3E1CC" w:rsidR="00413224" w:rsidRPr="00AB245E" w:rsidRDefault="00413224">
      <w:pPr>
        <w:rPr>
          <w:rFonts w:ascii="Ruda" w:hAnsi="Ruda"/>
        </w:rPr>
      </w:pPr>
      <w:r w:rsidRPr="00AB245E">
        <w:rPr>
          <w:rFonts w:ascii="Ruda" w:hAnsi="Ruda"/>
        </w:rPr>
        <w:lastRenderedPageBreak/>
        <w:t>Ширина монтажной коробки в сборе 115 мм.</w:t>
      </w:r>
      <w:r w:rsidRPr="00AB245E">
        <w:rPr>
          <w:rFonts w:ascii="Ruda" w:hAnsi="Ruda"/>
        </w:rPr>
        <w:br/>
        <w:t>Глубина монтажной коробки в сборе 155 мм.</w:t>
      </w:r>
    </w:p>
    <w:p w14:paraId="33681CAF" w14:textId="5DA9C628" w:rsidR="0018589C" w:rsidRPr="00AB245E" w:rsidRDefault="00B64780">
      <w:pPr>
        <w:rPr>
          <w:rFonts w:ascii="Ruda" w:hAnsi="Ruda"/>
        </w:rPr>
      </w:pPr>
      <w:r w:rsidRPr="00AB245E">
        <w:rPr>
          <w:rFonts w:ascii="Ruda" w:hAnsi="Ruda"/>
        </w:rPr>
        <w:t xml:space="preserve">Высота </w:t>
      </w:r>
      <w:r w:rsidR="00413224" w:rsidRPr="00AB245E">
        <w:rPr>
          <w:rFonts w:ascii="Ruda" w:hAnsi="Ruda"/>
        </w:rPr>
        <w:t xml:space="preserve">монтажной </w:t>
      </w:r>
      <w:r w:rsidRPr="00AB245E">
        <w:rPr>
          <w:rFonts w:ascii="Ruda" w:hAnsi="Ruda"/>
        </w:rPr>
        <w:t>коробки в сборе 50мм</w:t>
      </w:r>
      <w:r w:rsidR="00413224" w:rsidRPr="00AB245E">
        <w:rPr>
          <w:rFonts w:ascii="Ruda" w:hAnsi="Ruda"/>
        </w:rPr>
        <w:br/>
        <w:t>Вес монтажной коробки в сборе</w:t>
      </w:r>
      <w:r w:rsidR="00413224" w:rsidRPr="00AB245E">
        <w:rPr>
          <w:rFonts w:ascii="Ruda" w:hAnsi="Ruda"/>
        </w:rPr>
        <w:br/>
      </w:r>
    </w:p>
    <w:p w14:paraId="5FCAFB08" w14:textId="07756302" w:rsidR="00B64780" w:rsidRPr="00AB245E" w:rsidRDefault="00B64780">
      <w:pPr>
        <w:rPr>
          <w:rFonts w:ascii="Ruda" w:hAnsi="Ruda"/>
        </w:rPr>
      </w:pPr>
    </w:p>
    <w:p w14:paraId="3D63F5A1" w14:textId="471E2C55" w:rsidR="00B64780" w:rsidRPr="00AB245E" w:rsidRDefault="00B64780">
      <w:pPr>
        <w:rPr>
          <w:rFonts w:ascii="Ruda" w:hAnsi="Ruda"/>
        </w:rPr>
      </w:pPr>
      <w:r w:rsidRPr="00AB245E">
        <w:rPr>
          <w:rFonts w:ascii="Ruda" w:hAnsi="Ruda"/>
        </w:rPr>
        <w:t>Ширина крепления для столба 110 мм.</w:t>
      </w:r>
    </w:p>
    <w:p w14:paraId="6B9781A2" w14:textId="043B0433" w:rsidR="00B64780" w:rsidRPr="00AB245E" w:rsidRDefault="00B64780">
      <w:pPr>
        <w:rPr>
          <w:rFonts w:ascii="Ruda" w:hAnsi="Ruda"/>
        </w:rPr>
      </w:pPr>
      <w:r w:rsidRPr="00AB245E">
        <w:rPr>
          <w:rFonts w:ascii="Ruda" w:hAnsi="Ruda"/>
        </w:rPr>
        <w:t>Глубина крепления для столба 110 мм.</w:t>
      </w:r>
    </w:p>
    <w:p w14:paraId="671CC0C3" w14:textId="122D6B33" w:rsidR="00B64780" w:rsidRPr="00AB245E" w:rsidRDefault="00B64780">
      <w:pPr>
        <w:rPr>
          <w:rFonts w:ascii="Ruda" w:hAnsi="Ruda"/>
        </w:rPr>
      </w:pPr>
      <w:r w:rsidRPr="00AB245E">
        <w:rPr>
          <w:rFonts w:ascii="Ruda" w:hAnsi="Ruda"/>
        </w:rPr>
        <w:t>Высота крепления для столба 33 мм.</w:t>
      </w:r>
      <w:r w:rsidR="00413224" w:rsidRPr="00AB245E">
        <w:rPr>
          <w:rFonts w:ascii="Ruda" w:hAnsi="Ruda"/>
        </w:rPr>
        <w:br/>
        <w:t>Вес адаптера для столба</w:t>
      </w:r>
    </w:p>
    <w:p w14:paraId="6AB3F659" w14:textId="14FEB5A9" w:rsidR="00B64780" w:rsidRPr="00AB245E" w:rsidRDefault="00B64780">
      <w:pPr>
        <w:rPr>
          <w:rFonts w:ascii="Ruda" w:hAnsi="Ruda"/>
        </w:rPr>
      </w:pPr>
    </w:p>
    <w:p w14:paraId="0A8BDB81" w14:textId="4E20ADDB" w:rsidR="00B64780" w:rsidRPr="00AB245E" w:rsidRDefault="00B64780">
      <w:pPr>
        <w:rPr>
          <w:rFonts w:ascii="Ruda" w:hAnsi="Ruda"/>
        </w:rPr>
      </w:pPr>
      <w:r w:rsidRPr="00AB245E">
        <w:rPr>
          <w:rFonts w:ascii="Ruda" w:hAnsi="Ruda"/>
        </w:rPr>
        <w:t xml:space="preserve">Ширина адаптера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  <w:r w:rsidRPr="00AB245E">
        <w:rPr>
          <w:rFonts w:ascii="Ruda" w:hAnsi="Ruda"/>
        </w:rPr>
        <w:t xml:space="preserve"> 121 мм.</w:t>
      </w:r>
    </w:p>
    <w:p w14:paraId="56BA8838" w14:textId="7F4EC092" w:rsidR="00B64780" w:rsidRPr="00AB245E" w:rsidRDefault="00B64780">
      <w:pPr>
        <w:rPr>
          <w:rFonts w:ascii="Ruda" w:hAnsi="Ruda"/>
        </w:rPr>
      </w:pPr>
      <w:r w:rsidRPr="00AB245E">
        <w:rPr>
          <w:rFonts w:ascii="Ruda" w:hAnsi="Ruda"/>
        </w:rPr>
        <w:t xml:space="preserve">Глубина адаптера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  <w:r w:rsidRPr="00AB245E">
        <w:rPr>
          <w:rFonts w:ascii="Ruda" w:hAnsi="Ruda"/>
        </w:rPr>
        <w:t xml:space="preserve"> 140 мм.</w:t>
      </w:r>
      <w:r w:rsidRPr="00AB245E">
        <w:rPr>
          <w:rFonts w:ascii="Ruda" w:hAnsi="Ruda"/>
        </w:rPr>
        <w:br/>
        <w:t xml:space="preserve">Высота адаптера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  <w:r w:rsidRPr="00AB245E">
        <w:rPr>
          <w:rFonts w:ascii="Ruda" w:hAnsi="Ruda"/>
        </w:rPr>
        <w:t xml:space="preserve"> 15 мм.</w:t>
      </w:r>
    </w:p>
    <w:p w14:paraId="0B3E8C44" w14:textId="6E75A1D3" w:rsidR="00B64780" w:rsidRPr="00AB245E" w:rsidRDefault="00413224">
      <w:pPr>
        <w:rPr>
          <w:rFonts w:ascii="Ruda" w:hAnsi="Ruda"/>
        </w:rPr>
      </w:pPr>
      <w:r w:rsidRPr="00AB245E">
        <w:rPr>
          <w:rFonts w:ascii="Ruda" w:hAnsi="Ruda"/>
        </w:rPr>
        <w:t xml:space="preserve">Диаметр ввода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  <w:r w:rsidRPr="00AB245E">
        <w:rPr>
          <w:rFonts w:ascii="Ruda" w:hAnsi="Ruda"/>
        </w:rPr>
        <w:t xml:space="preserve"> </w:t>
      </w:r>
      <w:r w:rsidR="00114AC8" w:rsidRPr="00AB245E">
        <w:rPr>
          <w:rFonts w:ascii="Ruda" w:hAnsi="Ruda"/>
        </w:rPr>
        <w:t>18</w:t>
      </w:r>
      <w:r w:rsidRPr="00AB245E">
        <w:rPr>
          <w:rFonts w:ascii="Ruda" w:hAnsi="Ruda"/>
        </w:rPr>
        <w:t xml:space="preserve"> мм.</w:t>
      </w:r>
      <w:r w:rsidR="00114AC8" w:rsidRPr="00AB245E">
        <w:rPr>
          <w:rFonts w:ascii="Ruda" w:hAnsi="Ruda"/>
        </w:rPr>
        <w:t xml:space="preserve"> (до 20мм)</w:t>
      </w:r>
      <w:r w:rsidRPr="00AB245E">
        <w:rPr>
          <w:rFonts w:ascii="Ruda" w:hAnsi="Ruda"/>
        </w:rPr>
        <w:br/>
        <w:t xml:space="preserve">Вес адаптера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</w:p>
    <w:p w14:paraId="561DD05D" w14:textId="50CF652A" w:rsidR="00413224" w:rsidRPr="00AB245E" w:rsidRDefault="00413224">
      <w:pPr>
        <w:rPr>
          <w:rFonts w:ascii="Ruda" w:hAnsi="Ruda"/>
        </w:rPr>
      </w:pPr>
    </w:p>
    <w:p w14:paraId="2C9CAB3F" w14:textId="6C42A0E5" w:rsidR="00413224" w:rsidRPr="00AB245E" w:rsidRDefault="00413224">
      <w:pPr>
        <w:rPr>
          <w:rFonts w:ascii="Ruda" w:hAnsi="Ruda"/>
        </w:rPr>
      </w:pPr>
      <w:r w:rsidRPr="00AB245E">
        <w:rPr>
          <w:rFonts w:ascii="Ruda" w:hAnsi="Ruda"/>
        </w:rPr>
        <w:t xml:space="preserve">Материал:  </w:t>
      </w:r>
      <w:r w:rsidRPr="00AB245E">
        <w:rPr>
          <w:rFonts w:ascii="Ruda" w:hAnsi="Ruda"/>
          <w:lang w:val="en-US"/>
        </w:rPr>
        <w:t>ABS</w:t>
      </w:r>
      <w:r w:rsidRPr="00AB245E">
        <w:rPr>
          <w:rFonts w:ascii="Ruda" w:hAnsi="Ruda"/>
        </w:rPr>
        <w:t xml:space="preserve"> УФ стойкий Пластик (опционально допускается применение негорючих и низкотоксичных материалов)</w:t>
      </w:r>
    </w:p>
    <w:p w14:paraId="786E1E78" w14:textId="45CD484F" w:rsidR="00413224" w:rsidRPr="00AB245E" w:rsidRDefault="00413224">
      <w:pPr>
        <w:rPr>
          <w:rFonts w:ascii="Ruda" w:hAnsi="Ruda"/>
        </w:rPr>
      </w:pPr>
      <w:r w:rsidRPr="00AB245E">
        <w:rPr>
          <w:rFonts w:ascii="Ruda" w:hAnsi="Ruda"/>
        </w:rPr>
        <w:t>Температура эксплуатации: от -60 до +70 С</w:t>
      </w:r>
      <w:r w:rsidRPr="00AB245E">
        <w:rPr>
          <w:rFonts w:ascii="Ruda" w:hAnsi="Ruda"/>
          <w:vertAlign w:val="superscript"/>
        </w:rPr>
        <w:t>о</w:t>
      </w:r>
    </w:p>
    <w:p w14:paraId="5F2F383A" w14:textId="217C2FEE" w:rsidR="00B64780" w:rsidRPr="00AB245E" w:rsidRDefault="00413224">
      <w:pPr>
        <w:rPr>
          <w:rFonts w:ascii="Ruda" w:hAnsi="Ruda"/>
        </w:rPr>
      </w:pPr>
      <w:r w:rsidRPr="00AB245E">
        <w:rPr>
          <w:rFonts w:ascii="Ruda" w:hAnsi="Ruda"/>
        </w:rPr>
        <w:t>Пыле-</w:t>
      </w:r>
      <w:proofErr w:type="spellStart"/>
      <w:r w:rsidRPr="00AB245E">
        <w:rPr>
          <w:rFonts w:ascii="Ruda" w:hAnsi="Ruda"/>
        </w:rPr>
        <w:t>влагопроницаемость</w:t>
      </w:r>
      <w:proofErr w:type="spellEnd"/>
      <w:r w:rsidRPr="00AB245E">
        <w:rPr>
          <w:rFonts w:ascii="Ruda" w:hAnsi="Ruda"/>
        </w:rPr>
        <w:t xml:space="preserve">: Базовая комплектация </w:t>
      </w:r>
      <w:r w:rsidRPr="00AB245E">
        <w:rPr>
          <w:rFonts w:ascii="Ruda" w:hAnsi="Ruda"/>
          <w:lang w:val="en-US"/>
        </w:rPr>
        <w:t>IP</w:t>
      </w:r>
      <w:r w:rsidRPr="00AB245E">
        <w:rPr>
          <w:rFonts w:ascii="Ruda" w:hAnsi="Ruda"/>
        </w:rPr>
        <w:t xml:space="preserve">50, комплектация </w:t>
      </w:r>
      <w:r w:rsidRPr="00AB245E">
        <w:rPr>
          <w:rFonts w:ascii="Ruda" w:hAnsi="Ruda"/>
          <w:lang w:val="en-US"/>
        </w:rPr>
        <w:t>IP</w:t>
      </w:r>
      <w:r w:rsidRPr="00AB245E">
        <w:rPr>
          <w:rFonts w:ascii="Ruda" w:hAnsi="Ruda"/>
        </w:rPr>
        <w:t xml:space="preserve">66 </w:t>
      </w:r>
      <w:r w:rsidRPr="00AB245E">
        <w:rPr>
          <w:rFonts w:ascii="Ruda" w:hAnsi="Ruda"/>
          <w:lang w:val="en-US"/>
        </w:rPr>
        <w:t>IP</w:t>
      </w:r>
      <w:r w:rsidRPr="00AB245E">
        <w:rPr>
          <w:rFonts w:ascii="Ruda" w:hAnsi="Ruda"/>
        </w:rPr>
        <w:t xml:space="preserve"> 66</w:t>
      </w:r>
    </w:p>
    <w:p w14:paraId="34476F70" w14:textId="55E5E22F" w:rsidR="00114AC8" w:rsidRPr="00AB245E" w:rsidRDefault="00114AC8">
      <w:pPr>
        <w:rPr>
          <w:rFonts w:ascii="Ruda" w:hAnsi="Ruda"/>
        </w:rPr>
      </w:pPr>
      <w:r w:rsidRPr="00AB245E">
        <w:rPr>
          <w:rFonts w:ascii="Ruda" w:hAnsi="Ruda"/>
        </w:rPr>
        <w:t>Допустимая нагрузка: 1100 Н</w:t>
      </w:r>
    </w:p>
    <w:p w14:paraId="36349262" w14:textId="77777777" w:rsidR="00413224" w:rsidRPr="00AB245E" w:rsidRDefault="00413224">
      <w:pPr>
        <w:rPr>
          <w:rFonts w:ascii="Ruda" w:hAnsi="Ruda"/>
        </w:rPr>
      </w:pPr>
    </w:p>
    <w:p w14:paraId="225F2FD2" w14:textId="77777777" w:rsidR="00114AC8" w:rsidRPr="00AB245E" w:rsidRDefault="00CC4096" w:rsidP="00114AC8">
      <w:pPr>
        <w:rPr>
          <w:rFonts w:ascii="Ruda" w:hAnsi="Ruda"/>
        </w:rPr>
      </w:pPr>
      <w:r w:rsidRPr="00AB245E">
        <w:rPr>
          <w:rFonts w:ascii="Ruda" w:hAnsi="Ruda"/>
          <w:b/>
          <w:bCs/>
        </w:rPr>
        <w:t>Комплектация</w:t>
      </w:r>
      <w:r w:rsidRPr="00AB245E">
        <w:rPr>
          <w:rFonts w:ascii="Ruda" w:hAnsi="Ruda"/>
        </w:rPr>
        <w:t xml:space="preserve"> </w:t>
      </w:r>
    </w:p>
    <w:p w14:paraId="2FA542E6" w14:textId="77777777" w:rsidR="00114AC8" w:rsidRPr="00AB245E" w:rsidRDefault="00CC4096" w:rsidP="00114AC8">
      <w:pPr>
        <w:rPr>
          <w:rFonts w:ascii="Ruda" w:hAnsi="Ruda"/>
        </w:rPr>
      </w:pPr>
      <w:proofErr w:type="spellStart"/>
      <w:r w:rsidRPr="00AB245E">
        <w:rPr>
          <w:rFonts w:ascii="Ruda" w:hAnsi="Ruda"/>
          <w:lang w:val="en-US"/>
        </w:rPr>
        <w:t>Suprlan</w:t>
      </w:r>
      <w:proofErr w:type="spellEnd"/>
      <w:r w:rsidRPr="00AB245E">
        <w:rPr>
          <w:rFonts w:ascii="Ruda" w:hAnsi="Ruda"/>
        </w:rPr>
        <w:t xml:space="preserve"> </w:t>
      </w:r>
      <w:r w:rsidRPr="00AB245E">
        <w:rPr>
          <w:rFonts w:ascii="Ruda" w:hAnsi="Ruda"/>
          <w:lang w:val="en-US"/>
        </w:rPr>
        <w:t>LK</w:t>
      </w:r>
      <w:r w:rsidRPr="00AB245E">
        <w:rPr>
          <w:rFonts w:ascii="Ruda" w:hAnsi="Ruda"/>
        </w:rPr>
        <w:t xml:space="preserve"> это не просто монтажная коробка, а решение с возможностью расширения функционала. Существует несколько комплектаций и </w:t>
      </w:r>
      <w:proofErr w:type="spellStart"/>
      <w:r w:rsidRPr="00AB245E">
        <w:rPr>
          <w:rFonts w:ascii="Ruda" w:hAnsi="Ruda"/>
        </w:rPr>
        <w:t>возомжность</w:t>
      </w:r>
      <w:proofErr w:type="spellEnd"/>
      <w:r w:rsidRPr="00AB245E">
        <w:rPr>
          <w:rFonts w:ascii="Ruda" w:hAnsi="Ruda"/>
        </w:rPr>
        <w:t xml:space="preserve"> отдельного приобретения компонент для расширения.</w:t>
      </w:r>
    </w:p>
    <w:p w14:paraId="334A1EE0" w14:textId="5E459D02" w:rsidR="00CC4096" w:rsidRPr="00AB245E" w:rsidRDefault="00CC4096" w:rsidP="00114AC8">
      <w:pPr>
        <w:pStyle w:val="af1"/>
        <w:numPr>
          <w:ilvl w:val="0"/>
          <w:numId w:val="7"/>
        </w:numPr>
        <w:rPr>
          <w:rFonts w:ascii="Ruda" w:hAnsi="Ruda"/>
        </w:rPr>
      </w:pPr>
      <w:r w:rsidRPr="00AB245E">
        <w:rPr>
          <w:rFonts w:ascii="Ruda" w:hAnsi="Ruda"/>
        </w:rPr>
        <w:t xml:space="preserve">Базовая комплектация </w:t>
      </w:r>
      <w:proofErr w:type="spellStart"/>
      <w:r w:rsidRPr="00AB245E">
        <w:rPr>
          <w:rFonts w:ascii="Ruda" w:hAnsi="Ruda"/>
          <w:lang w:val="en-US"/>
        </w:rPr>
        <w:t>Suprlan</w:t>
      </w:r>
      <w:proofErr w:type="spellEnd"/>
      <w:r w:rsidRPr="00AB245E">
        <w:rPr>
          <w:rFonts w:ascii="Ruda" w:hAnsi="Ruda"/>
        </w:rPr>
        <w:t xml:space="preserve"> </w:t>
      </w:r>
      <w:r w:rsidRPr="00AB245E">
        <w:rPr>
          <w:rFonts w:ascii="Ruda" w:hAnsi="Ruda"/>
          <w:lang w:val="en-US"/>
        </w:rPr>
        <w:t>LK</w:t>
      </w:r>
      <w:r w:rsidRPr="00AB245E">
        <w:rPr>
          <w:rFonts w:ascii="Ruda" w:hAnsi="Ruda"/>
        </w:rPr>
        <w:t xml:space="preserve"> включает в себя основание, крышку, крепежные винты, стопорный вкладыш и шаблон для разметки отверстий.</w:t>
      </w:r>
    </w:p>
    <w:p w14:paraId="4CA8E170" w14:textId="513F3041" w:rsidR="00450AF9" w:rsidRPr="00AB245E" w:rsidRDefault="00450AF9" w:rsidP="00114AC8">
      <w:pPr>
        <w:pStyle w:val="af1"/>
        <w:numPr>
          <w:ilvl w:val="0"/>
          <w:numId w:val="6"/>
        </w:numPr>
        <w:rPr>
          <w:rFonts w:ascii="Ruda" w:hAnsi="Ruda"/>
        </w:rPr>
      </w:pPr>
      <w:r w:rsidRPr="00AB245E">
        <w:rPr>
          <w:rFonts w:ascii="Ruda" w:hAnsi="Ruda"/>
        </w:rPr>
        <w:t>Опция</w:t>
      </w:r>
      <w:r w:rsidR="00CC4096" w:rsidRPr="00AB245E">
        <w:rPr>
          <w:rFonts w:ascii="Ruda" w:hAnsi="Ruda"/>
        </w:rPr>
        <w:t xml:space="preserve"> </w:t>
      </w:r>
      <w:r w:rsidR="00CC4096" w:rsidRPr="00AB245E">
        <w:rPr>
          <w:rFonts w:ascii="Ruda" w:hAnsi="Ruda"/>
          <w:lang w:val="en-US"/>
        </w:rPr>
        <w:t>IP</w:t>
      </w:r>
      <w:r w:rsidR="00CC4096" w:rsidRPr="00AB245E">
        <w:rPr>
          <w:rFonts w:ascii="Ruda" w:hAnsi="Ruda"/>
        </w:rPr>
        <w:t>66 дополня</w:t>
      </w:r>
      <w:r w:rsidRPr="00AB245E">
        <w:rPr>
          <w:rFonts w:ascii="Ruda" w:hAnsi="Ruda"/>
        </w:rPr>
        <w:t>ет комплект</w:t>
      </w:r>
      <w:r w:rsidR="00CC4096" w:rsidRPr="00AB245E">
        <w:rPr>
          <w:rFonts w:ascii="Ruda" w:hAnsi="Ruda"/>
        </w:rPr>
        <w:t xml:space="preserve"> </w:t>
      </w:r>
      <w:proofErr w:type="spellStart"/>
      <w:r w:rsidR="00CC4096" w:rsidRPr="00AB245E">
        <w:rPr>
          <w:rFonts w:ascii="Ruda" w:hAnsi="Ruda"/>
        </w:rPr>
        <w:t>гермовводами</w:t>
      </w:r>
      <w:proofErr w:type="spellEnd"/>
      <w:r w:rsidR="00CC4096" w:rsidRPr="00AB245E">
        <w:rPr>
          <w:rFonts w:ascii="Ruda" w:hAnsi="Ruda"/>
        </w:rPr>
        <w:t xml:space="preserve"> и </w:t>
      </w:r>
      <w:proofErr w:type="spellStart"/>
      <w:r w:rsidR="00CC4096" w:rsidRPr="00AB245E">
        <w:rPr>
          <w:rFonts w:ascii="Ruda" w:hAnsi="Ruda"/>
        </w:rPr>
        <w:t>водоблокирующим</w:t>
      </w:r>
      <w:proofErr w:type="spellEnd"/>
      <w:r w:rsidR="00CC4096" w:rsidRPr="00AB245E">
        <w:rPr>
          <w:rFonts w:ascii="Ruda" w:hAnsi="Ruda"/>
        </w:rPr>
        <w:t xml:space="preserve"> кольцом</w:t>
      </w:r>
    </w:p>
    <w:p w14:paraId="60C759AA" w14:textId="06499E01" w:rsidR="00CC4096" w:rsidRPr="00AB245E" w:rsidRDefault="00450AF9" w:rsidP="00114AC8">
      <w:pPr>
        <w:pStyle w:val="af1"/>
        <w:numPr>
          <w:ilvl w:val="0"/>
          <w:numId w:val="6"/>
        </w:numPr>
        <w:rPr>
          <w:rFonts w:ascii="Ruda" w:hAnsi="Ruda"/>
        </w:rPr>
      </w:pPr>
      <w:r w:rsidRPr="00AB245E">
        <w:rPr>
          <w:rFonts w:ascii="Ruda" w:hAnsi="Ruda"/>
        </w:rPr>
        <w:t>Опция</w:t>
      </w:r>
      <w:r w:rsidR="00CC4096" w:rsidRPr="00AB245E">
        <w:rPr>
          <w:rFonts w:ascii="Ruda" w:hAnsi="Ruda"/>
        </w:rPr>
        <w:t xml:space="preserve"> </w:t>
      </w:r>
      <w:r w:rsidR="00CC4096" w:rsidRPr="00AB245E">
        <w:rPr>
          <w:rFonts w:ascii="Ruda" w:hAnsi="Ruda"/>
          <w:lang w:val="en-US"/>
        </w:rPr>
        <w:t>Safety</w:t>
      </w:r>
      <w:r w:rsidR="00CC4096" w:rsidRPr="00AB245E">
        <w:rPr>
          <w:rFonts w:ascii="Ruda" w:hAnsi="Ruda"/>
        </w:rPr>
        <w:t xml:space="preserve"> дополняе</w:t>
      </w:r>
      <w:r w:rsidR="00C315FF" w:rsidRPr="00AB245E">
        <w:rPr>
          <w:rFonts w:ascii="Ruda" w:hAnsi="Ruda"/>
        </w:rPr>
        <w:t>т комплект</w:t>
      </w:r>
      <w:r w:rsidR="00CC4096" w:rsidRPr="00AB245E">
        <w:rPr>
          <w:rFonts w:ascii="Ruda" w:hAnsi="Ruda"/>
        </w:rPr>
        <w:t xml:space="preserve"> секретным винтовым зажимом и инструментом для вскрытия</w:t>
      </w:r>
      <w:r w:rsidRPr="00AB245E">
        <w:rPr>
          <w:rFonts w:ascii="Ruda" w:hAnsi="Ruda"/>
        </w:rPr>
        <w:t xml:space="preserve"> и тросом для защиты от падения крышки с телекамерой.</w:t>
      </w:r>
    </w:p>
    <w:p w14:paraId="33AF71C3" w14:textId="7BA9119D" w:rsidR="00C315FF" w:rsidRPr="00AB245E" w:rsidRDefault="00C315FF" w:rsidP="00114AC8">
      <w:pPr>
        <w:pStyle w:val="af1"/>
        <w:numPr>
          <w:ilvl w:val="0"/>
          <w:numId w:val="6"/>
        </w:numPr>
        <w:rPr>
          <w:rFonts w:ascii="Ruda" w:hAnsi="Ruda"/>
        </w:rPr>
      </w:pPr>
      <w:r w:rsidRPr="00AB245E">
        <w:rPr>
          <w:rFonts w:ascii="Ruda" w:hAnsi="Ruda"/>
        </w:rPr>
        <w:t xml:space="preserve">Опция Адаптер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  <w:r w:rsidRPr="00AB245E">
        <w:rPr>
          <w:rFonts w:ascii="Ruda" w:hAnsi="Ruda"/>
        </w:rPr>
        <w:t xml:space="preserve"> дополняет комплект адаптером и зажимом для гофрированной трубы диметром до </w:t>
      </w:r>
      <w:r w:rsidR="00114AC8" w:rsidRPr="00AB245E">
        <w:rPr>
          <w:rFonts w:ascii="Ruda" w:hAnsi="Ruda"/>
        </w:rPr>
        <w:t>20</w:t>
      </w:r>
      <w:r w:rsidRPr="00AB245E">
        <w:rPr>
          <w:rFonts w:ascii="Ruda" w:hAnsi="Ruda"/>
        </w:rPr>
        <w:t>мм.</w:t>
      </w:r>
    </w:p>
    <w:p w14:paraId="2148A121" w14:textId="728BB814" w:rsidR="00C315FF" w:rsidRPr="00AB245E" w:rsidRDefault="00C315FF" w:rsidP="00114AC8">
      <w:pPr>
        <w:pStyle w:val="af1"/>
        <w:numPr>
          <w:ilvl w:val="0"/>
          <w:numId w:val="6"/>
        </w:numPr>
        <w:rPr>
          <w:rFonts w:ascii="Ruda" w:hAnsi="Ruda"/>
        </w:rPr>
      </w:pPr>
      <w:r w:rsidRPr="00AB245E">
        <w:rPr>
          <w:rFonts w:ascii="Ruda" w:hAnsi="Ruda"/>
        </w:rPr>
        <w:t xml:space="preserve">Опция крепление для столба дополняет комплект </w:t>
      </w:r>
      <w:r w:rsidR="005F657A" w:rsidRPr="00AB245E">
        <w:rPr>
          <w:rFonts w:ascii="Ruda" w:hAnsi="Ruda"/>
        </w:rPr>
        <w:t>адаптером для фиксации монтажной коробки или другого схожего оборудования к столбу, либо иной опоре.</w:t>
      </w:r>
    </w:p>
    <w:p w14:paraId="5676BB60" w14:textId="23FF41F8" w:rsidR="005F657A" w:rsidRPr="00AB245E" w:rsidRDefault="005F657A" w:rsidP="00114AC8">
      <w:pPr>
        <w:pStyle w:val="af1"/>
        <w:numPr>
          <w:ilvl w:val="0"/>
          <w:numId w:val="6"/>
        </w:numPr>
        <w:rPr>
          <w:rFonts w:ascii="Ruda" w:hAnsi="Ruda"/>
        </w:rPr>
      </w:pPr>
      <w:r w:rsidRPr="00AB245E">
        <w:rPr>
          <w:rFonts w:ascii="Ruda" w:hAnsi="Ruda"/>
        </w:rPr>
        <w:br w:type="page"/>
      </w:r>
    </w:p>
    <w:p w14:paraId="06825795" w14:textId="717FF5C4" w:rsidR="005F657A" w:rsidRPr="00AB245E" w:rsidRDefault="005F657A" w:rsidP="005F657A">
      <w:pPr>
        <w:keepNext/>
        <w:spacing w:after="200" w:line="276" w:lineRule="auto"/>
        <w:rPr>
          <w:rFonts w:ascii="Ruda" w:hAnsi="Ruda"/>
        </w:rPr>
      </w:pPr>
      <w:r w:rsidRPr="00AB245E">
        <w:rPr>
          <w:rFonts w:ascii="Ruda" w:hAnsi="Ruda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868EAFD" wp14:editId="0574B22A">
            <wp:simplePos x="0" y="0"/>
            <wp:positionH relativeFrom="column">
              <wp:posOffset>-370205</wp:posOffset>
            </wp:positionH>
            <wp:positionV relativeFrom="paragraph">
              <wp:posOffset>241</wp:posOffset>
            </wp:positionV>
            <wp:extent cx="2165985" cy="2726055"/>
            <wp:effectExtent l="0" t="0" r="0" b="0"/>
            <wp:wrapTopAndBottom/>
            <wp:docPr id="25" name="Рисунок 25" descr="Изображение выглядит как лег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легкий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8" t="5882" r="24686" b="9473"/>
                    <a:stretch/>
                  </pic:blipFill>
                  <pic:spPr bwMode="auto">
                    <a:xfrm>
                      <a:off x="0" y="0"/>
                      <a:ext cx="2165985" cy="272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5E">
        <w:rPr>
          <w:rFonts w:ascii="Ruda" w:hAnsi="Rud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6564EB" wp14:editId="207E3343">
                <wp:simplePos x="0" y="0"/>
                <wp:positionH relativeFrom="column">
                  <wp:posOffset>-370840</wp:posOffset>
                </wp:positionH>
                <wp:positionV relativeFrom="paragraph">
                  <wp:posOffset>2783840</wp:posOffset>
                </wp:positionV>
                <wp:extent cx="4785995" cy="635"/>
                <wp:effectExtent l="0" t="0" r="1905" b="0"/>
                <wp:wrapTopAndBottom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650D03" w14:textId="57497F83" w:rsidR="005F657A" w:rsidRPr="00A216DA" w:rsidRDefault="005F657A" w:rsidP="005F657A">
                            <w:pPr>
                              <w:pStyle w:val="aff"/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18589C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- </w:t>
                            </w:r>
                            <w:r>
                              <w:rPr>
                                <w:lang w:val="en-US"/>
                              </w:rPr>
                              <w:t>Suprlan</w:t>
                            </w:r>
                            <w:r w:rsidRPr="005F657A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LK</w:t>
                            </w:r>
                            <w:r w:rsidRPr="005F657A">
                              <w:t xml:space="preserve"> </w:t>
                            </w:r>
                            <w:r>
                              <w:t>с креплением для столба и адаптером для гофротрубы в сборе.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type w14:anchorId="386564EB"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margin-left:-29.2pt;margin-top:219.2pt;width:376.85pt;height: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" stroked="f">
                <v:textbox style="mso-fit-shape-to-text:t" inset="0,0,0,0">
                  <w:txbxContent>
                    <w:p w14:paraId="35650D03" w14:textId="57497F83" w:rsidR="005F657A" w:rsidRPr="00A216DA" w:rsidRDefault="005F657A" w:rsidP="005F657A">
                      <w:pPr>
                        <w:pStyle w:val="aff"/>
                        <w:rPr>
                          <w:rFonts w:ascii="Times New Roman" w:eastAsia="Times New Roman" w:hAnsi="Times New Roman" w:cs="Times New Roman"/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18589C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- </w:t>
                      </w:r>
                      <w:proofErr w:type="spellStart"/>
                      <w:r>
                        <w:rPr>
                          <w:lang w:val="en-US"/>
                        </w:rPr>
                        <w:t>Suprlan</w:t>
                      </w:r>
                      <w:proofErr w:type="spellEnd"/>
                      <w:r w:rsidRPr="005F657A">
                        <w:t xml:space="preserve"> </w:t>
                      </w:r>
                      <w:r>
                        <w:rPr>
                          <w:lang w:val="en-US"/>
                        </w:rPr>
                        <w:t>LK</w:t>
                      </w:r>
                      <w:r w:rsidRPr="005F657A">
                        <w:t xml:space="preserve"> </w:t>
                      </w:r>
                      <w:r>
                        <w:t xml:space="preserve">с креплением для столба и адаптером для </w:t>
                      </w:r>
                      <w:proofErr w:type="spellStart"/>
                      <w:r>
                        <w:t>гофротрубы</w:t>
                      </w:r>
                      <w:proofErr w:type="spellEnd"/>
                      <w:r>
                        <w:t xml:space="preserve"> в сборе.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B245E">
        <w:rPr>
          <w:rFonts w:ascii="Ruda" w:hAnsi="Ruda"/>
          <w:noProof/>
        </w:rPr>
        <w:drawing>
          <wp:anchor distT="0" distB="0" distL="114300" distR="114300" simplePos="0" relativeHeight="251679744" behindDoc="0" locked="0" layoutInCell="1" allowOverlap="1" wp14:anchorId="06CB6B9F" wp14:editId="65CA5AF7">
            <wp:simplePos x="0" y="0"/>
            <wp:positionH relativeFrom="column">
              <wp:posOffset>4299945</wp:posOffset>
            </wp:positionH>
            <wp:positionV relativeFrom="paragraph">
              <wp:posOffset>115330</wp:posOffset>
            </wp:positionV>
            <wp:extent cx="2215978" cy="2765607"/>
            <wp:effectExtent l="0" t="0" r="0" b="0"/>
            <wp:wrapNone/>
            <wp:docPr id="28" name="Рисунок 28" descr="Изображение выглядит как внутренний, туалет, черный,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внутренний, туалет, черный, темный&#10;&#10;Автоматически созданное описание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6" t="16622" r="33597" b="24039"/>
                    <a:stretch/>
                  </pic:blipFill>
                  <pic:spPr bwMode="auto">
                    <a:xfrm>
                      <a:off x="0" y="0"/>
                      <a:ext cx="2215978" cy="276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5E">
        <w:rPr>
          <w:rFonts w:ascii="Ruda" w:hAnsi="Ruda"/>
          <w:noProof/>
        </w:rPr>
        <w:drawing>
          <wp:anchor distT="0" distB="0" distL="114300" distR="114300" simplePos="0" relativeHeight="251681792" behindDoc="0" locked="0" layoutInCell="1" allowOverlap="1" wp14:anchorId="10FB3BF9" wp14:editId="24B0FEFF">
            <wp:simplePos x="0" y="0"/>
            <wp:positionH relativeFrom="column">
              <wp:posOffset>1928358</wp:posOffset>
            </wp:positionH>
            <wp:positionV relativeFrom="paragraph">
              <wp:posOffset>35028</wp:posOffset>
            </wp:positionV>
            <wp:extent cx="2305685" cy="2693035"/>
            <wp:effectExtent l="0" t="0" r="0" b="0"/>
            <wp:wrapNone/>
            <wp:docPr id="27" name="Рисунок 27" descr="Изображение выглядит как внутренний, туалет, темный, лег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внутренний, туалет, темный, легкий&#10;&#10;Автоматически созданное описание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1" t="6394" r="28998" b="9985"/>
                    <a:stretch/>
                  </pic:blipFill>
                  <pic:spPr bwMode="auto">
                    <a:xfrm>
                      <a:off x="0" y="0"/>
                      <a:ext cx="2305685" cy="26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5E">
        <w:rPr>
          <w:rFonts w:ascii="Ruda" w:hAnsi="Ruda"/>
          <w:noProof/>
        </w:rPr>
        <w:drawing>
          <wp:inline distT="0" distB="0" distL="0" distR="0" wp14:anchorId="1AF43033" wp14:editId="4C72A581">
            <wp:extent cx="5733535" cy="3005301"/>
            <wp:effectExtent l="0" t="0" r="0" b="0"/>
            <wp:docPr id="29" name="Рисунок 29" descr="Изображение выглядит как текс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, линия&#10;&#10;Автоматически созданное описание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9718" r="14338" b="18169"/>
                    <a:stretch/>
                  </pic:blipFill>
                  <pic:spPr bwMode="auto">
                    <a:xfrm>
                      <a:off x="0" y="0"/>
                      <a:ext cx="5846978" cy="306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6A4B4" w14:textId="5B62CB1A" w:rsidR="005F657A" w:rsidRPr="00AB245E" w:rsidRDefault="005F657A" w:rsidP="005F657A">
      <w:pPr>
        <w:pStyle w:val="aff"/>
        <w:rPr>
          <w:rFonts w:ascii="Ruda" w:hAnsi="Ruda"/>
        </w:rPr>
      </w:pPr>
      <w:r w:rsidRPr="00AB245E">
        <w:rPr>
          <w:rFonts w:ascii="Ruda" w:hAnsi="Ruda"/>
        </w:rPr>
        <w:t xml:space="preserve">Рисунок </w:t>
      </w:r>
      <w:r w:rsidR="00F508E2" w:rsidRPr="00AB245E">
        <w:rPr>
          <w:rFonts w:ascii="Ruda" w:hAnsi="Ruda"/>
        </w:rPr>
        <w:fldChar w:fldCharType="begin"/>
      </w:r>
      <w:r w:rsidR="00F508E2" w:rsidRPr="00AB245E">
        <w:rPr>
          <w:rFonts w:ascii="Ruda" w:hAnsi="Ruda"/>
        </w:rPr>
        <w:instrText xml:space="preserve"> SEQ Рисунок \* ARABIC </w:instrText>
      </w:r>
      <w:r w:rsidR="00F508E2" w:rsidRPr="00AB245E">
        <w:rPr>
          <w:rFonts w:ascii="Ruda" w:hAnsi="Ruda"/>
        </w:rPr>
        <w:fldChar w:fldCharType="separate"/>
      </w:r>
      <w:r w:rsidR="0018589C" w:rsidRPr="00AB245E">
        <w:rPr>
          <w:rFonts w:ascii="Ruda" w:hAnsi="Ruda"/>
          <w:noProof/>
        </w:rPr>
        <w:t>4</w:t>
      </w:r>
      <w:r w:rsidR="00F508E2" w:rsidRPr="00AB245E">
        <w:rPr>
          <w:rFonts w:ascii="Ruda" w:hAnsi="Ruda"/>
          <w:noProof/>
        </w:rPr>
        <w:fldChar w:fldCharType="end"/>
      </w:r>
      <w:r w:rsidRPr="00AB245E">
        <w:rPr>
          <w:rFonts w:ascii="Ruda" w:hAnsi="Ruda"/>
        </w:rPr>
        <w:t xml:space="preserve">. - </w:t>
      </w:r>
      <w:proofErr w:type="spellStart"/>
      <w:r w:rsidRPr="00AB245E">
        <w:rPr>
          <w:rFonts w:ascii="Ruda" w:hAnsi="Ruda"/>
          <w:lang w:val="en-US"/>
        </w:rPr>
        <w:t>Suprlan</w:t>
      </w:r>
      <w:proofErr w:type="spellEnd"/>
      <w:r w:rsidRPr="00AB245E">
        <w:rPr>
          <w:rFonts w:ascii="Ruda" w:hAnsi="Ruda"/>
        </w:rPr>
        <w:t xml:space="preserve"> </w:t>
      </w:r>
      <w:r w:rsidRPr="00AB245E">
        <w:rPr>
          <w:rFonts w:ascii="Ruda" w:hAnsi="Ruda"/>
          <w:lang w:val="en-US"/>
        </w:rPr>
        <w:t>LK</w:t>
      </w:r>
      <w:r w:rsidRPr="00AB245E">
        <w:rPr>
          <w:rFonts w:ascii="Ruda" w:hAnsi="Ruda"/>
        </w:rPr>
        <w:t xml:space="preserve"> с креплением для столба и адаптером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  <w:r w:rsidRPr="00AB245E">
        <w:rPr>
          <w:rFonts w:ascii="Ruda" w:hAnsi="Ruda"/>
          <w:noProof/>
        </w:rPr>
        <w:t>. Представление спереди.</w:t>
      </w:r>
    </w:p>
    <w:p w14:paraId="69D6E56F" w14:textId="77777777" w:rsidR="005F657A" w:rsidRPr="00AB245E" w:rsidRDefault="005F657A" w:rsidP="005F657A">
      <w:pPr>
        <w:keepNext/>
        <w:spacing w:after="200" w:line="276" w:lineRule="auto"/>
        <w:rPr>
          <w:rFonts w:ascii="Ruda" w:hAnsi="Ruda"/>
        </w:rPr>
      </w:pPr>
      <w:r w:rsidRPr="00AB245E">
        <w:rPr>
          <w:rFonts w:ascii="Ruda" w:hAnsi="Ruda"/>
          <w:noProof/>
        </w:rPr>
        <w:lastRenderedPageBreak/>
        <w:drawing>
          <wp:inline distT="0" distB="0" distL="0" distR="0" wp14:anchorId="35DDE4FE" wp14:editId="7349E398">
            <wp:extent cx="5434970" cy="3459892"/>
            <wp:effectExtent l="0" t="0" r="0" b="0"/>
            <wp:docPr id="30" name="Рисунок 30" descr="Изображение выглядит как текст, темный, лег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, темный, легкий&#10;&#10;Автоматически созданное описание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8" t="21225" r="23097" b="15602"/>
                    <a:stretch/>
                  </pic:blipFill>
                  <pic:spPr bwMode="auto">
                    <a:xfrm flipH="1">
                      <a:off x="0" y="0"/>
                      <a:ext cx="5520734" cy="351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CB21B" w14:textId="09CC6650" w:rsidR="005F657A" w:rsidRPr="00AB245E" w:rsidRDefault="005F657A" w:rsidP="005F657A">
      <w:pPr>
        <w:pStyle w:val="aff"/>
        <w:rPr>
          <w:rFonts w:ascii="Ruda" w:hAnsi="Ruda"/>
        </w:rPr>
      </w:pPr>
      <w:r w:rsidRPr="00AB245E">
        <w:rPr>
          <w:rFonts w:ascii="Ruda" w:hAnsi="Ruda"/>
        </w:rPr>
        <w:t xml:space="preserve">Рисунок </w:t>
      </w:r>
      <w:r w:rsidR="00F508E2" w:rsidRPr="00AB245E">
        <w:rPr>
          <w:rFonts w:ascii="Ruda" w:hAnsi="Ruda"/>
        </w:rPr>
        <w:fldChar w:fldCharType="begin"/>
      </w:r>
      <w:r w:rsidR="00F508E2" w:rsidRPr="00AB245E">
        <w:rPr>
          <w:rFonts w:ascii="Ruda" w:hAnsi="Ruda"/>
        </w:rPr>
        <w:instrText xml:space="preserve"> SEQ Рисунок \* ARABIC </w:instrText>
      </w:r>
      <w:r w:rsidR="00F508E2" w:rsidRPr="00AB245E">
        <w:rPr>
          <w:rFonts w:ascii="Ruda" w:hAnsi="Ruda"/>
        </w:rPr>
        <w:fldChar w:fldCharType="separate"/>
      </w:r>
      <w:r w:rsidR="0018589C" w:rsidRPr="00AB245E">
        <w:rPr>
          <w:rFonts w:ascii="Ruda" w:hAnsi="Ruda"/>
          <w:noProof/>
        </w:rPr>
        <w:t>5</w:t>
      </w:r>
      <w:r w:rsidR="00F508E2" w:rsidRPr="00AB245E">
        <w:rPr>
          <w:rFonts w:ascii="Ruda" w:hAnsi="Ruda"/>
          <w:noProof/>
        </w:rPr>
        <w:fldChar w:fldCharType="end"/>
      </w:r>
      <w:r w:rsidRPr="00AB245E">
        <w:rPr>
          <w:rFonts w:ascii="Ruda" w:hAnsi="Ruda"/>
        </w:rPr>
        <w:t xml:space="preserve"> - </w:t>
      </w:r>
      <w:proofErr w:type="spellStart"/>
      <w:r w:rsidRPr="00AB245E">
        <w:rPr>
          <w:rFonts w:ascii="Ruda" w:hAnsi="Ruda"/>
        </w:rPr>
        <w:t>Suprlan</w:t>
      </w:r>
      <w:proofErr w:type="spellEnd"/>
      <w:r w:rsidRPr="00AB245E">
        <w:rPr>
          <w:rFonts w:ascii="Ruda" w:hAnsi="Ruda"/>
        </w:rPr>
        <w:t xml:space="preserve"> LK с креплением для столба и адаптером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  <w:r w:rsidRPr="00AB245E">
        <w:rPr>
          <w:rFonts w:ascii="Ruda" w:hAnsi="Ruda"/>
        </w:rPr>
        <w:t>. Представление сзади..</w:t>
      </w:r>
    </w:p>
    <w:p w14:paraId="7CCD82F2" w14:textId="77777777" w:rsidR="0018589C" w:rsidRPr="00AB245E" w:rsidRDefault="0018589C" w:rsidP="0018589C">
      <w:pPr>
        <w:keepNext/>
        <w:spacing w:after="200" w:line="276" w:lineRule="auto"/>
        <w:rPr>
          <w:rFonts w:ascii="Ruda" w:hAnsi="Ruda"/>
        </w:rPr>
      </w:pPr>
      <w:r w:rsidRPr="00AB245E">
        <w:rPr>
          <w:rFonts w:ascii="Ruda" w:hAnsi="Ruda"/>
          <w:noProof/>
        </w:rPr>
        <w:drawing>
          <wp:inline distT="0" distB="0" distL="0" distR="0" wp14:anchorId="34EE6F6E" wp14:editId="6D76E505">
            <wp:extent cx="5731510" cy="1668019"/>
            <wp:effectExtent l="0" t="0" r="0" b="0"/>
            <wp:docPr id="32" name="Рисунок 32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, внутренний&#10;&#10;Автоматически созданное описание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23527" r="1822" b="28390"/>
                    <a:stretch/>
                  </pic:blipFill>
                  <pic:spPr bwMode="auto">
                    <a:xfrm>
                      <a:off x="0" y="0"/>
                      <a:ext cx="5731510" cy="166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57C47" w14:textId="2B98493C" w:rsidR="0018589C" w:rsidRPr="00AB245E" w:rsidRDefault="0018589C" w:rsidP="0018589C">
      <w:pPr>
        <w:pStyle w:val="aff"/>
        <w:rPr>
          <w:rFonts w:ascii="Ruda" w:hAnsi="Ruda"/>
        </w:rPr>
      </w:pPr>
      <w:r w:rsidRPr="00AB245E">
        <w:rPr>
          <w:rFonts w:ascii="Ruda" w:hAnsi="Ruda"/>
        </w:rPr>
        <w:t xml:space="preserve">Рисунок </w:t>
      </w:r>
      <w:r w:rsidR="00F508E2" w:rsidRPr="00AB245E">
        <w:rPr>
          <w:rFonts w:ascii="Ruda" w:hAnsi="Ruda"/>
        </w:rPr>
        <w:fldChar w:fldCharType="begin"/>
      </w:r>
      <w:r w:rsidR="00F508E2" w:rsidRPr="00AB245E">
        <w:rPr>
          <w:rFonts w:ascii="Ruda" w:hAnsi="Ruda"/>
        </w:rPr>
        <w:instrText xml:space="preserve"> SEQ Рисунок \* ARABIC </w:instrText>
      </w:r>
      <w:r w:rsidR="00F508E2" w:rsidRPr="00AB245E">
        <w:rPr>
          <w:rFonts w:ascii="Ruda" w:hAnsi="Ruda"/>
        </w:rPr>
        <w:fldChar w:fldCharType="separate"/>
      </w:r>
      <w:r w:rsidRPr="00AB245E">
        <w:rPr>
          <w:rFonts w:ascii="Ruda" w:hAnsi="Ruda"/>
          <w:noProof/>
        </w:rPr>
        <w:t>6</w:t>
      </w:r>
      <w:r w:rsidR="00F508E2" w:rsidRPr="00AB245E">
        <w:rPr>
          <w:rFonts w:ascii="Ruda" w:hAnsi="Ruda"/>
          <w:noProof/>
        </w:rPr>
        <w:fldChar w:fldCharType="end"/>
      </w:r>
      <w:r w:rsidRPr="00AB245E">
        <w:rPr>
          <w:rFonts w:ascii="Ruda" w:hAnsi="Ruda"/>
        </w:rPr>
        <w:t xml:space="preserve"> - </w:t>
      </w:r>
      <w:proofErr w:type="spellStart"/>
      <w:r w:rsidRPr="00AB245E">
        <w:rPr>
          <w:rFonts w:ascii="Ruda" w:hAnsi="Ruda"/>
        </w:rPr>
        <w:t>Suprlan</w:t>
      </w:r>
      <w:proofErr w:type="spellEnd"/>
      <w:r w:rsidRPr="00AB245E">
        <w:rPr>
          <w:rFonts w:ascii="Ruda" w:hAnsi="Ruda"/>
        </w:rPr>
        <w:t xml:space="preserve"> LK с креплением для столба и адаптером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  <w:r w:rsidRPr="00AB245E">
        <w:rPr>
          <w:rFonts w:ascii="Ruda" w:hAnsi="Ruda"/>
        </w:rPr>
        <w:t>. Представление спереди.</w:t>
      </w:r>
    </w:p>
    <w:p w14:paraId="5CDAD066" w14:textId="77777777" w:rsidR="0018589C" w:rsidRPr="00AB245E" w:rsidRDefault="005F657A" w:rsidP="0018589C">
      <w:pPr>
        <w:keepNext/>
        <w:spacing w:after="200" w:line="276" w:lineRule="auto"/>
        <w:rPr>
          <w:rFonts w:ascii="Ruda" w:hAnsi="Ruda"/>
        </w:rPr>
      </w:pPr>
      <w:r w:rsidRPr="00AB245E">
        <w:rPr>
          <w:rFonts w:ascii="Ruda" w:hAnsi="Ruda"/>
          <w:noProof/>
        </w:rPr>
        <w:drawing>
          <wp:inline distT="0" distB="0" distL="0" distR="0" wp14:anchorId="22A35A0A" wp14:editId="02B83721">
            <wp:extent cx="6113780" cy="168894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" t="26596" r="4688" b="29666"/>
                    <a:stretch/>
                  </pic:blipFill>
                  <pic:spPr bwMode="auto">
                    <a:xfrm flipH="1">
                      <a:off x="0" y="0"/>
                      <a:ext cx="6201033" cy="171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9B464" w14:textId="668BC4CA" w:rsidR="0018589C" w:rsidRPr="00AB245E" w:rsidRDefault="0018589C" w:rsidP="0018589C">
      <w:pPr>
        <w:pStyle w:val="aff"/>
        <w:rPr>
          <w:rFonts w:ascii="Ruda" w:hAnsi="Ruda"/>
        </w:rPr>
      </w:pPr>
      <w:r w:rsidRPr="00AB245E">
        <w:rPr>
          <w:rFonts w:ascii="Ruda" w:hAnsi="Ruda"/>
        </w:rPr>
        <w:t xml:space="preserve">Рисунок </w:t>
      </w:r>
      <w:r w:rsidR="00F508E2" w:rsidRPr="00AB245E">
        <w:rPr>
          <w:rFonts w:ascii="Ruda" w:hAnsi="Ruda"/>
        </w:rPr>
        <w:fldChar w:fldCharType="begin"/>
      </w:r>
      <w:r w:rsidR="00F508E2" w:rsidRPr="00AB245E">
        <w:rPr>
          <w:rFonts w:ascii="Ruda" w:hAnsi="Ruda"/>
        </w:rPr>
        <w:instrText xml:space="preserve"> SEQ Рисунок \* ARABIC </w:instrText>
      </w:r>
      <w:r w:rsidR="00F508E2" w:rsidRPr="00AB245E">
        <w:rPr>
          <w:rFonts w:ascii="Ruda" w:hAnsi="Ruda"/>
        </w:rPr>
        <w:fldChar w:fldCharType="separate"/>
      </w:r>
      <w:r w:rsidRPr="00AB245E">
        <w:rPr>
          <w:rFonts w:ascii="Ruda" w:hAnsi="Ruda"/>
          <w:noProof/>
        </w:rPr>
        <w:t>7</w:t>
      </w:r>
      <w:r w:rsidR="00F508E2" w:rsidRPr="00AB245E">
        <w:rPr>
          <w:rFonts w:ascii="Ruda" w:hAnsi="Ruda"/>
          <w:noProof/>
        </w:rPr>
        <w:fldChar w:fldCharType="end"/>
      </w:r>
      <w:r w:rsidRPr="00AB245E">
        <w:rPr>
          <w:rFonts w:ascii="Ruda" w:hAnsi="Ruda"/>
        </w:rPr>
        <w:t xml:space="preserve"> - </w:t>
      </w:r>
      <w:proofErr w:type="spellStart"/>
      <w:r w:rsidRPr="00AB245E">
        <w:rPr>
          <w:rFonts w:ascii="Ruda" w:hAnsi="Ruda"/>
        </w:rPr>
        <w:t>Suprlan</w:t>
      </w:r>
      <w:proofErr w:type="spellEnd"/>
      <w:r w:rsidRPr="00AB245E">
        <w:rPr>
          <w:rFonts w:ascii="Ruda" w:hAnsi="Ruda"/>
        </w:rPr>
        <w:t xml:space="preserve"> LK с креплением для столба и адаптером для </w:t>
      </w:r>
      <w:proofErr w:type="spellStart"/>
      <w:r w:rsidRPr="00AB245E">
        <w:rPr>
          <w:rFonts w:ascii="Ruda" w:hAnsi="Ruda"/>
        </w:rPr>
        <w:t>гофротрубы</w:t>
      </w:r>
      <w:proofErr w:type="spellEnd"/>
      <w:r w:rsidRPr="00AB245E">
        <w:rPr>
          <w:rFonts w:ascii="Ruda" w:hAnsi="Ruda"/>
        </w:rPr>
        <w:t>. Представление сзади.</w:t>
      </w:r>
    </w:p>
    <w:p w14:paraId="70115C58" w14:textId="23AA410D" w:rsidR="00CE3BF3" w:rsidRPr="00AB245E" w:rsidRDefault="00CE3BF3" w:rsidP="00114AC8">
      <w:pPr>
        <w:spacing w:after="200" w:line="276" w:lineRule="auto"/>
        <w:rPr>
          <w:rFonts w:ascii="Ruda" w:hAnsi="Ruda"/>
        </w:rPr>
      </w:pPr>
    </w:p>
    <w:p w14:paraId="65108B9C" w14:textId="77777777" w:rsidR="00CE3BF3" w:rsidRPr="00AB245E" w:rsidRDefault="00114AC8">
      <w:pPr>
        <w:rPr>
          <w:rFonts w:ascii="Ruda" w:hAnsi="Ruda"/>
        </w:rPr>
      </w:pPr>
      <w:r w:rsidRPr="00AB245E">
        <w:rPr>
          <w:rFonts w:ascii="Ruda" w:hAnsi="Ruda"/>
        </w:rPr>
        <w:t xml:space="preserve"> </w:t>
      </w:r>
    </w:p>
    <w:sectPr w:rsidR="00CE3BF3" w:rsidRPr="00AB245E">
      <w:pgSz w:w="11906" w:h="16838"/>
      <w:pgMar w:top="1440" w:right="1440" w:bottom="1440" w:left="1440" w:header="708" w:footer="708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uda">
    <w:panose1 w:val="02000000000000000000"/>
    <w:charset w:val="CC"/>
    <w:family w:val="auto"/>
    <w:pitch w:val="variable"/>
    <w:sig w:usb0="A00002EF" w:usb1="00000063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12D95"/>
    <w:multiLevelType w:val="hybridMultilevel"/>
    <w:tmpl w:val="60646A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42ACE"/>
    <w:multiLevelType w:val="hybridMultilevel"/>
    <w:tmpl w:val="CF50CB2A"/>
    <w:lvl w:ilvl="0" w:tplc="7EBEE1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C1C05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3DC71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228D3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A6030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B8ECB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800BC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0ACB7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1A430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5A7674A"/>
    <w:multiLevelType w:val="hybridMultilevel"/>
    <w:tmpl w:val="C3CAD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4078C"/>
    <w:multiLevelType w:val="hybridMultilevel"/>
    <w:tmpl w:val="58E6D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D3286"/>
    <w:multiLevelType w:val="hybridMultilevel"/>
    <w:tmpl w:val="E1EEE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95AF3"/>
    <w:multiLevelType w:val="hybridMultilevel"/>
    <w:tmpl w:val="60646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777F66"/>
    <w:multiLevelType w:val="hybridMultilevel"/>
    <w:tmpl w:val="7FAA0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BF3"/>
    <w:rsid w:val="000352EA"/>
    <w:rsid w:val="00045985"/>
    <w:rsid w:val="00103040"/>
    <w:rsid w:val="00114AC8"/>
    <w:rsid w:val="0018589C"/>
    <w:rsid w:val="001F5979"/>
    <w:rsid w:val="003711EB"/>
    <w:rsid w:val="00386EE6"/>
    <w:rsid w:val="003C5AAA"/>
    <w:rsid w:val="00413224"/>
    <w:rsid w:val="00450AF9"/>
    <w:rsid w:val="00495978"/>
    <w:rsid w:val="005579EB"/>
    <w:rsid w:val="005F657A"/>
    <w:rsid w:val="00867D0C"/>
    <w:rsid w:val="00882ADF"/>
    <w:rsid w:val="008F1792"/>
    <w:rsid w:val="00A562AF"/>
    <w:rsid w:val="00AB245E"/>
    <w:rsid w:val="00B25896"/>
    <w:rsid w:val="00B64780"/>
    <w:rsid w:val="00C01BEA"/>
    <w:rsid w:val="00C11D68"/>
    <w:rsid w:val="00C315FF"/>
    <w:rsid w:val="00CB482C"/>
    <w:rsid w:val="00CC4096"/>
    <w:rsid w:val="00CE3BF3"/>
    <w:rsid w:val="00E57899"/>
    <w:rsid w:val="00F10D37"/>
    <w:rsid w:val="00F508E2"/>
    <w:rsid w:val="00F6395C"/>
    <w:rsid w:val="00FB65C9"/>
    <w:rsid w:val="00FE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BFD54"/>
  <w15:docId w15:val="{F730D0D8-D9FE-AD42-A086-D7B207E76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p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472C4" w:themeColor="accent1"/>
      <w:sz w:val="22"/>
      <w:szCs w:val="22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footnote text"/>
    <w:basedOn w:val="a"/>
    <w:link w:val="af3"/>
    <w:uiPriority w:val="99"/>
    <w:semiHidden/>
    <w:unhideWhenUsed/>
    <w:rPr>
      <w:rFonts w:asciiTheme="minorHAnsi" w:eastAsiaTheme="minorEastAsia" w:hAnsiTheme="minorHAnsi" w:cstheme="minorBidi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rFonts w:asciiTheme="minorHAnsi" w:eastAsiaTheme="minorEastAsia" w:hAnsiTheme="minorHAnsi" w:cstheme="minorBidi"/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rPr>
      <w:rFonts w:ascii="Courier New" w:eastAsiaTheme="minorEastAsia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rPr>
      <w:rFonts w:asciiTheme="minorHAnsi" w:eastAsiaTheme="minorEastAsia" w:hAnsiTheme="minorHAnsi" w:cstheme="minorBidi"/>
      <w:sz w:val="22"/>
      <w:szCs w:val="22"/>
    </w:r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rPr>
      <w:rFonts w:asciiTheme="minorHAnsi" w:eastAsiaTheme="minorEastAsia" w:hAnsiTheme="minorHAnsi" w:cstheme="minorBidi"/>
      <w:sz w:val="22"/>
      <w:szCs w:val="22"/>
    </w:r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rsid w:val="00F6395C"/>
    <w:pPr>
      <w:spacing w:after="200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7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F84DD7-F7FF-2843-A4F0-E9B78262F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Техотдел</cp:lastModifiedBy>
  <cp:revision>9</cp:revision>
  <dcterms:created xsi:type="dcterms:W3CDTF">2022-10-03T12:36:00Z</dcterms:created>
  <dcterms:modified xsi:type="dcterms:W3CDTF">2026-03-18T11:29:00Z</dcterms:modified>
</cp:coreProperties>
</file>