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B2" w:rsidRDefault="00817FB2" w:rsidP="00817FB2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817FB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BAFD73" wp14:editId="5999CE36">
            <wp:simplePos x="0" y="0"/>
            <wp:positionH relativeFrom="column">
              <wp:posOffset>-3810</wp:posOffset>
            </wp:positionH>
            <wp:positionV relativeFrom="paragraph">
              <wp:posOffset>12065</wp:posOffset>
            </wp:positionV>
            <wp:extent cx="2752090" cy="10185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12" b="19127"/>
                    <a:stretch/>
                  </pic:blipFill>
                  <pic:spPr bwMode="auto">
                    <a:xfrm>
                      <a:off x="0" y="0"/>
                      <a:ext cx="2752090" cy="1018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hyperlink r:id="rId8" w:history="1">
        <w:r w:rsidRPr="00817FB2">
          <w:rPr>
            <w:rStyle w:val="a3"/>
            <w:b/>
            <w:bCs/>
            <w:color w:val="000000"/>
            <w:sz w:val="28"/>
            <w:szCs w:val="28"/>
            <w:u w:val="none"/>
          </w:rPr>
          <w:t>КОРПУСА</w:t>
        </w:r>
      </w:hyperlink>
      <w:r w:rsidRPr="00817FB2">
        <w:rPr>
          <w:b/>
          <w:color w:val="000000"/>
          <w:sz w:val="28"/>
          <w:szCs w:val="28"/>
        </w:rPr>
        <w:t xml:space="preserve"> НАВЕСНЫЕ СЕРИИ</w:t>
      </w:r>
      <w:r>
        <w:rPr>
          <w:b/>
          <w:color w:val="000000"/>
          <w:sz w:val="28"/>
          <w:szCs w:val="28"/>
        </w:rPr>
        <w:t xml:space="preserve"> </w:t>
      </w:r>
      <w:r w:rsidRPr="00817FB2">
        <w:rPr>
          <w:b/>
          <w:color w:val="000000"/>
          <w:sz w:val="28"/>
          <w:szCs w:val="28"/>
          <w:lang w:val="en-US"/>
        </w:rPr>
        <w:t>IP</w:t>
      </w:r>
      <w:r w:rsidRPr="00817FB2">
        <w:rPr>
          <w:b/>
          <w:color w:val="000000"/>
          <w:sz w:val="28"/>
          <w:szCs w:val="28"/>
        </w:rPr>
        <w:t>54 ТЕХНИЧЕСКИЙ ПАСПОРТ И РУКОВОДСТВО ПО ЭКСПЛУАТАЦИИ</w:t>
      </w:r>
    </w:p>
    <w:p w:rsidR="00817FB2" w:rsidRPr="00817FB2" w:rsidRDefault="00817FB2" w:rsidP="00817FB2">
      <w:pPr>
        <w:spacing w:after="0" w:line="240" w:lineRule="auto"/>
        <w:jc w:val="center"/>
        <w:rPr>
          <w:sz w:val="28"/>
          <w:szCs w:val="28"/>
        </w:rPr>
      </w:pPr>
      <w:r w:rsidRPr="00817FB2">
        <w:rPr>
          <w:b/>
          <w:color w:val="000000"/>
          <w:sz w:val="28"/>
          <w:szCs w:val="28"/>
        </w:rPr>
        <w:t>ТУ 27.12.40-001-28689776-2022</w:t>
      </w:r>
    </w:p>
    <w:p w:rsidR="00817FB2" w:rsidRDefault="00817FB2" w:rsidP="00817FB2">
      <w:pPr>
        <w:spacing w:after="0" w:line="240" w:lineRule="auto"/>
      </w:pPr>
    </w:p>
    <w:p w:rsidR="00817FB2" w:rsidRDefault="00817FB2" w:rsidP="00817FB2">
      <w:pPr>
        <w:spacing w:after="0" w:line="240" w:lineRule="auto"/>
      </w:pPr>
    </w:p>
    <w:p w:rsidR="00817FB2" w:rsidRPr="00817FB2" w:rsidRDefault="00817FB2" w:rsidP="00817FB2">
      <w:pPr>
        <w:spacing w:after="0" w:line="240" w:lineRule="auto"/>
        <w:jc w:val="center"/>
        <w:rPr>
          <w:b/>
        </w:rPr>
      </w:pPr>
      <w:r w:rsidRPr="00817FB2">
        <w:rPr>
          <w:b/>
        </w:rPr>
        <w:t>Содержание</w:t>
      </w:r>
    </w:p>
    <w:tbl>
      <w:tblPr>
        <w:tblW w:w="98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8"/>
        <w:gridCol w:w="8363"/>
        <w:gridCol w:w="534"/>
      </w:tblGrid>
      <w:tr w:rsidR="00817FB2" w:rsidTr="005675F2">
        <w:tc>
          <w:tcPr>
            <w:tcW w:w="958" w:type="dxa"/>
            <w:shd w:val="clear" w:color="auto" w:fill="auto"/>
            <w:vAlign w:val="center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ВВЕДЕНИЕ</w:t>
            </w: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817FB2" w:rsidTr="005675F2">
        <w:tc>
          <w:tcPr>
            <w:tcW w:w="958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НАЗНАЧЕНИЕ И ОСНОВНЫЕ ТЕХНИЧЕСКИЕ ДАННЫЕ</w:t>
            </w: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</w:tr>
      <w:tr w:rsidR="00817FB2" w:rsidTr="005675F2">
        <w:tc>
          <w:tcPr>
            <w:tcW w:w="958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ПОСТАВКИ</w:t>
            </w: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817FB2" w:rsidTr="005675F2">
        <w:tc>
          <w:tcPr>
            <w:tcW w:w="958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УКАЗАНИЕ МЕР БЕЗОПАСНОСТИ  </w:t>
            </w: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817FB2" w:rsidTr="005675F2">
        <w:tc>
          <w:tcPr>
            <w:tcW w:w="958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ПОРЯДОК РАБОТЫ</w:t>
            </w: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817FB2" w:rsidTr="005675F2">
        <w:tc>
          <w:tcPr>
            <w:tcW w:w="958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ПРАВИЛА ЭКСПЛУАТАЦИИ И ТЕХНИЧЕСКОГО ОБСЛУЖИВАНИЯ</w:t>
            </w: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817FB2" w:rsidTr="005675F2">
        <w:tc>
          <w:tcPr>
            <w:tcW w:w="958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ПРАВИЛА ХРАНЕНИЯ И ТРАНСПОРТИРОВАНИЯ</w:t>
            </w: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  <w:tr w:rsidR="00817FB2" w:rsidTr="005675F2">
        <w:tc>
          <w:tcPr>
            <w:tcW w:w="958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8363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ГАРАНТИЙНЫЕ ОБЯЗАТЕЛЬСТВА</w:t>
            </w:r>
          </w:p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</w:tr>
    </w:tbl>
    <w:p w:rsidR="00817FB2" w:rsidRDefault="00817FB2" w:rsidP="00817FB2">
      <w:pPr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ВВЕДЕНИЕ</w:t>
      </w:r>
    </w:p>
    <w:p w:rsidR="00817FB2" w:rsidRDefault="00817FB2" w:rsidP="00817FB2">
      <w:pPr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Настоящее руководство по эксплуатации (РЭ) предназначено для ознакомления с принципом работы, основными правилами эксплуатации и обслуживания шкафов </w:t>
      </w:r>
      <w:hyperlink r:id="rId9" w:history="1">
        <w:r>
          <w:rPr>
            <w:rStyle w:val="a3"/>
            <w:bCs/>
            <w:color w:val="000000"/>
            <w:sz w:val="16"/>
            <w:szCs w:val="16"/>
          </w:rPr>
          <w:t xml:space="preserve"> навесных серии IP</w:t>
        </w:r>
        <w:r w:rsidRPr="0092698E">
          <w:rPr>
            <w:rStyle w:val="a3"/>
            <w:bCs/>
            <w:color w:val="000000"/>
            <w:sz w:val="16"/>
            <w:szCs w:val="16"/>
          </w:rPr>
          <w:t>54</w:t>
        </w:r>
      </w:hyperlink>
      <w:r>
        <w:rPr>
          <w:color w:val="000000"/>
          <w:sz w:val="16"/>
          <w:szCs w:val="16"/>
        </w:rPr>
        <w:t xml:space="preserve"> (далее по тексту –шкаф, оборудование, издели</w:t>
      </w:r>
      <w:r w:rsidRPr="00547771">
        <w:rPr>
          <w:color w:val="000000"/>
          <w:sz w:val="16"/>
          <w:szCs w:val="16"/>
        </w:rPr>
        <w:t>я</w:t>
      </w:r>
      <w:r>
        <w:rPr>
          <w:color w:val="000000"/>
          <w:sz w:val="16"/>
          <w:szCs w:val="16"/>
        </w:rPr>
        <w:t>).</w:t>
      </w:r>
    </w:p>
    <w:p w:rsidR="00817FB2" w:rsidRDefault="00817FB2" w:rsidP="00817FB2">
      <w:pPr>
        <w:pStyle w:val="6"/>
        <w:spacing w:before="0" w:after="0" w:line="240" w:lineRule="auto"/>
        <w:ind w:right="20" w:firstLine="85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Внимание!</w:t>
      </w:r>
    </w:p>
    <w:p w:rsidR="00817FB2" w:rsidRDefault="00817FB2" w:rsidP="00817FB2">
      <w:pPr>
        <w:pStyle w:val="6"/>
        <w:spacing w:before="0" w:after="0" w:line="240" w:lineRule="auto"/>
        <w:ind w:right="20" w:firstLine="851"/>
        <w:rPr>
          <w:b w:val="0"/>
          <w:i w:val="0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Перед началом работы внимательно ознакомьтесь с данным руководством.</w:t>
      </w:r>
    </w:p>
    <w:p w:rsidR="00817FB2" w:rsidRDefault="00817FB2" w:rsidP="00817FB2">
      <w:pPr>
        <w:pStyle w:val="6"/>
        <w:tabs>
          <w:tab w:val="left" w:pos="284"/>
        </w:tabs>
        <w:spacing w:before="0" w:after="0" w:line="240" w:lineRule="auto"/>
        <w:ind w:right="20" w:firstLine="851"/>
        <w:rPr>
          <w:color w:val="000000"/>
          <w:sz w:val="16"/>
          <w:szCs w:val="16"/>
        </w:rPr>
      </w:pPr>
      <w:r>
        <w:rPr>
          <w:b w:val="0"/>
          <w:i w:val="0"/>
          <w:color w:val="000000"/>
          <w:sz w:val="16"/>
          <w:szCs w:val="16"/>
        </w:rPr>
        <w:t>Персонал, допускаемый к обслуживанию оборудования, должен иметь соответствующую квалификацию и быть ознакомлен с настоящим руководством, а также с правилами техники безопасности.</w:t>
      </w:r>
    </w:p>
    <w:p w:rsidR="00817FB2" w:rsidRDefault="00817FB2" w:rsidP="00817FB2">
      <w:pPr>
        <w:pStyle w:val="4"/>
        <w:spacing w:line="240" w:lineRule="auto"/>
        <w:ind w:right="20" w:firstLine="85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Эксплуатация изделия в соответствии с инструкциями, содержащимися в данном руководстве, обеспечит надежную и безопасную работу изделия.</w:t>
      </w:r>
    </w:p>
    <w:p w:rsidR="00817FB2" w:rsidRDefault="00817FB2" w:rsidP="00817FB2">
      <w:pPr>
        <w:pStyle w:val="4"/>
        <w:spacing w:line="240" w:lineRule="auto"/>
        <w:ind w:right="20" w:firstLine="85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При проектировании, конструировании и изготовлении изделия использовалось современное производственное оборудование. Качество данного изделия обеспечивается применением системы постоянного контроля, с использованием совершенных методов и соблюдением требований по безопасности.</w:t>
      </w:r>
    </w:p>
    <w:p w:rsidR="00817FB2" w:rsidRDefault="00817FB2" w:rsidP="00817FB2">
      <w:pPr>
        <w:pStyle w:val="4"/>
        <w:tabs>
          <w:tab w:val="left" w:pos="0"/>
        </w:tabs>
        <w:spacing w:line="240" w:lineRule="auto"/>
        <w:ind w:right="20" w:firstLine="85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Производитель выполняет программу постоянного улучшения качества выпускаемой продукции и готов</w:t>
      </w:r>
      <w:r w:rsidRPr="00547771">
        <w:rPr>
          <w:color w:val="000000"/>
          <w:sz w:val="16"/>
          <w:szCs w:val="16"/>
        </w:rPr>
        <w:t>о</w:t>
      </w:r>
      <w:r>
        <w:rPr>
          <w:color w:val="000000"/>
          <w:sz w:val="16"/>
          <w:szCs w:val="16"/>
        </w:rPr>
        <w:t xml:space="preserve"> предоставить дополнительную информацию относительно установки и эксплуатации данного изделия и вспомогательных устройств, а также ремонта и диагностики неисправностей. </w:t>
      </w:r>
    </w:p>
    <w:p w:rsidR="00817FB2" w:rsidRDefault="00817FB2" w:rsidP="00817FB2">
      <w:pPr>
        <w:pStyle w:val="7"/>
        <w:tabs>
          <w:tab w:val="left" w:pos="0"/>
        </w:tabs>
        <w:spacing w:before="0" w:line="240" w:lineRule="auto"/>
        <w:ind w:firstLine="851"/>
        <w:rPr>
          <w:i w:val="0"/>
          <w:color w:val="000000"/>
          <w:sz w:val="16"/>
          <w:szCs w:val="16"/>
        </w:rPr>
      </w:pPr>
      <w:r>
        <w:rPr>
          <w:i w:val="0"/>
          <w:color w:val="000000"/>
          <w:sz w:val="16"/>
          <w:szCs w:val="16"/>
        </w:rPr>
        <w:t>Данное руководство по эксплуатации соответствует ГОСТ Р 2.610-2019 Единая система конструкторской документации (ЕСКД). Правила выполнения эксплуатационных документов.</w:t>
      </w:r>
    </w:p>
    <w:p w:rsidR="00817FB2" w:rsidRDefault="00817FB2" w:rsidP="00817FB2">
      <w:pPr>
        <w:pStyle w:val="7"/>
        <w:tabs>
          <w:tab w:val="left" w:pos="0"/>
        </w:tabs>
        <w:spacing w:before="0" w:line="240" w:lineRule="auto"/>
        <w:ind w:firstLine="851"/>
        <w:rPr>
          <w:i w:val="0"/>
          <w:color w:val="000000"/>
          <w:sz w:val="16"/>
          <w:szCs w:val="16"/>
        </w:rPr>
      </w:pPr>
    </w:p>
    <w:p w:rsidR="00817FB2" w:rsidRDefault="00817FB2" w:rsidP="00817FB2">
      <w:pPr>
        <w:pStyle w:val="7"/>
        <w:tabs>
          <w:tab w:val="left" w:pos="0"/>
        </w:tabs>
        <w:spacing w:before="0" w:line="240" w:lineRule="auto"/>
        <w:ind w:firstLine="851"/>
        <w:rPr>
          <w:i w:val="0"/>
          <w:color w:val="000000"/>
          <w:sz w:val="16"/>
          <w:szCs w:val="16"/>
        </w:rPr>
      </w:pPr>
    </w:p>
    <w:p w:rsidR="00817FB2" w:rsidRDefault="00817FB2" w:rsidP="00817FB2">
      <w:pPr>
        <w:numPr>
          <w:ilvl w:val="0"/>
          <w:numId w:val="4"/>
        </w:numPr>
        <w:spacing w:after="0" w:line="240" w:lineRule="auto"/>
        <w:ind w:left="0" w:firstLine="0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НАЗНАЧЕНИЕ И ОСНОВНЫЕ ТЕХНИЧЕСКИЕ ДАННЫЕ</w:t>
      </w:r>
    </w:p>
    <w:p w:rsidR="00817FB2" w:rsidRDefault="00817FB2" w:rsidP="00817FB2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  <w:rPr>
          <w:caps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Шкафы предназначены для сборки шкафов управления, автоматики, защиты, сигнализации, приема и распределения электрической энергии электрических станций, подстанций и других энергетических объектов. </w:t>
      </w:r>
    </w:p>
    <w:p w:rsidR="00817FB2" w:rsidRDefault="00817FB2" w:rsidP="00817FB2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>
        <w:rPr>
          <w:caps/>
          <w:color w:val="000000"/>
          <w:sz w:val="16"/>
          <w:szCs w:val="16"/>
        </w:rPr>
        <w:t>о</w:t>
      </w:r>
      <w:r>
        <w:rPr>
          <w:color w:val="000000"/>
          <w:sz w:val="16"/>
          <w:szCs w:val="16"/>
        </w:rPr>
        <w:t>бщий вид оборудования представлен в каталоге продукции.</w:t>
      </w:r>
    </w:p>
    <w:p w:rsidR="00817FB2" w:rsidRDefault="00817FB2" w:rsidP="00817FB2">
      <w:pPr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Основные характеристики указаны в таблице 1.</w:t>
      </w:r>
    </w:p>
    <w:p w:rsidR="00817FB2" w:rsidRDefault="00817FB2" w:rsidP="00817FB2">
      <w:pPr>
        <w:tabs>
          <w:tab w:val="left" w:pos="1418"/>
        </w:tabs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Таблица 1.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2541"/>
        <w:gridCol w:w="596"/>
        <w:gridCol w:w="643"/>
        <w:gridCol w:w="649"/>
        <w:gridCol w:w="720"/>
      </w:tblGrid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CE6B12" w:rsidRDefault="00817FB2" w:rsidP="005675F2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CE6B12">
              <w:rPr>
                <w:color w:val="000000"/>
                <w:sz w:val="12"/>
                <w:szCs w:val="12"/>
              </w:rPr>
              <w:t>Артикул</w:t>
            </w:r>
          </w:p>
        </w:tc>
        <w:tc>
          <w:tcPr>
            <w:tcW w:w="0" w:type="auto"/>
            <w:shd w:val="clear" w:color="auto" w:fill="FFFFFF"/>
          </w:tcPr>
          <w:p w:rsidR="00817FB2" w:rsidRPr="00CE6B12" w:rsidRDefault="00817FB2" w:rsidP="005675F2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CE6B12">
              <w:rPr>
                <w:color w:val="000000"/>
                <w:sz w:val="12"/>
                <w:szCs w:val="12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</w:tcPr>
          <w:p w:rsidR="00817FB2" w:rsidRPr="00CE6B12" w:rsidRDefault="00817FB2" w:rsidP="005675F2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CE6B12">
              <w:rPr>
                <w:color w:val="000000"/>
                <w:sz w:val="12"/>
                <w:szCs w:val="12"/>
              </w:rPr>
              <w:t>Высота</w:t>
            </w:r>
          </w:p>
        </w:tc>
        <w:tc>
          <w:tcPr>
            <w:tcW w:w="0" w:type="auto"/>
            <w:shd w:val="clear" w:color="auto" w:fill="FFFFFF"/>
          </w:tcPr>
          <w:p w:rsidR="00817FB2" w:rsidRPr="00CE6B12" w:rsidRDefault="00817FB2" w:rsidP="005675F2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CE6B12">
              <w:rPr>
                <w:color w:val="000000"/>
                <w:sz w:val="12"/>
                <w:szCs w:val="12"/>
              </w:rPr>
              <w:t>Ширина</w:t>
            </w:r>
          </w:p>
        </w:tc>
        <w:tc>
          <w:tcPr>
            <w:tcW w:w="0" w:type="auto"/>
            <w:shd w:val="clear" w:color="auto" w:fill="FFFFFF"/>
          </w:tcPr>
          <w:p w:rsidR="00817FB2" w:rsidRPr="00CE6B12" w:rsidRDefault="00817FB2" w:rsidP="005675F2">
            <w:pPr>
              <w:spacing w:after="0" w:line="240" w:lineRule="auto"/>
              <w:rPr>
                <w:color w:val="000000"/>
                <w:sz w:val="12"/>
                <w:szCs w:val="12"/>
              </w:rPr>
            </w:pPr>
            <w:r w:rsidRPr="00CE6B12">
              <w:rPr>
                <w:color w:val="000000"/>
                <w:sz w:val="12"/>
                <w:szCs w:val="12"/>
              </w:rPr>
              <w:t>Глубина</w:t>
            </w:r>
          </w:p>
        </w:tc>
        <w:tc>
          <w:tcPr>
            <w:tcW w:w="0" w:type="auto"/>
            <w:shd w:val="clear" w:color="auto" w:fill="FFFFFF"/>
          </w:tcPr>
          <w:p w:rsidR="00817FB2" w:rsidRPr="00CE6B12" w:rsidRDefault="00817FB2" w:rsidP="005675F2">
            <w:pPr>
              <w:spacing w:after="0" w:line="240" w:lineRule="auto"/>
              <w:rPr>
                <w:sz w:val="12"/>
                <w:szCs w:val="12"/>
              </w:rPr>
            </w:pPr>
            <w:r w:rsidRPr="00CE6B12">
              <w:rPr>
                <w:color w:val="000000"/>
                <w:sz w:val="12"/>
                <w:szCs w:val="12"/>
              </w:rPr>
              <w:t>Материал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uppressAutoHyphens w:val="0"/>
              <w:spacing w:after="0" w:line="240" w:lineRule="auto"/>
              <w:jc w:val="center"/>
              <w:outlineLvl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uppressAutoHyphens w:val="0"/>
              <w:spacing w:after="0" w:line="240" w:lineRule="auto"/>
              <w:jc w:val="center"/>
              <w:outlineLvl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ЩРН-12 IP54 (240х330х120)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uppressAutoHyphens w:val="0"/>
              <w:spacing w:after="0" w:line="240" w:lineRule="auto"/>
              <w:outlineLvl w:val="0"/>
              <w:rPr>
                <w:color w:val="000000"/>
                <w:sz w:val="12"/>
                <w:szCs w:val="12"/>
                <w:lang w:val="en-US" w:eastAsia="ru-RU"/>
              </w:rPr>
            </w:pPr>
            <w:r>
              <w:rPr>
                <w:color w:val="000000"/>
                <w:sz w:val="12"/>
                <w:szCs w:val="12"/>
                <w:lang w:val="en-US" w:eastAsia="ru-RU"/>
              </w:rPr>
              <w:t>240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  <w:lang w:val="en-US"/>
              </w:rPr>
            </w:pPr>
            <w:r>
              <w:rPr>
                <w:color w:val="000000"/>
                <w:sz w:val="12"/>
                <w:szCs w:val="12"/>
                <w:lang w:val="en-US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uppressAutoHyphens w:val="0"/>
              <w:spacing w:after="0" w:line="240" w:lineRule="auto"/>
              <w:jc w:val="center"/>
              <w:outlineLvl w:val="1"/>
              <w:rPr>
                <w:color w:val="000000"/>
                <w:sz w:val="12"/>
                <w:szCs w:val="12"/>
                <w:lang w:eastAsia="ru-RU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С54002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ЩРН-24 IP54  (410х330х120)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С54003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ЩРН-36 IP54 (540х330х120)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С54004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ЩРН-48 IP54 (670х330х120)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670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proofErr w:type="spellStart"/>
            <w:r w:rsidRPr="0092698E">
              <w:rPr>
                <w:bCs/>
                <w:color w:val="000000"/>
                <w:sz w:val="12"/>
                <w:szCs w:val="12"/>
              </w:rPr>
              <w:t>ЩРНг</w:t>
            </w:r>
            <w:proofErr w:type="spellEnd"/>
            <w:r w:rsidRPr="0092698E">
              <w:rPr>
                <w:bCs/>
                <w:color w:val="000000"/>
                <w:sz w:val="12"/>
                <w:szCs w:val="12"/>
              </w:rPr>
              <w:t>-М IP55 (200х175х135)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С54006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proofErr w:type="spellStart"/>
            <w:r w:rsidRPr="0092698E">
              <w:rPr>
                <w:bCs/>
                <w:color w:val="000000"/>
                <w:sz w:val="12"/>
                <w:szCs w:val="12"/>
              </w:rPr>
              <w:t>ЩРНг</w:t>
            </w:r>
            <w:proofErr w:type="spellEnd"/>
            <w:r w:rsidRPr="0092698E">
              <w:rPr>
                <w:bCs/>
                <w:color w:val="000000"/>
                <w:sz w:val="12"/>
                <w:szCs w:val="12"/>
              </w:rPr>
              <w:t>-М с окном IP55 (360х225х140)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225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С54007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proofErr w:type="spellStart"/>
            <w:r w:rsidRPr="0092698E">
              <w:rPr>
                <w:bCs/>
                <w:color w:val="000000"/>
                <w:sz w:val="12"/>
                <w:szCs w:val="12"/>
              </w:rPr>
              <w:t>ЩРНг</w:t>
            </w:r>
            <w:proofErr w:type="spellEnd"/>
            <w:r w:rsidRPr="0092698E">
              <w:rPr>
                <w:bCs/>
                <w:color w:val="000000"/>
                <w:sz w:val="12"/>
                <w:szCs w:val="12"/>
              </w:rPr>
              <w:t>-М IP55 (500х325х180)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180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С54008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ЩУ-1/1-0 IP54 (1 дверь)(310x300x150)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С54009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ЩУ-1/1-1 IP54  (310х300х150)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ЩУ 3/1-0 IP54( 395х310х150)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395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С54011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ЩУ 3/1-1 IP54 (445х400х150)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445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С54015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ЩУ-1Н-12 IP55 (400х315х165)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315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С54016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ЩУ-3Н-12 IP55 (480х350х165)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480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165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С54017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ЩМП-1-0 IP54 (395х310х220)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395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С54018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ЩМП-2-0 IP54  (500х400х220)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С54019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ЩМП-3-0 IP54 (650х500х220)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ЩМП-4-0 IP54 (800х650х250)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800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ЩМП-4.4.1-0 IP54 (400х400х150)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С54022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ЩМП-4.2.1-0 IP54 (400х210х150)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С54023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ЩМП-2.3.1-0 IP54 (250х300х150)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lastRenderedPageBreak/>
              <w:t>С54024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ЩМП-3.2.1-0 IP54 (300х210х150)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ЩМП-5-0 IP54 (1000х650х285)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1000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285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С54026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ЩМП-6-0 IP54 (1200х750х300)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750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С54027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ЩМП-4.4.2-0 IP54 (400х400х250)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С54028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ЩМП-7-0 IP54 (1400х650х250)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С54029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ЩМП-4.6.2-0 IP54 (400х600х250)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ЩМП-4.6.1-0 IP54 (400х600х150)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uppressAutoHyphens w:val="0"/>
              <w:spacing w:after="0" w:line="240" w:lineRule="auto"/>
              <w:jc w:val="center"/>
              <w:outlineLvl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uppressAutoHyphens w:val="0"/>
              <w:spacing w:after="0" w:line="240" w:lineRule="auto"/>
              <w:jc w:val="center"/>
              <w:outlineLvl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ЩРН-12 IP54 (240х330х120)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uppressAutoHyphens w:val="0"/>
              <w:spacing w:after="0" w:line="240" w:lineRule="auto"/>
              <w:jc w:val="center"/>
              <w:outlineLvl w:val="0"/>
              <w:rPr>
                <w:color w:val="000000"/>
                <w:sz w:val="12"/>
                <w:szCs w:val="12"/>
                <w:lang w:eastAsia="ru-RU"/>
              </w:rPr>
            </w:pPr>
            <w:r w:rsidRPr="0092698E">
              <w:rPr>
                <w:color w:val="000000"/>
                <w:sz w:val="12"/>
                <w:szCs w:val="12"/>
              </w:rPr>
              <w:t>240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С54002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ЩРН-24 IP54  (410х330х120)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410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С54003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ЩРН-36 IP54 (540х330х120)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540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С54004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ЩРН-48 IP54 (670х330х120)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670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proofErr w:type="spellStart"/>
            <w:r w:rsidRPr="0092698E">
              <w:rPr>
                <w:bCs/>
                <w:color w:val="000000"/>
                <w:sz w:val="12"/>
                <w:szCs w:val="12"/>
              </w:rPr>
              <w:t>ЩРНг</w:t>
            </w:r>
            <w:proofErr w:type="spellEnd"/>
            <w:r w:rsidRPr="0092698E">
              <w:rPr>
                <w:bCs/>
                <w:color w:val="000000"/>
                <w:sz w:val="12"/>
                <w:szCs w:val="12"/>
              </w:rPr>
              <w:t>-М IP55 (200х175х135)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175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  <w:tr w:rsidR="00817FB2" w:rsidRPr="00CE6B12" w:rsidTr="005675F2">
        <w:trPr>
          <w:trHeight w:hRule="exact" w:val="284"/>
        </w:trPr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r w:rsidRPr="0092698E">
              <w:rPr>
                <w:bCs/>
                <w:color w:val="000000"/>
                <w:sz w:val="12"/>
                <w:szCs w:val="12"/>
              </w:rPr>
              <w:t>С54006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bCs/>
                <w:color w:val="000000"/>
                <w:sz w:val="12"/>
                <w:szCs w:val="12"/>
              </w:rPr>
            </w:pPr>
            <w:proofErr w:type="spellStart"/>
            <w:r w:rsidRPr="0092698E">
              <w:rPr>
                <w:bCs/>
                <w:color w:val="000000"/>
                <w:sz w:val="12"/>
                <w:szCs w:val="12"/>
              </w:rPr>
              <w:t>ЩРНг</w:t>
            </w:r>
            <w:proofErr w:type="spellEnd"/>
            <w:r w:rsidRPr="0092698E">
              <w:rPr>
                <w:bCs/>
                <w:color w:val="000000"/>
                <w:sz w:val="12"/>
                <w:szCs w:val="12"/>
              </w:rPr>
              <w:t>-М с окном IP55 (360х225х140) УХЛ1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225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jc w:val="center"/>
              <w:outlineLvl w:val="0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0" w:type="auto"/>
            <w:shd w:val="clear" w:color="auto" w:fill="FFFFFF"/>
          </w:tcPr>
          <w:p w:rsidR="00817FB2" w:rsidRPr="0092698E" w:rsidRDefault="00817FB2" w:rsidP="005675F2">
            <w:pPr>
              <w:spacing w:line="240" w:lineRule="auto"/>
              <w:jc w:val="center"/>
              <w:outlineLvl w:val="1"/>
              <w:rPr>
                <w:color w:val="000000"/>
                <w:sz w:val="12"/>
                <w:szCs w:val="12"/>
              </w:rPr>
            </w:pPr>
            <w:r w:rsidRPr="0092698E">
              <w:rPr>
                <w:color w:val="000000"/>
                <w:sz w:val="12"/>
                <w:szCs w:val="12"/>
              </w:rPr>
              <w:t>Сталь</w:t>
            </w:r>
          </w:p>
        </w:tc>
      </w:tr>
    </w:tbl>
    <w:p w:rsidR="00817FB2" w:rsidRDefault="00817FB2" w:rsidP="00817FB2">
      <w:pPr>
        <w:tabs>
          <w:tab w:val="left" w:pos="1418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3764"/>
        <w:gridCol w:w="3119"/>
      </w:tblGrid>
      <w:tr w:rsidR="00817FB2" w:rsidTr="005675F2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Степень защиты, IP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Pr="006327CA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54</w:t>
            </w:r>
          </w:p>
        </w:tc>
      </w:tr>
      <w:tr w:rsidR="00817FB2" w:rsidTr="005675F2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</w:pPr>
            <w:r>
              <w:rPr>
                <w:color w:val="000000"/>
                <w:sz w:val="16"/>
                <w:szCs w:val="16"/>
              </w:rPr>
              <w:t>СТ3</w:t>
            </w:r>
          </w:p>
        </w:tc>
      </w:tr>
      <w:tr w:rsidR="00817FB2" w:rsidTr="005675F2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Толщина металла, мм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Pr="006327CA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0.8</w:t>
            </w:r>
          </w:p>
        </w:tc>
      </w:tr>
      <w:tr w:rsidR="00817FB2" w:rsidTr="005675F2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Цвет и покрытие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</w:pPr>
            <w:r>
              <w:rPr>
                <w:color w:val="000000"/>
                <w:sz w:val="16"/>
                <w:szCs w:val="16"/>
              </w:rPr>
              <w:t>Серый ,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RAL 7035</w:t>
            </w:r>
            <w:r>
              <w:rPr>
                <w:color w:val="000000"/>
                <w:sz w:val="16"/>
                <w:szCs w:val="16"/>
              </w:rPr>
              <w:t>, порошковое</w:t>
            </w:r>
          </w:p>
        </w:tc>
      </w:tr>
      <w:tr w:rsidR="00817FB2" w:rsidTr="005675F2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</w:pPr>
            <w:r>
              <w:rPr>
                <w:color w:val="000000"/>
                <w:sz w:val="16"/>
                <w:szCs w:val="16"/>
              </w:rPr>
              <w:t>УХЛ1</w:t>
            </w:r>
          </w:p>
        </w:tc>
      </w:tr>
      <w:tr w:rsidR="00817FB2" w:rsidTr="005675F2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Толщина монтажной панели, мм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</w:pPr>
            <w:r>
              <w:rPr>
                <w:color w:val="000000"/>
                <w:sz w:val="16"/>
                <w:szCs w:val="16"/>
                <w:lang w:val="en-US"/>
              </w:rPr>
              <w:t>0.7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547771">
              <w:rPr>
                <w:color w:val="000000"/>
                <w:sz w:val="16"/>
                <w:szCs w:val="16"/>
              </w:rPr>
              <w:t xml:space="preserve"> материал — оцинкованная сталь</w:t>
            </w:r>
          </w:p>
        </w:tc>
      </w:tr>
      <w:tr w:rsidR="00817FB2" w:rsidRPr="001C2282" w:rsidTr="005675F2"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FB2" w:rsidRPr="001C228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1C2282">
              <w:rPr>
                <w:color w:val="000000"/>
                <w:sz w:val="16"/>
                <w:szCs w:val="16"/>
              </w:rPr>
              <w:t>Материал уплотнения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Pr="001C2282" w:rsidRDefault="00817FB2" w:rsidP="005675F2">
            <w:pPr>
              <w:tabs>
                <w:tab w:val="left" w:pos="1418"/>
              </w:tabs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 w:rsidRPr="001C2282">
              <w:rPr>
                <w:color w:val="000000"/>
                <w:sz w:val="16"/>
                <w:szCs w:val="16"/>
              </w:rPr>
              <w:t xml:space="preserve">Двухкомпонентный </w:t>
            </w:r>
            <w:proofErr w:type="spellStart"/>
            <w:r w:rsidRPr="001C2282">
              <w:rPr>
                <w:color w:val="000000"/>
                <w:sz w:val="16"/>
                <w:szCs w:val="16"/>
              </w:rPr>
              <w:t>пенополиуретан</w:t>
            </w:r>
            <w:proofErr w:type="spellEnd"/>
          </w:p>
        </w:tc>
      </w:tr>
    </w:tbl>
    <w:p w:rsidR="00817FB2" w:rsidRDefault="00817FB2" w:rsidP="00817FB2">
      <w:pPr>
        <w:tabs>
          <w:tab w:val="left" w:pos="1418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p w:rsidR="00817FB2" w:rsidRDefault="00817FB2" w:rsidP="00817FB2">
      <w:pPr>
        <w:tabs>
          <w:tab w:val="left" w:pos="1418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p w:rsidR="00817FB2" w:rsidRDefault="00817FB2" w:rsidP="00817FB2">
      <w:pPr>
        <w:tabs>
          <w:tab w:val="left" w:pos="1418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p w:rsidR="00817FB2" w:rsidRDefault="00817FB2" w:rsidP="00817FB2">
      <w:pPr>
        <w:tabs>
          <w:tab w:val="left" w:pos="1418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p w:rsidR="00817FB2" w:rsidRDefault="00817FB2" w:rsidP="00817FB2">
      <w:pPr>
        <w:tabs>
          <w:tab w:val="left" w:pos="1418"/>
        </w:tabs>
        <w:spacing w:after="0" w:line="240" w:lineRule="auto"/>
        <w:ind w:firstLine="567"/>
        <w:jc w:val="both"/>
        <w:rPr>
          <w:color w:val="000000"/>
          <w:sz w:val="16"/>
          <w:szCs w:val="16"/>
        </w:rPr>
      </w:pPr>
    </w:p>
    <w:p w:rsidR="00817FB2" w:rsidRDefault="00817FB2" w:rsidP="00817FB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КОМПЛЕКТ ПОСТАВКИ</w:t>
      </w:r>
    </w:p>
    <w:p w:rsidR="00817FB2" w:rsidRDefault="00817FB2" w:rsidP="00817FB2">
      <w:pPr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Комплект поставки должен соответствовать перечню, указанному в Таблице 2.</w:t>
      </w:r>
    </w:p>
    <w:p w:rsidR="00817FB2" w:rsidRDefault="00817FB2" w:rsidP="00817FB2">
      <w:pP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Таблица 2</w:t>
      </w:r>
    </w:p>
    <w:tbl>
      <w:tblPr>
        <w:tblW w:w="0" w:type="auto"/>
        <w:tblInd w:w="-149" w:type="dxa"/>
        <w:tblLayout w:type="fixed"/>
        <w:tblLook w:val="0000" w:firstRow="0" w:lastRow="0" w:firstColumn="0" w:lastColumn="0" w:noHBand="0" w:noVBand="0"/>
      </w:tblPr>
      <w:tblGrid>
        <w:gridCol w:w="3091"/>
        <w:gridCol w:w="3828"/>
      </w:tblGrid>
      <w:tr w:rsidR="00817FB2" w:rsidTr="005675F2">
        <w:trPr>
          <w:trHeight w:val="248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ind w:left="-128" w:right="-110"/>
              <w:jc w:val="center"/>
            </w:pPr>
            <w:r>
              <w:rPr>
                <w:color w:val="000000"/>
                <w:sz w:val="16"/>
                <w:szCs w:val="16"/>
              </w:rPr>
              <w:t>Количество (штук)</w:t>
            </w:r>
          </w:p>
        </w:tc>
      </w:tr>
      <w:tr w:rsidR="00817FB2" w:rsidTr="005675F2">
        <w:trPr>
          <w:trHeight w:val="252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Шкаф в соответствии с заказом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 шт.</w:t>
            </w:r>
          </w:p>
        </w:tc>
      </w:tr>
      <w:tr w:rsidR="00817FB2" w:rsidTr="005675F2">
        <w:trPr>
          <w:trHeight w:val="242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Инструкция по эксплуатации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 экз.</w:t>
            </w:r>
          </w:p>
        </w:tc>
      </w:tr>
      <w:tr w:rsidR="00817FB2" w:rsidTr="005675F2">
        <w:trPr>
          <w:trHeight w:val="247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заземления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 экз.</w:t>
            </w:r>
          </w:p>
        </w:tc>
      </w:tr>
      <w:tr w:rsidR="00817FB2" w:rsidTr="005675F2">
        <w:trPr>
          <w:trHeight w:val="250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замков и ключей,</w:t>
            </w:r>
            <w:r w:rsidRPr="00547771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47771">
              <w:rPr>
                <w:color w:val="000000"/>
                <w:sz w:val="16"/>
                <w:szCs w:val="16"/>
              </w:rPr>
              <w:t>оц</w:t>
            </w:r>
            <w:proofErr w:type="spellEnd"/>
            <w:r w:rsidRPr="00547771">
              <w:rPr>
                <w:color w:val="000000"/>
                <w:sz w:val="16"/>
                <w:szCs w:val="16"/>
              </w:rPr>
              <w:t>. сталь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 экз.</w:t>
            </w:r>
          </w:p>
        </w:tc>
      </w:tr>
      <w:tr w:rsidR="00817FB2" w:rsidTr="005675F2">
        <w:trPr>
          <w:trHeight w:val="244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Комплект крепления к стене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FB2" w:rsidRDefault="00817FB2" w:rsidP="005675F2">
            <w:pPr>
              <w:spacing w:after="0" w:line="240" w:lineRule="auto"/>
              <w:jc w:val="center"/>
            </w:pPr>
            <w:r>
              <w:rPr>
                <w:color w:val="000000"/>
                <w:sz w:val="16"/>
                <w:szCs w:val="16"/>
              </w:rPr>
              <w:t>1 экз.</w:t>
            </w:r>
          </w:p>
        </w:tc>
      </w:tr>
    </w:tbl>
    <w:p w:rsidR="00817FB2" w:rsidRPr="00CE6B12" w:rsidRDefault="00817FB2" w:rsidP="00817FB2">
      <w:pPr>
        <w:tabs>
          <w:tab w:val="left" w:pos="142"/>
        </w:tabs>
        <w:spacing w:after="0" w:line="240" w:lineRule="auto"/>
        <w:jc w:val="both"/>
        <w:outlineLvl w:val="0"/>
        <w:rPr>
          <w:color w:val="000000"/>
          <w:sz w:val="16"/>
          <w:szCs w:val="16"/>
        </w:rPr>
      </w:pPr>
    </w:p>
    <w:p w:rsidR="00817FB2" w:rsidRDefault="00817FB2" w:rsidP="00817FB2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0"/>
        <w:jc w:val="both"/>
        <w:outlineLvl w:val="0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ab/>
        <w:t xml:space="preserve">УКАЗАНИЕ МЕР БЕЗОПАСНОСТИ  </w:t>
      </w:r>
    </w:p>
    <w:p w:rsidR="00817FB2" w:rsidRDefault="00817FB2" w:rsidP="00817FB2">
      <w:pPr>
        <w:pStyle w:val="2"/>
        <w:numPr>
          <w:ilvl w:val="1"/>
          <w:numId w:val="1"/>
        </w:numPr>
        <w:tabs>
          <w:tab w:val="left" w:pos="142"/>
        </w:tabs>
        <w:spacing w:before="0" w:after="0" w:line="240" w:lineRule="auto"/>
        <w:ind w:left="0" w:firstLine="85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При проектировании и изготовлении оборудования было сделано все необходимое, чтобы гарантировать соответствие нормам техники безопасности. </w:t>
      </w:r>
    </w:p>
    <w:p w:rsidR="00817FB2" w:rsidRDefault="00817FB2" w:rsidP="00817FB2">
      <w:pPr>
        <w:numPr>
          <w:ilvl w:val="1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Необходимо беречь шкаф от повышенной влажности и воды.</w:t>
      </w:r>
    </w:p>
    <w:p w:rsidR="00817FB2" w:rsidRDefault="00817FB2" w:rsidP="00817FB2">
      <w:pPr>
        <w:numPr>
          <w:ilvl w:val="1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Устройство следует хранить и использовать в недосягаемости детей.</w:t>
      </w:r>
    </w:p>
    <w:p w:rsidR="00817FB2" w:rsidRDefault="00817FB2" w:rsidP="00817FB2">
      <w:pPr>
        <w:numPr>
          <w:ilvl w:val="1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Техническое обслуживание должно осуществляться только квалифицированным персоналом, прошедшим специальную подготовку.</w:t>
      </w:r>
    </w:p>
    <w:p w:rsidR="00817FB2" w:rsidRDefault="00817FB2" w:rsidP="00817FB2">
      <w:pPr>
        <w:tabs>
          <w:tab w:val="left" w:pos="142"/>
          <w:tab w:val="left" w:pos="1418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:rsidR="00817FB2" w:rsidRDefault="00817FB2" w:rsidP="00817FB2">
      <w:pPr>
        <w:tabs>
          <w:tab w:val="left" w:pos="142"/>
          <w:tab w:val="left" w:pos="1418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:rsidR="00817FB2" w:rsidRPr="001C2282" w:rsidRDefault="00817FB2" w:rsidP="00817FB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b/>
          <w:i/>
          <w:color w:val="000000"/>
          <w:sz w:val="16"/>
          <w:szCs w:val="16"/>
        </w:rPr>
      </w:pPr>
      <w:r w:rsidRPr="001C2282">
        <w:rPr>
          <w:b/>
          <w:color w:val="000000"/>
          <w:sz w:val="16"/>
          <w:szCs w:val="16"/>
        </w:rPr>
        <w:t>ПОРЯДОК РАБОТЫ</w:t>
      </w:r>
    </w:p>
    <w:p w:rsidR="00817FB2" w:rsidRPr="001C2282" w:rsidRDefault="00817FB2" w:rsidP="00817FB2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right="83" w:firstLine="851"/>
        <w:rPr>
          <w:b/>
          <w:i/>
          <w:sz w:val="16"/>
          <w:szCs w:val="16"/>
        </w:rPr>
      </w:pPr>
      <w:r w:rsidRPr="001C2282">
        <w:rPr>
          <w:b/>
          <w:i/>
          <w:color w:val="000000"/>
          <w:sz w:val="16"/>
          <w:szCs w:val="16"/>
        </w:rPr>
        <w:t>Внимание!</w:t>
      </w:r>
      <w:r>
        <w:rPr>
          <w:b/>
          <w:i/>
          <w:color w:val="000000"/>
          <w:sz w:val="16"/>
          <w:szCs w:val="16"/>
        </w:rPr>
        <w:t xml:space="preserve"> </w:t>
      </w:r>
      <w:r w:rsidRPr="001C2282">
        <w:rPr>
          <w:b/>
          <w:i/>
          <w:sz w:val="16"/>
          <w:szCs w:val="16"/>
        </w:rPr>
        <w:t>Перед началом работы необходимо удостовериться, что устройство находится в исправном состоянии, отсутствуют повреждения на корпусе.</w:t>
      </w:r>
    </w:p>
    <w:p w:rsidR="00817FB2" w:rsidRDefault="00817FB2" w:rsidP="00817FB2">
      <w:pPr>
        <w:spacing w:line="240" w:lineRule="auto"/>
        <w:rPr>
          <w:sz w:val="16"/>
          <w:szCs w:val="16"/>
        </w:rPr>
      </w:pPr>
      <w:r w:rsidRPr="001C2282">
        <w:rPr>
          <w:sz w:val="16"/>
          <w:szCs w:val="16"/>
        </w:rPr>
        <w:t>Шкаф в готовом виде, пригоден для установки в нем необходимого оборудования.</w:t>
      </w:r>
    </w:p>
    <w:p w:rsidR="00817FB2" w:rsidRPr="001C2282" w:rsidRDefault="00817FB2" w:rsidP="00817FB2">
      <w:pPr>
        <w:spacing w:line="240" w:lineRule="auto"/>
        <w:rPr>
          <w:sz w:val="16"/>
          <w:szCs w:val="16"/>
        </w:rPr>
      </w:pPr>
    </w:p>
    <w:p w:rsidR="00817FB2" w:rsidRPr="001C2282" w:rsidRDefault="00817FB2" w:rsidP="00817FB2">
      <w:pPr>
        <w:numPr>
          <w:ilvl w:val="0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color w:val="000000"/>
          <w:sz w:val="16"/>
          <w:szCs w:val="16"/>
        </w:rPr>
      </w:pPr>
      <w:r w:rsidRPr="001C2282">
        <w:rPr>
          <w:b/>
          <w:color w:val="000000"/>
          <w:sz w:val="16"/>
          <w:szCs w:val="16"/>
        </w:rPr>
        <w:t>ПРАВИЛА ЭКСПЛУАТАЦИИ И ТЕХНИЧЕСКОГО ОБСЛУЖИВАНИЯ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Для очистки шкафа используйте сухую тряпку.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Запрещается прикладывать к корпусу шкафа чрезмерные усилия, а также подвергать воздействию сильных сотрясений и резких перепадов температуры и влажности.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Запрещается самостоятельно разбирать и ремонтировать шкаф. Для этого необходимо обратится в сервисный центр.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С целью поддержания исправности изделия в период эксплуатации необходимо проведение регламентных работ, которые включают в себя: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3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Планово-предупредительные работы:</w:t>
      </w: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1)</w:t>
      </w:r>
      <w:r w:rsidRPr="001C2282">
        <w:rPr>
          <w:color w:val="000000"/>
          <w:sz w:val="16"/>
          <w:szCs w:val="16"/>
        </w:rPr>
        <w:tab/>
        <w:t>плановая техническая эксплуатация, включающая:</w:t>
      </w: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-</w:t>
      </w:r>
      <w:r w:rsidRPr="001C2282">
        <w:rPr>
          <w:color w:val="000000"/>
          <w:sz w:val="16"/>
          <w:szCs w:val="16"/>
        </w:rPr>
        <w:tab/>
        <w:t>плановые осмотры (один раз в месяц);</w:t>
      </w: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-</w:t>
      </w:r>
      <w:r w:rsidRPr="001C2282">
        <w:rPr>
          <w:color w:val="000000"/>
          <w:sz w:val="16"/>
          <w:szCs w:val="16"/>
        </w:rPr>
        <w:tab/>
        <w:t>плановые технические обслуживания (один раз в месяц);</w:t>
      </w: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-</w:t>
      </w:r>
      <w:r w:rsidRPr="001C2282">
        <w:rPr>
          <w:color w:val="000000"/>
          <w:sz w:val="16"/>
          <w:szCs w:val="16"/>
        </w:rPr>
        <w:tab/>
        <w:t>профилактические испытания и измерения;</w:t>
      </w: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-</w:t>
      </w:r>
      <w:r w:rsidRPr="001C2282">
        <w:rPr>
          <w:color w:val="000000"/>
          <w:sz w:val="16"/>
          <w:szCs w:val="16"/>
        </w:rPr>
        <w:tab/>
        <w:t>плановые текущие ремонты (ежегодное).</w:t>
      </w: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Непредвиденные работы:</w:t>
      </w: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-</w:t>
      </w:r>
      <w:r w:rsidRPr="001C2282">
        <w:rPr>
          <w:color w:val="000000"/>
          <w:sz w:val="16"/>
          <w:szCs w:val="16"/>
        </w:rPr>
        <w:tab/>
        <w:t>внеплановые осмотры (после аварий, чрезвычайных ситуаций и т.п.);</w:t>
      </w:r>
    </w:p>
    <w:p w:rsidR="00817FB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</w:p>
    <w:p w:rsidR="00817FB2" w:rsidRPr="001C2282" w:rsidRDefault="00817FB2" w:rsidP="00817FB2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-</w:t>
      </w:r>
      <w:r w:rsidRPr="001C2282">
        <w:rPr>
          <w:color w:val="000000"/>
          <w:sz w:val="16"/>
          <w:szCs w:val="16"/>
        </w:rPr>
        <w:tab/>
        <w:t>аварийно-восстановительные работы неотложного характера. Мероприятия, обязательные при проведении ТО:</w:t>
      </w:r>
    </w:p>
    <w:p w:rsidR="00817FB2" w:rsidRPr="001C2282" w:rsidRDefault="00817FB2" w:rsidP="00817FB2">
      <w:pPr>
        <w:numPr>
          <w:ilvl w:val="0"/>
          <w:numId w:val="2"/>
        </w:numPr>
        <w:shd w:val="clear" w:color="auto" w:fill="FFFFFF"/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 xml:space="preserve">Наружный и внутренний осмотр изделия для визуального выявления дефектов (нарушение, наличие влаги, коррозии или вмятин на корпусе шкафа; надежность крепления шкафа; исправность замка; отсутствие на шкафу и внутри шкафа посторонних предметов, </w:t>
      </w:r>
      <w:r w:rsidRPr="001C2282">
        <w:rPr>
          <w:sz w:val="16"/>
          <w:szCs w:val="16"/>
        </w:rPr>
        <w:t>нарушение целостности уплотнения и т.п.)</w:t>
      </w:r>
    </w:p>
    <w:p w:rsidR="00817FB2" w:rsidRPr="001C2282" w:rsidRDefault="00817FB2" w:rsidP="00817FB2">
      <w:pPr>
        <w:numPr>
          <w:ilvl w:val="0"/>
          <w:numId w:val="2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Удаление пыли и грязи снаружи и внутри шкафа;</w:t>
      </w:r>
    </w:p>
    <w:p w:rsidR="00817FB2" w:rsidRPr="001C2282" w:rsidRDefault="00817FB2" w:rsidP="00817FB2">
      <w:pPr>
        <w:numPr>
          <w:ilvl w:val="0"/>
          <w:numId w:val="2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Производить ремонт корпуса изделия, при необходимости, восстановление окраски;</w:t>
      </w:r>
    </w:p>
    <w:p w:rsidR="00817FB2" w:rsidRPr="001C2282" w:rsidRDefault="00817FB2" w:rsidP="00817FB2">
      <w:pPr>
        <w:numPr>
          <w:ilvl w:val="0"/>
          <w:numId w:val="2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 xml:space="preserve">Проверка целостности и исправности системы заземления; </w:t>
      </w:r>
    </w:p>
    <w:p w:rsidR="00817FB2" w:rsidRPr="001C2282" w:rsidRDefault="00817FB2" w:rsidP="00817FB2">
      <w:pPr>
        <w:spacing w:after="0" w:line="240" w:lineRule="auto"/>
        <w:ind w:firstLine="851"/>
        <w:jc w:val="both"/>
        <w:rPr>
          <w:color w:val="000000"/>
          <w:sz w:val="16"/>
          <w:szCs w:val="16"/>
        </w:rPr>
      </w:pPr>
    </w:p>
    <w:p w:rsidR="00817FB2" w:rsidRPr="001C2282" w:rsidRDefault="00817FB2" w:rsidP="00817FB2">
      <w:pPr>
        <w:numPr>
          <w:ilvl w:val="0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color w:val="000000"/>
          <w:sz w:val="16"/>
          <w:szCs w:val="16"/>
        </w:rPr>
      </w:pPr>
      <w:r w:rsidRPr="001C2282">
        <w:rPr>
          <w:b/>
          <w:color w:val="000000"/>
          <w:sz w:val="16"/>
          <w:szCs w:val="16"/>
        </w:rPr>
        <w:t>ПРАВИЛА ХРАНЕНИЯ И ТРАНСПОРТИРОВАНИЯ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bCs/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Шкаф в упаковке изготовителя транспортируют транспортом любого вида на любое расстояние, по правилам перевозок стеклянных изделий, действующих на транспорт данного вида. Транспортировка осуществляется в крытых транспортных средствах.</w:t>
      </w:r>
    </w:p>
    <w:p w:rsidR="00817FB2" w:rsidRPr="001C2282" w:rsidRDefault="00817FB2" w:rsidP="00817FB2">
      <w:pPr>
        <w:pStyle w:val="a4"/>
        <w:keepNext w:val="0"/>
        <w:numPr>
          <w:ilvl w:val="1"/>
          <w:numId w:val="4"/>
        </w:numPr>
        <w:spacing w:before="0" w:after="0" w:line="240" w:lineRule="auto"/>
        <w:ind w:left="0" w:right="396" w:firstLine="851"/>
        <w:rPr>
          <w:b w:val="0"/>
          <w:bCs/>
          <w:color w:val="000000"/>
          <w:sz w:val="16"/>
          <w:szCs w:val="16"/>
        </w:rPr>
      </w:pPr>
      <w:r w:rsidRPr="001C2282">
        <w:rPr>
          <w:b w:val="0"/>
          <w:bCs/>
          <w:color w:val="000000"/>
          <w:sz w:val="16"/>
          <w:szCs w:val="16"/>
        </w:rPr>
        <w:t>Условия хранения шкафа в упаковке должны соответствовать климатическим условиям УХЛ1 по ГОСТ 15150-69.</w:t>
      </w:r>
    </w:p>
    <w:p w:rsidR="00817FB2" w:rsidRPr="001C2282" w:rsidRDefault="00817FB2" w:rsidP="00817FB2">
      <w:pPr>
        <w:pStyle w:val="a4"/>
        <w:keepNext w:val="0"/>
        <w:tabs>
          <w:tab w:val="clear" w:pos="851"/>
        </w:tabs>
        <w:spacing w:before="0" w:after="0" w:line="240" w:lineRule="auto"/>
        <w:ind w:left="851" w:right="396" w:firstLine="0"/>
        <w:rPr>
          <w:b w:val="0"/>
          <w:bCs/>
          <w:color w:val="000000"/>
          <w:sz w:val="16"/>
          <w:szCs w:val="16"/>
        </w:rPr>
      </w:pPr>
    </w:p>
    <w:p w:rsidR="00817FB2" w:rsidRPr="001C2282" w:rsidRDefault="00817FB2" w:rsidP="00817FB2">
      <w:pPr>
        <w:numPr>
          <w:ilvl w:val="0"/>
          <w:numId w:val="4"/>
        </w:numPr>
        <w:tabs>
          <w:tab w:val="left" w:pos="851"/>
          <w:tab w:val="left" w:pos="1418"/>
        </w:tabs>
        <w:spacing w:after="0" w:line="240" w:lineRule="auto"/>
        <w:ind w:left="0" w:firstLine="0"/>
        <w:jc w:val="both"/>
        <w:rPr>
          <w:color w:val="000000"/>
          <w:sz w:val="16"/>
          <w:szCs w:val="16"/>
        </w:rPr>
      </w:pPr>
      <w:r w:rsidRPr="001C2282">
        <w:rPr>
          <w:b/>
          <w:color w:val="000000"/>
          <w:sz w:val="16"/>
          <w:szCs w:val="16"/>
        </w:rPr>
        <w:t>ГАРАНТИЙНЫЕ ОБЯЗАТЕЛЬСТВА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851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 xml:space="preserve"> Предприятие-изготовитель гарантирует соответствие шкафов установленным требованиям при соблюдении потребителем условий по транспортировке, хранения и эксплуатации.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851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Конструкция шкафа обеспечивает его бесперебойной работы при условии надлежащего с ним обращения.</w:t>
      </w:r>
    </w:p>
    <w:p w:rsidR="00817FB2" w:rsidRPr="001C2282" w:rsidRDefault="00817FB2" w:rsidP="00817FB2">
      <w:pPr>
        <w:numPr>
          <w:ilvl w:val="1"/>
          <w:numId w:val="4"/>
        </w:numPr>
        <w:tabs>
          <w:tab w:val="left" w:pos="851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Производитель не несет ответственности за нарушения в работе шкафа, возникшие в результате самостоятельного модифицирования или ремонта.</w:t>
      </w:r>
    </w:p>
    <w:p w:rsidR="00817FB2" w:rsidRDefault="00817FB2" w:rsidP="00817FB2">
      <w:pPr>
        <w:numPr>
          <w:ilvl w:val="1"/>
          <w:numId w:val="4"/>
        </w:numPr>
        <w:tabs>
          <w:tab w:val="left" w:pos="851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color w:val="000000"/>
          <w:sz w:val="16"/>
          <w:szCs w:val="16"/>
        </w:rPr>
      </w:pPr>
      <w:r w:rsidRPr="001C2282">
        <w:rPr>
          <w:color w:val="000000"/>
          <w:sz w:val="16"/>
          <w:szCs w:val="16"/>
        </w:rPr>
        <w:t>Гарантийный срок эксплуатации – 12 месяцев с момента продажи.</w:t>
      </w:r>
    </w:p>
    <w:p w:rsidR="00817FB2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jc w:val="both"/>
        <w:rPr>
          <w:color w:val="000000"/>
          <w:sz w:val="16"/>
          <w:szCs w:val="16"/>
        </w:rPr>
      </w:pPr>
    </w:p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jc w:val="both"/>
        <w:rPr>
          <w:color w:val="000000"/>
          <w:sz w:val="20"/>
          <w:szCs w:val="20"/>
        </w:rPr>
      </w:pPr>
    </w:p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ind w:left="851"/>
        <w:jc w:val="both"/>
        <w:rPr>
          <w:color w:val="000000"/>
          <w:sz w:val="20"/>
          <w:szCs w:val="20"/>
        </w:rPr>
      </w:pPr>
    </w:p>
    <w:p w:rsidR="00817FB2" w:rsidRPr="00F653B3" w:rsidRDefault="00817FB2" w:rsidP="00817FB2">
      <w:pPr>
        <w:numPr>
          <w:ilvl w:val="0"/>
          <w:numId w:val="4"/>
        </w:numPr>
        <w:tabs>
          <w:tab w:val="left" w:pos="851"/>
          <w:tab w:val="left" w:pos="1418"/>
          <w:tab w:val="left" w:pos="1560"/>
        </w:tabs>
        <w:spacing w:after="0" w:line="240" w:lineRule="auto"/>
        <w:jc w:val="both"/>
        <w:outlineLvl w:val="0"/>
        <w:rPr>
          <w:color w:val="000000"/>
          <w:sz w:val="20"/>
          <w:szCs w:val="20"/>
        </w:rPr>
      </w:pPr>
      <w:r w:rsidRPr="00F653B3">
        <w:rPr>
          <w:b/>
          <w:color w:val="000000"/>
          <w:sz w:val="20"/>
          <w:szCs w:val="20"/>
        </w:rPr>
        <w:t>СВЕДЕНИЯ ОБ ОРГАНИЗАЦИИ</w:t>
      </w:r>
    </w:p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ind w:left="1077"/>
        <w:jc w:val="both"/>
        <w:rPr>
          <w:b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83"/>
        <w:gridCol w:w="3557"/>
      </w:tblGrid>
      <w:tr w:rsidR="00817FB2" w:rsidRPr="00F653B3" w:rsidTr="005675F2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Корпус распределительный навесной</w:t>
            </w:r>
          </w:p>
        </w:tc>
      </w:tr>
      <w:tr w:rsidR="00817FB2" w:rsidRPr="00F653B3" w:rsidTr="005675F2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Товарный знак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Вектор плюс</w:t>
            </w:r>
          </w:p>
        </w:tc>
      </w:tr>
      <w:tr w:rsidR="00817FB2" w:rsidRPr="00F653B3" w:rsidTr="005675F2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Страна изготовитель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</w:tr>
      <w:tr w:rsidR="00817FB2" w:rsidRPr="00F653B3" w:rsidTr="005675F2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Изготовитель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ООО «Вектор 33»</w:t>
            </w:r>
          </w:p>
        </w:tc>
      </w:tr>
      <w:tr w:rsidR="00817FB2" w:rsidRPr="00F653B3" w:rsidTr="005675F2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Адрес изготовителя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7FB2" w:rsidRPr="00F653B3" w:rsidRDefault="00817FB2" w:rsidP="005675F2">
            <w:pPr>
              <w:tabs>
                <w:tab w:val="left" w:pos="851"/>
                <w:tab w:val="left" w:pos="1418"/>
                <w:tab w:val="left" w:pos="15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653B3">
              <w:rPr>
                <w:b/>
                <w:color w:val="000000"/>
                <w:sz w:val="20"/>
                <w:szCs w:val="20"/>
              </w:rPr>
              <w:t>Владимирская область, г. Ковров, ул. Фруктовая, владение 8</w:t>
            </w:r>
          </w:p>
        </w:tc>
      </w:tr>
    </w:tbl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ind w:firstLine="851"/>
        <w:jc w:val="both"/>
        <w:rPr>
          <w:b/>
          <w:color w:val="000000"/>
          <w:sz w:val="20"/>
          <w:szCs w:val="20"/>
        </w:rPr>
      </w:pPr>
      <w:r w:rsidRPr="00F653B3">
        <w:rPr>
          <w:color w:val="000000"/>
          <w:sz w:val="20"/>
          <w:szCs w:val="20"/>
        </w:rPr>
        <w:t xml:space="preserve">Товар изготовлен согласно требованиям технических условий </w:t>
      </w:r>
    </w:p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ind w:firstLine="851"/>
        <w:jc w:val="both"/>
        <w:rPr>
          <w:color w:val="000000"/>
          <w:sz w:val="20"/>
          <w:szCs w:val="20"/>
        </w:rPr>
      </w:pPr>
      <w:r w:rsidRPr="00F653B3">
        <w:rPr>
          <w:b/>
          <w:color w:val="000000"/>
          <w:sz w:val="20"/>
          <w:szCs w:val="20"/>
        </w:rPr>
        <w:t xml:space="preserve">ТУ 27.12.40-001-28689776-2022 </w:t>
      </w:r>
      <w:r w:rsidRPr="00F653B3">
        <w:rPr>
          <w:color w:val="000000"/>
          <w:sz w:val="20"/>
          <w:szCs w:val="20"/>
        </w:rPr>
        <w:t>и признан годным для эксплуатации.</w:t>
      </w:r>
    </w:p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ind w:firstLine="851"/>
        <w:jc w:val="both"/>
        <w:rPr>
          <w:color w:val="000000"/>
          <w:sz w:val="20"/>
          <w:szCs w:val="20"/>
        </w:rPr>
      </w:pPr>
      <w:r w:rsidRPr="00F653B3">
        <w:rPr>
          <w:color w:val="000000"/>
          <w:sz w:val="20"/>
          <w:szCs w:val="20"/>
        </w:rPr>
        <w:t>Дата выпуска - «_</w:t>
      </w:r>
      <w:proofErr w:type="gramStart"/>
      <w:r w:rsidRPr="00F653B3">
        <w:rPr>
          <w:color w:val="000000"/>
          <w:sz w:val="20"/>
          <w:szCs w:val="20"/>
        </w:rPr>
        <w:t>_»_</w:t>
      </w:r>
      <w:proofErr w:type="gramEnd"/>
      <w:r w:rsidRPr="00F653B3">
        <w:rPr>
          <w:color w:val="000000"/>
          <w:sz w:val="20"/>
          <w:szCs w:val="20"/>
        </w:rPr>
        <w:t>__________202_ г</w:t>
      </w:r>
    </w:p>
    <w:p w:rsidR="00817FB2" w:rsidRPr="00F653B3" w:rsidRDefault="00817FB2" w:rsidP="00817FB2">
      <w:pPr>
        <w:tabs>
          <w:tab w:val="left" w:pos="851"/>
          <w:tab w:val="left" w:pos="1418"/>
          <w:tab w:val="left" w:pos="1560"/>
        </w:tabs>
        <w:spacing w:after="0" w:line="240" w:lineRule="auto"/>
        <w:jc w:val="both"/>
        <w:rPr>
          <w:sz w:val="20"/>
          <w:szCs w:val="20"/>
        </w:rPr>
      </w:pPr>
      <w:r w:rsidRPr="00F653B3">
        <w:rPr>
          <w:color w:val="000000"/>
          <w:sz w:val="20"/>
          <w:szCs w:val="20"/>
        </w:rPr>
        <w:tab/>
      </w:r>
    </w:p>
    <w:p w:rsidR="00817FB2" w:rsidRDefault="00817FB2" w:rsidP="00817FB2">
      <w:pPr>
        <w:spacing w:after="0" w:line="240" w:lineRule="auto"/>
      </w:pPr>
    </w:p>
    <w:p w:rsidR="00817FB2" w:rsidRDefault="00817FB2" w:rsidP="00817FB2">
      <w:pPr>
        <w:spacing w:after="0" w:line="240" w:lineRule="auto"/>
      </w:pPr>
    </w:p>
    <w:p w:rsidR="00817FB2" w:rsidRDefault="00817FB2" w:rsidP="00817FB2">
      <w:pPr>
        <w:spacing w:after="0" w:line="240" w:lineRule="auto"/>
      </w:pPr>
      <w:bookmarkStart w:id="0" w:name="_GoBack"/>
      <w:bookmarkEnd w:id="0"/>
    </w:p>
    <w:sectPr w:rsidR="00817FB2" w:rsidSect="00817FB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B2" w:rsidRDefault="00817FB2" w:rsidP="00817FB2">
      <w:pPr>
        <w:spacing w:after="0" w:line="240" w:lineRule="auto"/>
      </w:pPr>
      <w:r>
        <w:separator/>
      </w:r>
    </w:p>
  </w:endnote>
  <w:endnote w:type="continuationSeparator" w:id="0">
    <w:p w:rsidR="00817FB2" w:rsidRDefault="00817FB2" w:rsidP="0081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B2" w:rsidRDefault="00817FB2" w:rsidP="00817FB2">
      <w:pPr>
        <w:spacing w:after="0" w:line="240" w:lineRule="auto"/>
      </w:pPr>
      <w:r>
        <w:separator/>
      </w:r>
    </w:p>
  </w:footnote>
  <w:footnote w:type="continuationSeparator" w:id="0">
    <w:p w:rsidR="00817FB2" w:rsidRDefault="00817FB2" w:rsidP="00817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FB2" w:rsidRDefault="00817FB2" w:rsidP="00817FB2">
    <w:pPr>
      <w:pStyle w:val="a5"/>
      <w:tabs>
        <w:tab w:val="left" w:pos="3360"/>
      </w:tabs>
    </w:pPr>
    <w:r>
      <w:rPr>
        <w:noProof/>
        <w:lang w:eastAsia="ru-RU"/>
      </w:rPr>
      <w:drawing>
        <wp:inline distT="0" distB="0" distL="0" distR="0">
          <wp:extent cx="723900" cy="4191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19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>
      <w:rPr>
        <w:noProof/>
        <w:lang w:eastAsia="ru-RU"/>
      </w:rPr>
      <w:tab/>
    </w:r>
    <w:r>
      <w:rPr>
        <w:noProof/>
        <w:lang w:eastAsia="ru-RU"/>
      </w:rPr>
      <w:tab/>
    </w:r>
    <w:r>
      <w:rPr>
        <w:noProof/>
        <w:lang w:eastAsia="ru-RU"/>
      </w:rPr>
      <w:tab/>
      <w:t xml:space="preserve">    </w:t>
    </w:r>
    <w:r>
      <w:rPr>
        <w:noProof/>
        <w:lang w:eastAsia="ru-RU"/>
      </w:rPr>
      <w:drawing>
        <wp:inline distT="0" distB="0" distL="0" distR="0">
          <wp:extent cx="342900" cy="3429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"/>
      <w:lvlJc w:val="left"/>
      <w:pPr>
        <w:tabs>
          <w:tab w:val="num" w:pos="0"/>
        </w:tabs>
        <w:ind w:left="390" w:hanging="390"/>
      </w:pPr>
      <w:rPr>
        <w:rFonts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90" w:hanging="390"/>
      </w:pPr>
      <w:rPr>
        <w:rFonts w:cs="Times New Roman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sz w:val="28"/>
        <w:szCs w:val="28"/>
      </w:rPr>
    </w:lvl>
  </w:abstractNum>
  <w:abstractNum w:abstractNumId="3" w15:restartNumberingAfterBreak="0">
    <w:nsid w:val="00000006"/>
    <w:multiLevelType w:val="multilevel"/>
    <w:tmpl w:val="4D529F3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cs="Times New Roman" w:hint="default"/>
        <w:b w:val="0"/>
        <w:bCs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0" w:hanging="420"/>
      </w:pPr>
      <w:rPr>
        <w:rFonts w:cs="Times New Roman" w:hint="default"/>
        <w:b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B2"/>
    <w:rsid w:val="00817FB2"/>
    <w:rsid w:val="00C5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07323"/>
  <w15:chartTrackingRefBased/>
  <w15:docId w15:val="{8AB0B042-5821-447A-9EA4-FE67D84B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B2"/>
    <w:pPr>
      <w:suppressAutoHyphens/>
      <w:spacing w:after="200" w:line="276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7FB2"/>
    <w:rPr>
      <w:color w:val="0000FF"/>
      <w:u w:val="single"/>
      <w:lang/>
    </w:rPr>
  </w:style>
  <w:style w:type="paragraph" w:customStyle="1" w:styleId="4">
    <w:name w:val="Основной текст4"/>
    <w:basedOn w:val="a"/>
    <w:rsid w:val="00817FB2"/>
    <w:pPr>
      <w:widowControl w:val="0"/>
      <w:shd w:val="clear" w:color="auto" w:fill="FFFFFF"/>
      <w:spacing w:after="0" w:line="317" w:lineRule="exact"/>
      <w:ind w:hanging="2020"/>
      <w:jc w:val="both"/>
    </w:pPr>
    <w:rPr>
      <w:sz w:val="26"/>
      <w:szCs w:val="26"/>
    </w:rPr>
  </w:style>
  <w:style w:type="paragraph" w:customStyle="1" w:styleId="6">
    <w:name w:val="Основной текст (6)"/>
    <w:basedOn w:val="a"/>
    <w:rsid w:val="00817FB2"/>
    <w:pPr>
      <w:widowControl w:val="0"/>
      <w:shd w:val="clear" w:color="auto" w:fill="FFFFFF"/>
      <w:spacing w:before="180" w:after="420" w:line="274" w:lineRule="exact"/>
      <w:jc w:val="both"/>
    </w:pPr>
    <w:rPr>
      <w:b/>
      <w:bCs/>
      <w:i/>
      <w:iCs/>
      <w:sz w:val="23"/>
      <w:szCs w:val="23"/>
    </w:rPr>
  </w:style>
  <w:style w:type="paragraph" w:customStyle="1" w:styleId="7">
    <w:name w:val="Основной текст (7)"/>
    <w:basedOn w:val="a"/>
    <w:rsid w:val="00817FB2"/>
    <w:pPr>
      <w:widowControl w:val="0"/>
      <w:shd w:val="clear" w:color="auto" w:fill="FFFFFF"/>
      <w:spacing w:before="1080" w:after="0" w:line="274" w:lineRule="exact"/>
      <w:jc w:val="both"/>
    </w:pPr>
    <w:rPr>
      <w:i/>
      <w:iCs/>
      <w:sz w:val="23"/>
      <w:szCs w:val="23"/>
    </w:rPr>
  </w:style>
  <w:style w:type="paragraph" w:customStyle="1" w:styleId="2">
    <w:name w:val="Основной текст (2)"/>
    <w:basedOn w:val="a"/>
    <w:rsid w:val="00817FB2"/>
    <w:pPr>
      <w:widowControl w:val="0"/>
      <w:shd w:val="clear" w:color="auto" w:fill="FFFFFF"/>
      <w:spacing w:before="420" w:after="120" w:line="365" w:lineRule="exact"/>
      <w:jc w:val="both"/>
    </w:pPr>
    <w:rPr>
      <w:sz w:val="28"/>
      <w:szCs w:val="28"/>
    </w:rPr>
  </w:style>
  <w:style w:type="paragraph" w:customStyle="1" w:styleId="a4">
    <w:name w:val="Пункт"/>
    <w:basedOn w:val="3"/>
    <w:rsid w:val="00817FB2"/>
    <w:pPr>
      <w:keepLines w:val="0"/>
      <w:tabs>
        <w:tab w:val="left" w:pos="851"/>
      </w:tabs>
      <w:spacing w:before="600" w:after="120" w:line="100" w:lineRule="atLeast"/>
      <w:ind w:left="1134" w:right="-425" w:hanging="567"/>
      <w:jc w:val="both"/>
    </w:pPr>
    <w:rPr>
      <w:rFonts w:ascii="Times New Roman" w:eastAsia="Times New Roman" w:hAnsi="Times New Roman" w:cs="Times New Roman"/>
      <w:b/>
      <w:color w:val="auto"/>
      <w:sz w:val="3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17F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81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FB2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7">
    <w:name w:val="footer"/>
    <w:basedOn w:val="a"/>
    <w:link w:val="a8"/>
    <w:uiPriority w:val="99"/>
    <w:unhideWhenUsed/>
    <w:rsid w:val="00817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FB2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cktorplus.ru/product/seriya-v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ecktorplus.ru/product/seriya-vp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Технолог1</dc:creator>
  <cp:keywords/>
  <dc:description/>
  <cp:lastModifiedBy>Технолог1</cp:lastModifiedBy>
  <cp:revision>1</cp:revision>
  <dcterms:created xsi:type="dcterms:W3CDTF">2025-09-11T10:07:00Z</dcterms:created>
  <dcterms:modified xsi:type="dcterms:W3CDTF">2025-09-11T10:12:00Z</dcterms:modified>
</cp:coreProperties>
</file>