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7BD" w:rsidRPr="00A07165" w:rsidRDefault="00A07165" w:rsidP="009347BD">
      <w:pPr>
        <w:spacing w:after="0"/>
        <w:jc w:val="center"/>
        <w:rPr>
          <w:b/>
          <w:bCs/>
        </w:rPr>
      </w:pPr>
      <w:r w:rsidRPr="00A07165">
        <w:rPr>
          <w:b/>
          <w:bCs/>
        </w:rPr>
        <w:t xml:space="preserve">Тележка платформенная складная </w:t>
      </w:r>
      <w:r>
        <w:rPr>
          <w:b/>
          <w:bCs/>
        </w:rPr>
        <w:t xml:space="preserve">WMC </w:t>
      </w:r>
      <w:r>
        <w:rPr>
          <w:b/>
          <w:bCs/>
          <w:lang w:val="en-US"/>
        </w:rPr>
        <w:t>TOOLS</w:t>
      </w:r>
    </w:p>
    <w:p w:rsidR="00A07165" w:rsidRPr="00A07165" w:rsidRDefault="00A07165" w:rsidP="00A07165">
      <w:pPr>
        <w:spacing w:after="0"/>
        <w:jc w:val="center"/>
        <w:rPr>
          <w:b/>
          <w:bCs/>
        </w:rPr>
      </w:pPr>
      <w:r w:rsidRPr="00A07165">
        <w:rPr>
          <w:b/>
          <w:bCs/>
        </w:rPr>
        <w:t>РУКОВОДСТВО ПО ЭКСПЛУАТАЦИИ</w:t>
      </w:r>
    </w:p>
    <w:p w:rsidR="00A07165" w:rsidRDefault="00A07165" w:rsidP="00A07165">
      <w:pPr>
        <w:spacing w:after="0"/>
        <w:jc w:val="center"/>
        <w:rPr>
          <w:b/>
          <w:bCs/>
          <w:lang w:val="en-US"/>
        </w:rPr>
      </w:pPr>
      <w:r w:rsidRPr="00A07165">
        <w:rPr>
          <w:b/>
          <w:bCs/>
        </w:rPr>
        <w:t>(ПАСПОРТ ИЗДЕЛИЯ)</w:t>
      </w:r>
    </w:p>
    <w:p w:rsidR="009347BD" w:rsidRDefault="009347BD" w:rsidP="00A07165">
      <w:pPr>
        <w:spacing w:after="0"/>
        <w:jc w:val="center"/>
        <w:rPr>
          <w:b/>
          <w:bCs/>
        </w:rPr>
      </w:pPr>
      <w:r>
        <w:rPr>
          <w:b/>
          <w:bCs/>
          <w:noProof/>
          <w:lang w:eastAsia="ru-RU"/>
        </w:rPr>
        <w:drawing>
          <wp:inline distT="0" distB="0" distL="0" distR="0" wp14:anchorId="37F2AA2D" wp14:editId="73775C82">
            <wp:extent cx="2511743" cy="2628900"/>
            <wp:effectExtent l="0" t="0" r="3175" b="0"/>
            <wp:docPr id="1" name="Рисунок 1" descr="\\fagihi-m.lan\fs\OBMEN_DESIGN_FS01\Архив фотографий\WMC TOOLS\WMC-TH6001048_48316\48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ihi-m.lan\fs\OBMEN_DESIGN_FS01\Архив фотографий\WMC TOOLS\WMC-TH6001048_48316\4831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985" b="3039"/>
                    <a:stretch/>
                  </pic:blipFill>
                  <pic:spPr bwMode="auto">
                    <a:xfrm>
                      <a:off x="0" y="0"/>
                      <a:ext cx="2514601" cy="263189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9347BD" w:rsidRPr="00A07165" w:rsidRDefault="009347BD" w:rsidP="009347BD">
      <w:pPr>
        <w:rPr>
          <w:bCs/>
        </w:rPr>
      </w:pPr>
      <w:r w:rsidRPr="009347BD">
        <w:rPr>
          <w:b/>
          <w:bCs/>
        </w:rPr>
        <w:t xml:space="preserve">Технические </w:t>
      </w:r>
      <w:r w:rsidR="00A07165">
        <w:rPr>
          <w:b/>
          <w:bCs/>
        </w:rPr>
        <w:t>х</w:t>
      </w:r>
      <w:r w:rsidRPr="009347BD">
        <w:rPr>
          <w:b/>
          <w:bCs/>
        </w:rPr>
        <w:t xml:space="preserve">арактеристики и </w:t>
      </w:r>
      <w:r w:rsidR="00A07165">
        <w:rPr>
          <w:b/>
          <w:bCs/>
        </w:rPr>
        <w:t>к</w:t>
      </w:r>
      <w:r w:rsidRPr="009347BD">
        <w:rPr>
          <w:b/>
          <w:bCs/>
        </w:rPr>
        <w:t>омплектация</w:t>
      </w:r>
    </w:p>
    <w:p w:rsidR="009347BD" w:rsidRPr="009347BD" w:rsidRDefault="009347BD" w:rsidP="00A07165">
      <w:pPr>
        <w:spacing w:line="240" w:lineRule="auto"/>
        <w:jc w:val="both"/>
      </w:pPr>
      <w:r w:rsidRPr="009347BD">
        <w:t xml:space="preserve">Настоящий раздел содержит исчерпывающую информацию о физических и эксплуатационных параметрах складской платформенной тележки, изготовленной компанией WMC </w:t>
      </w:r>
      <w:proofErr w:type="spellStart"/>
      <w:r w:rsidRPr="009347BD">
        <w:t>Tools</w:t>
      </w:r>
      <w:proofErr w:type="spellEnd"/>
      <w:r w:rsidRPr="009347BD">
        <w:t>. Эти данные являются основой для корректного использования, учета и планирования логистических процессов. Все указанные характеристики основаны на предоставленных данных и общепринятых стандартах для подобного оборудования.</w:t>
      </w:r>
    </w:p>
    <w:p w:rsidR="009347BD" w:rsidRDefault="009347BD" w:rsidP="00A07165">
      <w:pPr>
        <w:spacing w:line="240" w:lineRule="auto"/>
        <w:jc w:val="both"/>
      </w:pPr>
      <w:r w:rsidRPr="009347BD">
        <w:t>Ключевые технические параметры определяют возможности и пределы применения тележки в различных рабочих средах, от складских помещений до производственных цехов. Важнейшим из них является максимальная грузоподъемн</w:t>
      </w:r>
      <w:r>
        <w:t>ость, которая составляет 250 кг</w:t>
      </w:r>
      <w:r w:rsidRPr="009347BD">
        <w:t xml:space="preserve">. </w:t>
      </w:r>
    </w:p>
    <w:p w:rsidR="009347BD" w:rsidRPr="009347BD" w:rsidRDefault="009347BD" w:rsidP="00A07165">
      <w:pPr>
        <w:spacing w:line="240" w:lineRule="auto"/>
        <w:jc w:val="both"/>
      </w:pPr>
      <w:r w:rsidRPr="009347BD">
        <w:t>Это значение представляет собой абсолютный предел, превышение которого категорически не рекомендуется, так как может привести к необратимой деформации рамы, отказу механизма подъема или выходу из строя колесных узлов, что создает серьезную опасность для оператора и окружающих. Вес самого устройства,</w:t>
      </w:r>
      <w:r>
        <w:t xml:space="preserve"> без учета груза, равен 12,5 кг</w:t>
      </w:r>
      <w:r w:rsidRPr="009347BD">
        <w:t>. Этот показатель важен для расчета общего веса перемещаемого комплекта «тележка + груз» и для оценки физической нагрузки на работника при ручном перемещении.</w:t>
      </w:r>
    </w:p>
    <w:p w:rsidR="002B2329" w:rsidRDefault="009347BD" w:rsidP="00A07165">
      <w:pPr>
        <w:spacing w:line="240" w:lineRule="auto"/>
        <w:jc w:val="both"/>
      </w:pPr>
      <w:r w:rsidRPr="009347BD">
        <w:t>Габаритные размеры тележки имеют два состояния: разложенное и сложенное. В разложенном состоянии ее габариты составляют 620 мм в ширину, 880</w:t>
      </w:r>
      <w:r>
        <w:t xml:space="preserve"> мм в глубину и 900 мм в </w:t>
      </w:r>
      <w:proofErr w:type="spellStart"/>
      <w:r>
        <w:t>высоту</w:t>
      </w:r>
      <w:proofErr w:type="gramStart"/>
      <w:r>
        <w:t>.</w:t>
      </w:r>
      <w:r w:rsidRPr="009347BD">
        <w:t>Э</w:t>
      </w:r>
      <w:proofErr w:type="gramEnd"/>
      <w:r w:rsidRPr="009347BD">
        <w:t>ти</w:t>
      </w:r>
      <w:proofErr w:type="spellEnd"/>
      <w:r w:rsidRPr="009347BD">
        <w:t xml:space="preserve"> размеры определяют пространство, необходимое для работы с тележкой, а также максимальную высоту, на которую можно установить грузовой контейнер. </w:t>
      </w:r>
    </w:p>
    <w:p w:rsidR="009347BD" w:rsidRPr="009347BD" w:rsidRDefault="009347BD" w:rsidP="00A07165">
      <w:pPr>
        <w:spacing w:line="240" w:lineRule="auto"/>
        <w:jc w:val="both"/>
      </w:pPr>
      <w:r w:rsidRPr="009347BD">
        <w:t xml:space="preserve">Ключевой особенностью модели является наличие складного механизма, который позволяет изменять высоту тележки </w:t>
      </w:r>
      <w:r>
        <w:t xml:space="preserve">в сложенном состоянии до 300 </w:t>
      </w:r>
      <w:proofErr w:type="spellStart"/>
      <w:r>
        <w:t>мм</w:t>
      </w:r>
      <w:proofErr w:type="gramStart"/>
      <w:r w:rsidRPr="009347BD">
        <w:t>.Э</w:t>
      </w:r>
      <w:proofErr w:type="gramEnd"/>
      <w:r w:rsidRPr="009347BD">
        <w:t>та</w:t>
      </w:r>
      <w:proofErr w:type="spellEnd"/>
      <w:r w:rsidRPr="009347BD">
        <w:t xml:space="preserve"> функция является значительным преимуществом, позволяющим эффективно экономить складское пространство при хранении, особенно в условиях ограниченной площади. Наличие нес</w:t>
      </w:r>
      <w:r>
        <w:t>к</w:t>
      </w:r>
      <w:r w:rsidRPr="009347BD">
        <w:t>ользящего покрытия на платформе является важной мерой безопасности, предотвращающей соскальзывание груза во время транспортировки, что особенно актуально при движении по наклонным участкам или при резких маневрах.</w:t>
      </w:r>
    </w:p>
    <w:p w:rsidR="009347BD" w:rsidRDefault="009347BD" w:rsidP="00A07165">
      <w:pPr>
        <w:spacing w:line="240" w:lineRule="auto"/>
        <w:jc w:val="both"/>
      </w:pPr>
      <w:r w:rsidRPr="009347BD">
        <w:t>Конструктивные особенности тележки обеспечивают ее надежность и удобство в эксплуатации. Она оснащена четырьмя колесами, из которых передние являются поворотными, что обеспечивает высокую маневренность при манев</w:t>
      </w:r>
      <w:r>
        <w:t>рировании в стесненных условиях</w:t>
      </w:r>
      <w:r w:rsidRPr="009347BD">
        <w:t xml:space="preserve">. </w:t>
      </w:r>
    </w:p>
    <w:p w:rsidR="009347BD" w:rsidRDefault="009347BD" w:rsidP="00A07165">
      <w:pPr>
        <w:spacing w:line="240" w:lineRule="auto"/>
        <w:jc w:val="both"/>
      </w:pPr>
      <w:r w:rsidRPr="009347BD">
        <w:t xml:space="preserve">Задние колеса, как правило, неповоротные, что способствует стабилизации тележки во время движения </w:t>
      </w:r>
      <w:proofErr w:type="gramStart"/>
      <w:r w:rsidRPr="009347BD">
        <w:t>по</w:t>
      </w:r>
      <w:proofErr w:type="gramEnd"/>
      <w:r w:rsidRPr="009347BD">
        <w:t xml:space="preserve"> прямой. Диаметр ко</w:t>
      </w:r>
      <w:r>
        <w:t>лес составляет 125 мм</w:t>
      </w:r>
      <w:r w:rsidRPr="009347BD">
        <w:t xml:space="preserve">, что является достаточным размером для комфортной работы на ровных бетонных или асфальтовых поверхностях. Однако этот диаметр может ограничивать возможность преодоления глубоких трещин в полу или других значительных неровностей. </w:t>
      </w:r>
    </w:p>
    <w:p w:rsidR="009347BD" w:rsidRDefault="009347BD" w:rsidP="00A07165">
      <w:pPr>
        <w:spacing w:line="240" w:lineRule="auto"/>
        <w:jc w:val="both"/>
      </w:pPr>
      <w:r w:rsidRPr="009347BD">
        <w:lastRenderedPageBreak/>
        <w:t>Конструкция выполнена из стального профиля с порошковым антикоррозионным покрытием, обеспечивающим устойчивость к механическим нагрузкам. Материал платформы — нескользящее покрытие, предназначенное для фиксации груза. Полный набор технических характеристик представлен в таблице ниже.</w:t>
      </w:r>
    </w:p>
    <w:tbl>
      <w:tblPr>
        <w:tblStyle w:val="a5"/>
        <w:tblW w:w="8411" w:type="dxa"/>
        <w:tblInd w:w="108" w:type="dxa"/>
        <w:tblLook w:val="04A0" w:firstRow="1" w:lastRow="0" w:firstColumn="1" w:lastColumn="0" w:noHBand="0" w:noVBand="1"/>
      </w:tblPr>
      <w:tblGrid>
        <w:gridCol w:w="4395"/>
        <w:gridCol w:w="4016"/>
      </w:tblGrid>
      <w:tr w:rsidR="00A07165" w:rsidRPr="009347BD" w:rsidTr="00A07165">
        <w:trPr>
          <w:trHeight w:val="469"/>
        </w:trPr>
        <w:tc>
          <w:tcPr>
            <w:tcW w:w="4395" w:type="dxa"/>
            <w:vAlign w:val="center"/>
            <w:hideMark/>
          </w:tcPr>
          <w:p w:rsidR="00A07165" w:rsidRPr="009347BD" w:rsidRDefault="00A07165" w:rsidP="00A07165">
            <w:r w:rsidRPr="009347BD">
              <w:rPr>
                <w:b/>
                <w:bCs/>
              </w:rPr>
              <w:t>Максимальная грузоподъемность</w:t>
            </w:r>
          </w:p>
        </w:tc>
        <w:tc>
          <w:tcPr>
            <w:tcW w:w="4016" w:type="dxa"/>
            <w:vAlign w:val="center"/>
            <w:hideMark/>
          </w:tcPr>
          <w:p w:rsidR="00A07165" w:rsidRPr="009347BD" w:rsidRDefault="00A07165" w:rsidP="00A07165">
            <w:r w:rsidRPr="009347BD">
              <w:t>250</w:t>
            </w:r>
            <w:r>
              <w:t xml:space="preserve"> </w:t>
            </w:r>
            <w:r w:rsidRPr="009347BD">
              <w:t>кг</w:t>
            </w:r>
          </w:p>
        </w:tc>
      </w:tr>
      <w:tr w:rsidR="00A07165" w:rsidRPr="009347BD" w:rsidTr="00A07165">
        <w:trPr>
          <w:trHeight w:val="469"/>
        </w:trPr>
        <w:tc>
          <w:tcPr>
            <w:tcW w:w="4395" w:type="dxa"/>
            <w:vAlign w:val="center"/>
            <w:hideMark/>
          </w:tcPr>
          <w:p w:rsidR="00A07165" w:rsidRPr="009347BD" w:rsidRDefault="00A07165" w:rsidP="00A07165">
            <w:r w:rsidRPr="009347BD">
              <w:rPr>
                <w:b/>
                <w:bCs/>
              </w:rPr>
              <w:t xml:space="preserve">Вес нетто </w:t>
            </w:r>
          </w:p>
        </w:tc>
        <w:tc>
          <w:tcPr>
            <w:tcW w:w="4016" w:type="dxa"/>
            <w:vAlign w:val="center"/>
            <w:hideMark/>
          </w:tcPr>
          <w:p w:rsidR="00A07165" w:rsidRPr="009347BD" w:rsidRDefault="00A07165" w:rsidP="00A07165">
            <w:r w:rsidRPr="009347BD">
              <w:t>12,5</w:t>
            </w:r>
            <w:r>
              <w:t xml:space="preserve"> </w:t>
            </w:r>
            <w:r w:rsidRPr="009347BD">
              <w:t>кг</w:t>
            </w:r>
          </w:p>
        </w:tc>
      </w:tr>
      <w:tr w:rsidR="00A07165" w:rsidRPr="009347BD" w:rsidTr="00A07165">
        <w:trPr>
          <w:trHeight w:val="469"/>
        </w:trPr>
        <w:tc>
          <w:tcPr>
            <w:tcW w:w="4395" w:type="dxa"/>
            <w:vAlign w:val="center"/>
            <w:hideMark/>
          </w:tcPr>
          <w:p w:rsidR="00A07165" w:rsidRPr="009347BD" w:rsidRDefault="00A07165" w:rsidP="00A07165">
            <w:r w:rsidRPr="009347BD">
              <w:rPr>
                <w:b/>
                <w:bCs/>
              </w:rPr>
              <w:t xml:space="preserve">Габариты </w:t>
            </w:r>
            <w:r>
              <w:rPr>
                <w:b/>
                <w:bCs/>
              </w:rPr>
              <w:t xml:space="preserve">в </w:t>
            </w:r>
            <w:r w:rsidRPr="009347BD">
              <w:rPr>
                <w:b/>
                <w:bCs/>
              </w:rPr>
              <w:t>разложенн</w:t>
            </w:r>
            <w:r>
              <w:rPr>
                <w:b/>
                <w:bCs/>
              </w:rPr>
              <w:t>ом</w:t>
            </w:r>
            <w:r w:rsidRPr="009347BD">
              <w:rPr>
                <w:b/>
                <w:bCs/>
              </w:rPr>
              <w:t xml:space="preserve"> </w:t>
            </w:r>
            <w:r>
              <w:rPr>
                <w:b/>
                <w:bCs/>
              </w:rPr>
              <w:t>виде</w:t>
            </w:r>
            <w:r>
              <w:t xml:space="preserve"> </w:t>
            </w:r>
            <w:r w:rsidRPr="00A07165">
              <w:rPr>
                <w:b/>
                <w:bCs/>
              </w:rPr>
              <w:t>(</w:t>
            </w:r>
            <w:proofErr w:type="gramStart"/>
            <w:r w:rsidRPr="00A07165">
              <w:rPr>
                <w:b/>
                <w:bCs/>
              </w:rPr>
              <w:t>Ш</w:t>
            </w:r>
            <w:proofErr w:type="gramEnd"/>
            <w:r w:rsidRPr="00A07165">
              <w:rPr>
                <w:b/>
                <w:bCs/>
              </w:rPr>
              <w:t xml:space="preserve"> × Г × В)</w:t>
            </w:r>
          </w:p>
        </w:tc>
        <w:tc>
          <w:tcPr>
            <w:tcW w:w="4016" w:type="dxa"/>
            <w:vAlign w:val="center"/>
            <w:hideMark/>
          </w:tcPr>
          <w:p w:rsidR="00A07165" w:rsidRPr="009347BD" w:rsidRDefault="00A07165" w:rsidP="00A07165">
            <w:r w:rsidRPr="009347BD">
              <w:t>620 × 880 × 900</w:t>
            </w:r>
          </w:p>
        </w:tc>
      </w:tr>
      <w:tr w:rsidR="00A07165" w:rsidRPr="009347BD" w:rsidTr="00A07165">
        <w:trPr>
          <w:trHeight w:val="483"/>
        </w:trPr>
        <w:tc>
          <w:tcPr>
            <w:tcW w:w="4395" w:type="dxa"/>
            <w:vAlign w:val="center"/>
            <w:hideMark/>
          </w:tcPr>
          <w:p w:rsidR="00A07165" w:rsidRPr="009347BD" w:rsidRDefault="00A07165" w:rsidP="00A07165">
            <w:r>
              <w:rPr>
                <w:b/>
                <w:bCs/>
              </w:rPr>
              <w:t>Высота в сложенном виде</w:t>
            </w:r>
            <w:r w:rsidRPr="009347BD">
              <w:rPr>
                <w:b/>
                <w:bCs/>
              </w:rPr>
              <w:t xml:space="preserve"> </w:t>
            </w:r>
          </w:p>
        </w:tc>
        <w:tc>
          <w:tcPr>
            <w:tcW w:w="4016" w:type="dxa"/>
            <w:vAlign w:val="center"/>
            <w:hideMark/>
          </w:tcPr>
          <w:p w:rsidR="00A07165" w:rsidRPr="009347BD" w:rsidRDefault="00A07165" w:rsidP="00A07165">
            <w:r w:rsidRPr="009347BD">
              <w:t>&lt; 300</w:t>
            </w:r>
            <w:r>
              <w:t xml:space="preserve"> мм</w:t>
            </w:r>
          </w:p>
        </w:tc>
      </w:tr>
      <w:tr w:rsidR="00A07165" w:rsidRPr="009347BD" w:rsidTr="00A07165">
        <w:trPr>
          <w:trHeight w:val="469"/>
        </w:trPr>
        <w:tc>
          <w:tcPr>
            <w:tcW w:w="4395" w:type="dxa"/>
            <w:vAlign w:val="center"/>
            <w:hideMark/>
          </w:tcPr>
          <w:p w:rsidR="00A07165" w:rsidRPr="009347BD" w:rsidRDefault="00A07165" w:rsidP="00A07165">
            <w:r w:rsidRPr="009347BD">
              <w:rPr>
                <w:b/>
                <w:bCs/>
              </w:rPr>
              <w:t>Диаметр колес</w:t>
            </w:r>
          </w:p>
        </w:tc>
        <w:tc>
          <w:tcPr>
            <w:tcW w:w="4016" w:type="dxa"/>
            <w:vAlign w:val="center"/>
            <w:hideMark/>
          </w:tcPr>
          <w:p w:rsidR="00A07165" w:rsidRPr="009347BD" w:rsidRDefault="00A07165" w:rsidP="00A07165">
            <w:r w:rsidRPr="009347BD">
              <w:t>125</w:t>
            </w:r>
            <w:r>
              <w:t xml:space="preserve"> мм</w:t>
            </w:r>
          </w:p>
        </w:tc>
      </w:tr>
      <w:tr w:rsidR="00A07165" w:rsidRPr="009347BD" w:rsidTr="00A07165">
        <w:trPr>
          <w:trHeight w:val="469"/>
        </w:trPr>
        <w:tc>
          <w:tcPr>
            <w:tcW w:w="4395" w:type="dxa"/>
            <w:vAlign w:val="center"/>
            <w:hideMark/>
          </w:tcPr>
          <w:p w:rsidR="00A07165" w:rsidRPr="009347BD" w:rsidRDefault="00A07165" w:rsidP="00A07165">
            <w:r w:rsidRPr="009347BD">
              <w:rPr>
                <w:b/>
                <w:bCs/>
              </w:rPr>
              <w:t>Тип колес</w:t>
            </w:r>
          </w:p>
        </w:tc>
        <w:tc>
          <w:tcPr>
            <w:tcW w:w="4016" w:type="dxa"/>
            <w:vAlign w:val="center"/>
            <w:hideMark/>
          </w:tcPr>
          <w:p w:rsidR="00A07165" w:rsidRPr="009347BD" w:rsidRDefault="00A07165" w:rsidP="00A07165">
            <w:r w:rsidRPr="009347BD">
              <w:t>Поворотные передние</w:t>
            </w:r>
          </w:p>
        </w:tc>
      </w:tr>
      <w:tr w:rsidR="00A07165" w:rsidRPr="009347BD" w:rsidTr="00A07165">
        <w:trPr>
          <w:trHeight w:val="483"/>
        </w:trPr>
        <w:tc>
          <w:tcPr>
            <w:tcW w:w="4395" w:type="dxa"/>
            <w:vAlign w:val="center"/>
            <w:hideMark/>
          </w:tcPr>
          <w:p w:rsidR="00A07165" w:rsidRPr="009347BD" w:rsidRDefault="00A07165" w:rsidP="00A07165">
            <w:r w:rsidRPr="009347BD">
              <w:rPr>
                <w:b/>
                <w:bCs/>
              </w:rPr>
              <w:t>Покрытие платформы</w:t>
            </w:r>
          </w:p>
        </w:tc>
        <w:tc>
          <w:tcPr>
            <w:tcW w:w="4016" w:type="dxa"/>
            <w:vAlign w:val="center"/>
            <w:hideMark/>
          </w:tcPr>
          <w:p w:rsidR="00A07165" w:rsidRPr="009347BD" w:rsidRDefault="00A07165" w:rsidP="00A07165">
            <w:r w:rsidRPr="009347BD">
              <w:t>Нескользящее</w:t>
            </w:r>
          </w:p>
        </w:tc>
      </w:tr>
    </w:tbl>
    <w:p w:rsidR="00A07165" w:rsidRDefault="00A07165" w:rsidP="00A07165">
      <w:pPr>
        <w:spacing w:line="240" w:lineRule="auto"/>
        <w:rPr>
          <w:b/>
          <w:bCs/>
        </w:rPr>
      </w:pPr>
    </w:p>
    <w:p w:rsidR="009347BD" w:rsidRPr="009347BD" w:rsidRDefault="009347BD" w:rsidP="00A07165">
      <w:pPr>
        <w:spacing w:line="240" w:lineRule="auto"/>
        <w:rPr>
          <w:b/>
          <w:bCs/>
        </w:rPr>
      </w:pPr>
      <w:r w:rsidRPr="009347BD">
        <w:rPr>
          <w:b/>
          <w:bCs/>
        </w:rPr>
        <w:t xml:space="preserve">Условия </w:t>
      </w:r>
      <w:r w:rsidR="00A07165">
        <w:rPr>
          <w:b/>
          <w:bCs/>
        </w:rPr>
        <w:t>э</w:t>
      </w:r>
      <w:r w:rsidRPr="009347BD">
        <w:rPr>
          <w:b/>
          <w:bCs/>
        </w:rPr>
        <w:t xml:space="preserve">ксплуатации и </w:t>
      </w:r>
      <w:r w:rsidR="00A07165">
        <w:rPr>
          <w:b/>
          <w:bCs/>
        </w:rPr>
        <w:t>б</w:t>
      </w:r>
      <w:r w:rsidRPr="009347BD">
        <w:rPr>
          <w:b/>
          <w:bCs/>
        </w:rPr>
        <w:t>езопасности</w:t>
      </w:r>
    </w:p>
    <w:p w:rsidR="009347BD" w:rsidRPr="009347BD" w:rsidRDefault="009347BD" w:rsidP="00A07165">
      <w:pPr>
        <w:spacing w:line="240" w:lineRule="auto"/>
        <w:jc w:val="both"/>
      </w:pPr>
      <w:r w:rsidRPr="009347BD">
        <w:t xml:space="preserve">Правильное использование складской платформенной тележки напрямую зависит от соблюдения определенных условий эксплуатации, которые направлены на обеспечение безопасности персонала, сохранность перевозимого груза и продление срока службы самого оборудования. Несоблюдение этих условий может привести к авариям, травмам, повреждению имущества и аннулированию гарантийных обязательств. Рекомендации по эксплуатации основаны на анализе технических характеристик и общих принципах безопасности, применяемых в промышленной и складской среде </w:t>
      </w:r>
    </w:p>
    <w:p w:rsidR="009347BD" w:rsidRDefault="009347BD" w:rsidP="00A07165">
      <w:pPr>
        <w:spacing w:line="240" w:lineRule="auto"/>
        <w:jc w:val="both"/>
      </w:pPr>
      <w:r w:rsidRPr="009347BD">
        <w:t xml:space="preserve">Одним из ключевых факторов является температурный режим. Рекомендуется эксплуатировать тележку в помещении при температуре от +5°C до +40°C . Такой диапазон необходим для поддержания эластичности материалов, из которых изготовлены колеса (вероятно, резина или полиуретан), и предотвращения их растрескивания при низких температурах или чрезмерного размягчения при высоких. Кроме того, работа в этом температурном диапазоне способствует замедлению процессов коррозии металлических частей рамы. </w:t>
      </w:r>
    </w:p>
    <w:p w:rsidR="009347BD" w:rsidRPr="009347BD" w:rsidRDefault="009347BD" w:rsidP="00A07165">
      <w:pPr>
        <w:spacing w:line="240" w:lineRule="auto"/>
        <w:jc w:val="both"/>
      </w:pPr>
      <w:r w:rsidRPr="009347BD">
        <w:t>Относительная влажность воздуха должна быть не более 70% . Высокая влажность, особенно в сочетании с возможными загрязнениями, может ускорить ржавление металла, если его антикоррозионное покрытие повреждено. Поэтому использование тележки в сырых, неотапливаемых помещениях или на открытом воздухе в дождливую погоду не рекомендуется без дополнительной защиты.</w:t>
      </w:r>
    </w:p>
    <w:p w:rsidR="009347BD" w:rsidRDefault="009347BD" w:rsidP="00A07165">
      <w:pPr>
        <w:spacing w:line="240" w:lineRule="auto"/>
        <w:jc w:val="both"/>
      </w:pPr>
      <w:r w:rsidRPr="009347BD">
        <w:t>Тип поверхности, по которой осуществляется перемещение, также играет важную роль. Оптимальной является ровная, сухая и твердая поверхнос</w:t>
      </w:r>
      <w:r>
        <w:t>ть, такая как бетон или асфальт</w:t>
      </w:r>
      <w:r w:rsidRPr="009347BD">
        <w:t xml:space="preserve">. </w:t>
      </w:r>
    </w:p>
    <w:p w:rsidR="009347BD" w:rsidRPr="009347BD" w:rsidRDefault="009347BD" w:rsidP="00A07165">
      <w:pPr>
        <w:spacing w:line="240" w:lineRule="auto"/>
        <w:jc w:val="both"/>
      </w:pPr>
      <w:r w:rsidRPr="009347BD">
        <w:t>Колеса диаметром 125 мм эффективны на таких покрытиях, обеспечивая плавное движение. Однако их способность преодолевать препятствия ограничена. Использование тележки на сильно неровных поверхностях, покрытых песком, грязью или имеющих глубокие трещины, затруднит маневрирование, увеличит износ колес и повысит риск потери контроля над грузом.</w:t>
      </w:r>
    </w:p>
    <w:p w:rsidR="009347BD" w:rsidRPr="009347BD" w:rsidRDefault="009347BD" w:rsidP="00A07165">
      <w:pPr>
        <w:spacing w:line="240" w:lineRule="auto"/>
        <w:jc w:val="both"/>
      </w:pPr>
      <w:r w:rsidRPr="009347BD">
        <w:t>Основным ограничением является нагрузка. Необходимо строго придерживаться максима</w:t>
      </w:r>
      <w:r>
        <w:t>льной грузоподъемности в 250 кг</w:t>
      </w:r>
      <w:r w:rsidRPr="009347BD">
        <w:t>. Груз должен быть равномерно распределен по всей площади платформы, чтобы избежать перекоса и снижения стабильности тележки. Перегрузка является одной из главных причин преждевременного износа и поломки механизмов. Также следует избегать резких маневров, рывков при начале движения и торможения, а также езды со скоростью, требующей постоянных резких поворотов. Движение по наклонным участкам должно осуществляться с особой осторожностью, с контролируемым замедлением.</w:t>
      </w:r>
    </w:p>
    <w:p w:rsidR="009347BD" w:rsidRPr="009347BD" w:rsidRDefault="009347BD" w:rsidP="00A07165">
      <w:pPr>
        <w:spacing w:line="240" w:lineRule="auto"/>
        <w:jc w:val="both"/>
      </w:pPr>
      <w:r w:rsidRPr="009347BD">
        <w:t>Кроме того, тележка предназначена исключительно для перемещения грузов. Ее категорически нельзя использовать в качестве лестницы, стремянки</w:t>
      </w:r>
      <w:r w:rsidR="002B2329">
        <w:t xml:space="preserve"> или опоры для других предметов</w:t>
      </w:r>
      <w:r w:rsidRPr="009347BD">
        <w:t xml:space="preserve">. Такое применение может привести к потере устойчивости и падению с тяжелым грузом. Для обеспечения безопасности необходимо </w:t>
      </w:r>
      <w:r w:rsidRPr="009347BD">
        <w:lastRenderedPageBreak/>
        <w:t>регулярно проводить визуальный осмотр тележки перед каждым использованием на предмет наличия трещин в раме, люфтов в колесах и надежности всех крепежных элементов. Все эти меры в совокупности формируют комплекс подходов к безопасной эксплуатации, который минимизирует риски и максимизирует эффективность использования оборудования.</w:t>
      </w:r>
    </w:p>
    <w:p w:rsidR="009347BD" w:rsidRPr="009347BD" w:rsidRDefault="009347BD" w:rsidP="00A07165">
      <w:pPr>
        <w:spacing w:line="240" w:lineRule="auto"/>
        <w:jc w:val="both"/>
        <w:rPr>
          <w:b/>
          <w:bCs/>
        </w:rPr>
      </w:pPr>
      <w:r w:rsidRPr="009347BD">
        <w:rPr>
          <w:b/>
          <w:bCs/>
        </w:rPr>
        <w:t>Гарантийные Обязательства и Сроки Службы</w:t>
      </w:r>
    </w:p>
    <w:p w:rsidR="009347BD" w:rsidRPr="009347BD" w:rsidRDefault="009347BD" w:rsidP="00A07165">
      <w:pPr>
        <w:spacing w:line="240" w:lineRule="auto"/>
        <w:jc w:val="both"/>
      </w:pPr>
      <w:r w:rsidRPr="009347BD">
        <w:t xml:space="preserve">Гарантийные обязательства производителя являются важной частью документации на любое оборудование, поскольку они определяют ответственность компании-производителя за качество своей продукции и устанавливают рамки для ремонта или замены дефектных изделий. Для складской платформенной тележки WMC </w:t>
      </w:r>
      <w:proofErr w:type="spellStart"/>
      <w:r w:rsidRPr="009347BD">
        <w:t>Tools</w:t>
      </w:r>
      <w:proofErr w:type="spellEnd"/>
      <w:r w:rsidRPr="009347BD">
        <w:t xml:space="preserve"> стандартный гарантийный срок составляет 12 месяцев </w:t>
      </w:r>
      <w:proofErr w:type="gramStart"/>
      <w:r w:rsidRPr="009347BD">
        <w:t>с даты п</w:t>
      </w:r>
      <w:r w:rsidR="00A07165">
        <w:t>окупки</w:t>
      </w:r>
      <w:proofErr w:type="gramEnd"/>
      <w:r w:rsidR="00A07165">
        <w:t xml:space="preserve"> или ввода в эксплуатацию</w:t>
      </w:r>
      <w:r w:rsidRPr="009347BD">
        <w:t>. Этот период является типичным для инструмента и аксессуаров такого назначения. В течение этого времени производитель обязуется бесплатно устранить любые заводские дефекты материала или изготовления, обнаруженные в результате нормальной эксплуатации.</w:t>
      </w:r>
    </w:p>
    <w:p w:rsidR="009347BD" w:rsidRPr="009347BD" w:rsidRDefault="009347BD" w:rsidP="00A07165">
      <w:pPr>
        <w:spacing w:line="240" w:lineRule="auto"/>
        <w:jc w:val="both"/>
      </w:pPr>
      <w:r w:rsidRPr="009347BD">
        <w:t>Условия действия гарантии являются критически важным аспектом, который необходимо понимать как пользователю, так и специалистам по техническому обслуживанию. Гарантия действительна только в том случае, если изделие эксплуатировалось в соответствии с инструкциями, содержащимися в данном паспорте, и не подвергалось воздействию внешних факторов, не связанных с качеством самой тележки. К таким факторам относятся: превышение максимальной грузоподъемности, использование тележки в условиях, не соответствующих рекомендованным (например, при экстремальных температурах или на неподходящих поверхностях), механические повреждения, вызванные небрежным обращением (падения, удары), а также самостоятельный ремонт или модификация изделия без согласования с производителем. Любые из этих действий могут привести к немедленному аннулир</w:t>
      </w:r>
      <w:r w:rsidR="002B2329">
        <w:t>ованию гарантийных обязательств</w:t>
      </w:r>
      <w:r w:rsidRPr="009347BD">
        <w:t>.</w:t>
      </w:r>
    </w:p>
    <w:p w:rsidR="009347BD" w:rsidRPr="009347BD" w:rsidRDefault="009347BD" w:rsidP="00A07165">
      <w:pPr>
        <w:spacing w:line="240" w:lineRule="auto"/>
        <w:jc w:val="both"/>
      </w:pPr>
      <w:r w:rsidRPr="009347BD">
        <w:t>Срок службы тележки, то есть период, в течение которого она может функционировать эффективно до выхода из строя, значительно превышает гарантийный период. Его продолжительность напрямую зависит от качества первоначального изготовления, условий эксплуатации и регулярности технического обслуживания. При соблюдении всех рекомендаций по эксплуатации и своевременном проведении профилактических мероприятий, такие тележки могут служить десятилетиями. Например, гидравлические домкраты аналогичного типа имеют ресурс в циклах подъема/опускания, достигающий 10 000 при соблюдении условий, что переводится примерно в несколько лет активной эксплуатации</w:t>
      </w:r>
      <w:proofErr w:type="gramStart"/>
      <w:r w:rsidRPr="009347BD">
        <w:t xml:space="preserve"> .</w:t>
      </w:r>
      <w:proofErr w:type="gramEnd"/>
      <w:r w:rsidRPr="009347BD">
        <w:t xml:space="preserve"> Хотя для данной модели конкретный ресурс в циклах не указан, общие принципы остаются теми же.</w:t>
      </w:r>
    </w:p>
    <w:p w:rsidR="009347BD" w:rsidRPr="009347BD" w:rsidRDefault="009347BD" w:rsidP="00A07165">
      <w:pPr>
        <w:spacing w:line="240" w:lineRule="auto"/>
        <w:jc w:val="both"/>
      </w:pPr>
      <w:r w:rsidRPr="009347BD">
        <w:t>Чтобы максимизировать срок службы тележки, важно придерживаться следующих практических рекомендаций:</w:t>
      </w:r>
    </w:p>
    <w:p w:rsidR="009347BD" w:rsidRPr="009347BD" w:rsidRDefault="009347BD" w:rsidP="00A07165">
      <w:pPr>
        <w:numPr>
          <w:ilvl w:val="0"/>
          <w:numId w:val="1"/>
        </w:numPr>
        <w:spacing w:after="0" w:line="240" w:lineRule="auto"/>
        <w:jc w:val="both"/>
      </w:pPr>
      <w:r w:rsidRPr="009347BD">
        <w:rPr>
          <w:b/>
          <w:bCs/>
        </w:rPr>
        <w:t>Регулярное техническое обслуживание:</w:t>
      </w:r>
      <w:r w:rsidRPr="009347BD">
        <w:t xml:space="preserve"> Проводить ежемесячный осмотр колес на предмет износа протектора и наличия трещин. Проверять затяжку всех болтовых и винтовых соединений.</w:t>
      </w:r>
    </w:p>
    <w:p w:rsidR="009347BD" w:rsidRPr="009347BD" w:rsidRDefault="009347BD" w:rsidP="00A07165">
      <w:pPr>
        <w:numPr>
          <w:ilvl w:val="0"/>
          <w:numId w:val="1"/>
        </w:numPr>
        <w:spacing w:after="0" w:line="240" w:lineRule="auto"/>
        <w:jc w:val="both"/>
      </w:pPr>
      <w:proofErr w:type="gramStart"/>
      <w:r w:rsidRPr="009347BD">
        <w:rPr>
          <w:b/>
          <w:bCs/>
        </w:rPr>
        <w:t>Контроль за</w:t>
      </w:r>
      <w:proofErr w:type="gramEnd"/>
      <w:r w:rsidRPr="009347BD">
        <w:rPr>
          <w:b/>
          <w:bCs/>
        </w:rPr>
        <w:t xml:space="preserve"> состоянием:</w:t>
      </w:r>
      <w:r w:rsidRPr="009347BD">
        <w:t xml:space="preserve"> После каждого интенсивного использования осматривать раму на предмет образования трещин, особенно в зонах сварных швов и повышенных нагрузок.</w:t>
      </w:r>
    </w:p>
    <w:p w:rsidR="009347BD" w:rsidRPr="009347BD" w:rsidRDefault="009347BD" w:rsidP="00A07165">
      <w:pPr>
        <w:numPr>
          <w:ilvl w:val="0"/>
          <w:numId w:val="1"/>
        </w:numPr>
        <w:spacing w:after="0" w:line="240" w:lineRule="auto"/>
        <w:jc w:val="both"/>
      </w:pPr>
      <w:r w:rsidRPr="009347BD">
        <w:rPr>
          <w:b/>
          <w:bCs/>
        </w:rPr>
        <w:t>Защита от коррозии:</w:t>
      </w:r>
      <w:r w:rsidRPr="009347BD">
        <w:t xml:space="preserve"> Хранить тележку в сухом, закрытом помещении, чтобы минимизировать конта</w:t>
      </w:r>
      <w:proofErr w:type="gramStart"/>
      <w:r w:rsidRPr="009347BD">
        <w:t>кт с вл</w:t>
      </w:r>
      <w:proofErr w:type="gramEnd"/>
      <w:r w:rsidRPr="009347BD">
        <w:t>агой. При обнаружении начальных признаков ржавчины немедленно устранять их, зачищая металл и нанося защитное покрытие.</w:t>
      </w:r>
    </w:p>
    <w:p w:rsidR="009347BD" w:rsidRPr="009347BD" w:rsidRDefault="009347BD" w:rsidP="00A07165">
      <w:pPr>
        <w:numPr>
          <w:ilvl w:val="0"/>
          <w:numId w:val="1"/>
        </w:numPr>
        <w:spacing w:after="0" w:line="240" w:lineRule="auto"/>
        <w:jc w:val="both"/>
      </w:pPr>
      <w:r w:rsidRPr="009347BD">
        <w:rPr>
          <w:b/>
          <w:bCs/>
        </w:rPr>
        <w:t>Правильное хранение:</w:t>
      </w:r>
      <w:r w:rsidRPr="009347BD">
        <w:t xml:space="preserve"> Всегда хранить тележку в сложенном состоянии, чтобы снять нагрузку с механизма подъема и платформы. Это также предотвращает ее случайное повреждение в складском проходе.</w:t>
      </w:r>
    </w:p>
    <w:p w:rsidR="009347BD" w:rsidRPr="009347BD" w:rsidRDefault="009347BD" w:rsidP="00A07165">
      <w:pPr>
        <w:spacing w:line="240" w:lineRule="auto"/>
        <w:jc w:val="both"/>
      </w:pPr>
      <w:r w:rsidRPr="009347BD">
        <w:t>Соблюдение этих правил позволит не только сохранить гарантийные права, но и значительно увеличить экономический срок службы тележки, что делает ее инвестиционным активом для предприятия, а не одноразовым расходным материалом.</w:t>
      </w:r>
    </w:p>
    <w:p w:rsidR="009347BD" w:rsidRPr="009347BD" w:rsidRDefault="009347BD" w:rsidP="00A07165">
      <w:pPr>
        <w:spacing w:line="240" w:lineRule="auto"/>
        <w:jc w:val="both"/>
        <w:rPr>
          <w:b/>
          <w:bCs/>
        </w:rPr>
      </w:pPr>
      <w:r w:rsidRPr="009347BD">
        <w:rPr>
          <w:b/>
          <w:bCs/>
        </w:rPr>
        <w:t xml:space="preserve">Инструкция по </w:t>
      </w:r>
      <w:r w:rsidR="00A07165">
        <w:rPr>
          <w:b/>
          <w:bCs/>
        </w:rPr>
        <w:t>с</w:t>
      </w:r>
      <w:r w:rsidRPr="009347BD">
        <w:rPr>
          <w:b/>
          <w:bCs/>
        </w:rPr>
        <w:t xml:space="preserve">борке, </w:t>
      </w:r>
      <w:r w:rsidR="00A07165">
        <w:rPr>
          <w:b/>
          <w:bCs/>
        </w:rPr>
        <w:t>х</w:t>
      </w:r>
      <w:r w:rsidRPr="009347BD">
        <w:rPr>
          <w:b/>
          <w:bCs/>
        </w:rPr>
        <w:t xml:space="preserve">ранению и </w:t>
      </w:r>
      <w:r w:rsidR="00A07165">
        <w:rPr>
          <w:b/>
          <w:bCs/>
        </w:rPr>
        <w:t>т</w:t>
      </w:r>
      <w:r w:rsidRPr="009347BD">
        <w:rPr>
          <w:b/>
          <w:bCs/>
        </w:rPr>
        <w:t xml:space="preserve">ехническому </w:t>
      </w:r>
      <w:r w:rsidR="00A07165">
        <w:rPr>
          <w:b/>
          <w:bCs/>
        </w:rPr>
        <w:t>о</w:t>
      </w:r>
      <w:r w:rsidRPr="009347BD">
        <w:rPr>
          <w:b/>
          <w:bCs/>
        </w:rPr>
        <w:t>бслуживанию</w:t>
      </w:r>
    </w:p>
    <w:p w:rsidR="009347BD" w:rsidRPr="009347BD" w:rsidRDefault="009347BD" w:rsidP="00A07165">
      <w:pPr>
        <w:spacing w:line="240" w:lineRule="auto"/>
        <w:jc w:val="both"/>
      </w:pPr>
      <w:r w:rsidRPr="009347BD">
        <w:t xml:space="preserve">Этот раздел предоставляет практические инструкции, необходимые для правильного обращения </w:t>
      </w:r>
      <w:proofErr w:type="gramStart"/>
      <w:r w:rsidRPr="009347BD">
        <w:t>с</w:t>
      </w:r>
      <w:proofErr w:type="gramEnd"/>
      <w:r w:rsidRPr="009347BD">
        <w:t xml:space="preserve"> складской платформенной тележкой WMC </w:t>
      </w:r>
      <w:proofErr w:type="spellStart"/>
      <w:r w:rsidRPr="009347BD">
        <w:t>Tools</w:t>
      </w:r>
      <w:proofErr w:type="spellEnd"/>
      <w:r w:rsidRPr="009347BD">
        <w:t xml:space="preserve">. Хотя большинство подобных устройств поставляются полностью </w:t>
      </w:r>
      <w:proofErr w:type="gramStart"/>
      <w:r w:rsidRPr="009347BD">
        <w:t>готовыми</w:t>
      </w:r>
      <w:proofErr w:type="gramEnd"/>
      <w:r w:rsidRPr="009347BD">
        <w:t xml:space="preserve"> к эксплуатации, данная инструкция охватывает все ключевые аспекты жизненного цикла изделия: от первоначальной проверки до длительного хранения и планового обслуживания. Следование этим рекомендациям обеспечивает безопасность, эффективность и долговечность оборудования </w:t>
      </w:r>
    </w:p>
    <w:p w:rsidR="002B2329" w:rsidRDefault="009347BD" w:rsidP="00A07165">
      <w:pPr>
        <w:spacing w:line="240" w:lineRule="auto"/>
        <w:jc w:val="both"/>
        <w:rPr>
          <w:b/>
          <w:bCs/>
        </w:rPr>
      </w:pPr>
      <w:r w:rsidRPr="009347BD">
        <w:rPr>
          <w:b/>
          <w:bCs/>
        </w:rPr>
        <w:lastRenderedPageBreak/>
        <w:t>Инструкция по сборке и подготовке к работе</w:t>
      </w:r>
    </w:p>
    <w:p w:rsidR="009347BD" w:rsidRPr="009347BD" w:rsidRDefault="002B2329" w:rsidP="00A07165">
      <w:pPr>
        <w:spacing w:line="240" w:lineRule="auto"/>
        <w:jc w:val="both"/>
      </w:pPr>
      <w:r w:rsidRPr="002B2329">
        <w:rPr>
          <w:bCs/>
        </w:rPr>
        <w:t>С</w:t>
      </w:r>
      <w:r w:rsidR="009347BD" w:rsidRPr="009347BD">
        <w:t xml:space="preserve">кладская платформенная тележка WMC </w:t>
      </w:r>
      <w:proofErr w:type="spellStart"/>
      <w:r w:rsidR="009347BD" w:rsidRPr="009347BD">
        <w:t>Tools</w:t>
      </w:r>
      <w:proofErr w:type="spellEnd"/>
      <w:r>
        <w:t xml:space="preserve"> </w:t>
      </w:r>
      <w:r w:rsidR="009347BD" w:rsidRPr="009347BD">
        <w:t>не требует сборки со стороны пользователя. Она поставляется в завершенном, готовом к использованию состоянии. Тем не менее, перед первым использованием или после длительного периода хранения необходимо выполнить следующую последовательность действий:</w:t>
      </w:r>
    </w:p>
    <w:p w:rsidR="009347BD" w:rsidRPr="009347BD" w:rsidRDefault="009347BD" w:rsidP="00A07165">
      <w:pPr>
        <w:numPr>
          <w:ilvl w:val="0"/>
          <w:numId w:val="2"/>
        </w:numPr>
        <w:spacing w:after="0" w:line="240" w:lineRule="auto"/>
        <w:jc w:val="both"/>
      </w:pPr>
      <w:r w:rsidRPr="009347BD">
        <w:rPr>
          <w:b/>
          <w:bCs/>
        </w:rPr>
        <w:t>Визуальный осмотр:</w:t>
      </w:r>
      <w:r w:rsidRPr="009347BD">
        <w:t xml:space="preserve"> Тщательно осмотреть все элементы тележки. Проверить целостность рамы на наличие видимых дефектов, таких как трещины, вмятины или разрывы сварных швов. Особое внимание уделить местам крепления колес и рычага подъема.</w:t>
      </w:r>
    </w:p>
    <w:p w:rsidR="009347BD" w:rsidRPr="009347BD" w:rsidRDefault="009347BD" w:rsidP="00A07165">
      <w:pPr>
        <w:numPr>
          <w:ilvl w:val="0"/>
          <w:numId w:val="2"/>
        </w:numPr>
        <w:spacing w:after="0" w:line="240" w:lineRule="auto"/>
        <w:jc w:val="both"/>
      </w:pPr>
      <w:r w:rsidRPr="009347BD">
        <w:rPr>
          <w:b/>
          <w:bCs/>
        </w:rPr>
        <w:t>Проверка колес:</w:t>
      </w:r>
      <w:r w:rsidRPr="009347BD">
        <w:t xml:space="preserve"> Проверить надежность крепления колес к оси. Колеса не должны иметь люфта (осевого или радиального). Убедиться, что они свободно вращаются без заеданий и щелчков.</w:t>
      </w:r>
    </w:p>
    <w:p w:rsidR="009347BD" w:rsidRPr="009347BD" w:rsidRDefault="009347BD" w:rsidP="00A07165">
      <w:pPr>
        <w:numPr>
          <w:ilvl w:val="0"/>
          <w:numId w:val="2"/>
        </w:numPr>
        <w:spacing w:after="0" w:line="240" w:lineRule="auto"/>
        <w:jc w:val="both"/>
      </w:pPr>
      <w:r w:rsidRPr="009347BD">
        <w:rPr>
          <w:b/>
          <w:bCs/>
        </w:rPr>
        <w:t>Проверка складного механизма:</w:t>
      </w:r>
      <w:r w:rsidRPr="009347BD">
        <w:t xml:space="preserve"> Проделать несколько циклов "сложения-разложения". Механизм должен работать плавно, без рывков и скрипа. Зафиксироваться в обоих положениях (разложенном и сложенном) он должен надежно.</w:t>
      </w:r>
    </w:p>
    <w:p w:rsidR="009347BD" w:rsidRPr="009347BD" w:rsidRDefault="009347BD" w:rsidP="00A07165">
      <w:pPr>
        <w:numPr>
          <w:ilvl w:val="0"/>
          <w:numId w:val="2"/>
        </w:numPr>
        <w:spacing w:after="0" w:line="240" w:lineRule="auto"/>
        <w:jc w:val="both"/>
      </w:pPr>
      <w:r w:rsidRPr="009347BD">
        <w:rPr>
          <w:b/>
          <w:bCs/>
        </w:rPr>
        <w:t>Проверка платформы:</w:t>
      </w:r>
      <w:r w:rsidRPr="009347BD">
        <w:t xml:space="preserve"> Убедиться, что нескользящее покрытие плотно прилегает к основанию и не имеет пузырей или отслоений.</w:t>
      </w:r>
    </w:p>
    <w:p w:rsidR="00A07165" w:rsidRDefault="009347BD" w:rsidP="00A07165">
      <w:pPr>
        <w:numPr>
          <w:ilvl w:val="0"/>
          <w:numId w:val="2"/>
        </w:numPr>
        <w:spacing w:after="0" w:line="240" w:lineRule="auto"/>
        <w:jc w:val="both"/>
      </w:pPr>
      <w:r w:rsidRPr="009347BD">
        <w:rPr>
          <w:b/>
          <w:bCs/>
        </w:rPr>
        <w:t>Проверка грузоподъемности:</w:t>
      </w:r>
      <w:r w:rsidRPr="009347BD">
        <w:t xml:space="preserve"> Перед полноценным использованием рекомендуется провести тестовый подъем легкого груза, не превышающего 50% от максимальной грузоподъемности, чтобы убедиться в исправности всех систем.</w:t>
      </w:r>
    </w:p>
    <w:p w:rsidR="00A07165" w:rsidRPr="00A07165" w:rsidRDefault="00A07165" w:rsidP="00A07165">
      <w:pPr>
        <w:spacing w:after="0" w:line="240" w:lineRule="auto"/>
        <w:ind w:left="720"/>
        <w:jc w:val="both"/>
      </w:pPr>
    </w:p>
    <w:p w:rsidR="009347BD" w:rsidRPr="009347BD" w:rsidRDefault="009347BD" w:rsidP="00A07165">
      <w:pPr>
        <w:spacing w:line="240" w:lineRule="auto"/>
        <w:jc w:val="both"/>
      </w:pPr>
      <w:r w:rsidRPr="009347BD">
        <w:rPr>
          <w:b/>
          <w:bCs/>
        </w:rPr>
        <w:t>Инструкция по хранению:</w:t>
      </w:r>
      <w:r w:rsidRPr="009347BD">
        <w:t xml:space="preserve"> Правильное хранение тележки является ключевым фактором, влияющим на ее долговечность и доступность. Рекомендации по хранению включают:</w:t>
      </w:r>
    </w:p>
    <w:p w:rsidR="009347BD" w:rsidRPr="009347BD" w:rsidRDefault="009347BD" w:rsidP="00A07165">
      <w:pPr>
        <w:numPr>
          <w:ilvl w:val="0"/>
          <w:numId w:val="3"/>
        </w:numPr>
        <w:spacing w:after="0" w:line="240" w:lineRule="auto"/>
        <w:jc w:val="both"/>
      </w:pPr>
      <w:r w:rsidRPr="009347BD">
        <w:rPr>
          <w:b/>
          <w:bCs/>
        </w:rPr>
        <w:t>Состояние хранения:</w:t>
      </w:r>
      <w:r w:rsidRPr="009347BD">
        <w:t xml:space="preserve"> Тележку следует всегда хранить в сложенном состоянии. Это не только экономит ценное складское пространство, позволяя разместить больше единиц оборудования в одном месте, но и снимает нагрузку с механизма подъема, </w:t>
      </w:r>
      <w:r w:rsidR="00A07165">
        <w:t>предотвращая его прогиб и износ</w:t>
      </w:r>
      <w:r w:rsidRPr="009347BD">
        <w:t>.</w:t>
      </w:r>
    </w:p>
    <w:p w:rsidR="009347BD" w:rsidRPr="009347BD" w:rsidRDefault="009347BD" w:rsidP="00A07165">
      <w:pPr>
        <w:numPr>
          <w:ilvl w:val="0"/>
          <w:numId w:val="3"/>
        </w:numPr>
        <w:spacing w:after="0" w:line="240" w:lineRule="auto"/>
        <w:jc w:val="both"/>
      </w:pPr>
      <w:r w:rsidRPr="009347BD">
        <w:rPr>
          <w:b/>
          <w:bCs/>
        </w:rPr>
        <w:t>Место хранения:</w:t>
      </w:r>
      <w:r w:rsidRPr="009347BD">
        <w:t xml:space="preserve"> Выбирать сухое, проветриваемое и защищенное от агрессивных паров помещение</w:t>
      </w:r>
      <w:proofErr w:type="gramStart"/>
      <w:r w:rsidRPr="009347BD">
        <w:t xml:space="preserve">  И</w:t>
      </w:r>
      <w:proofErr w:type="gramEnd"/>
      <w:r w:rsidRPr="009347BD">
        <w:t>збегать прямого контакта с землей, используя для хранения стеллажи или поддоны.</w:t>
      </w:r>
    </w:p>
    <w:p w:rsidR="009347BD" w:rsidRPr="009347BD" w:rsidRDefault="009347BD" w:rsidP="002B2329">
      <w:pPr>
        <w:numPr>
          <w:ilvl w:val="0"/>
          <w:numId w:val="3"/>
        </w:numPr>
        <w:spacing w:before="240" w:after="0" w:line="240" w:lineRule="auto"/>
        <w:jc w:val="both"/>
      </w:pPr>
      <w:r w:rsidRPr="009347BD">
        <w:rPr>
          <w:b/>
          <w:bCs/>
        </w:rPr>
        <w:t>Очистка перед хранением:</w:t>
      </w:r>
      <w:r w:rsidRPr="009347BD">
        <w:t xml:space="preserve"> Перед укладкой на хранение тележку необходимо очистить от пыли, грязи и остатков продуктов. Это особенно важно для предотвращения коррозии металлических частей.</w:t>
      </w:r>
    </w:p>
    <w:p w:rsidR="009347BD" w:rsidRPr="009347BD" w:rsidRDefault="009347BD" w:rsidP="002B2329">
      <w:pPr>
        <w:spacing w:before="240" w:line="240" w:lineRule="auto"/>
        <w:jc w:val="both"/>
      </w:pPr>
      <w:r w:rsidRPr="009347BD">
        <w:rPr>
          <w:b/>
          <w:bCs/>
        </w:rPr>
        <w:t>Инструкция по техническому обслуживанию:</w:t>
      </w:r>
      <w:r w:rsidRPr="009347BD">
        <w:t xml:space="preserve"> Регулярное техническое обслуживание, даже в минимальном объеме, значительно продлевает срок службы тележки и предотвращает внезапные поломки, которые могут привести к простою производства. Рекомендуется проводить следующие мероприятия:</w:t>
      </w:r>
    </w:p>
    <w:p w:rsidR="009347BD" w:rsidRPr="009347BD" w:rsidRDefault="009347BD" w:rsidP="00A07165">
      <w:pPr>
        <w:numPr>
          <w:ilvl w:val="0"/>
          <w:numId w:val="4"/>
        </w:numPr>
        <w:spacing w:after="0" w:line="240" w:lineRule="auto"/>
        <w:jc w:val="both"/>
      </w:pPr>
      <w:r w:rsidRPr="009347BD">
        <w:rPr>
          <w:b/>
          <w:bCs/>
        </w:rPr>
        <w:t>Ежемесячно:</w:t>
      </w:r>
    </w:p>
    <w:p w:rsidR="009347BD" w:rsidRPr="009347BD" w:rsidRDefault="009347BD" w:rsidP="00A07165">
      <w:pPr>
        <w:numPr>
          <w:ilvl w:val="1"/>
          <w:numId w:val="4"/>
        </w:numPr>
        <w:tabs>
          <w:tab w:val="clear" w:pos="1440"/>
        </w:tabs>
        <w:spacing w:after="0" w:line="240" w:lineRule="auto"/>
        <w:ind w:left="1134" w:hanging="425"/>
        <w:jc w:val="both"/>
      </w:pPr>
      <w:r w:rsidRPr="009347BD">
        <w:rPr>
          <w:b/>
          <w:bCs/>
        </w:rPr>
        <w:t>Осмотр колес:</w:t>
      </w:r>
      <w:r w:rsidRPr="009347BD">
        <w:t xml:space="preserve"> Проверить состояние резиновых или полиуретановых колес на наличие глубоких царапин, порезов или трещин. Если колесо повреждено, его необходимо заменить.</w:t>
      </w:r>
    </w:p>
    <w:p w:rsidR="009347BD" w:rsidRPr="009347BD" w:rsidRDefault="009347BD" w:rsidP="00A07165">
      <w:pPr>
        <w:numPr>
          <w:ilvl w:val="1"/>
          <w:numId w:val="4"/>
        </w:numPr>
        <w:spacing w:after="0" w:line="240" w:lineRule="auto"/>
        <w:ind w:left="1134" w:hanging="425"/>
        <w:jc w:val="both"/>
      </w:pPr>
      <w:r w:rsidRPr="009347BD">
        <w:rPr>
          <w:b/>
          <w:bCs/>
        </w:rPr>
        <w:t>Проверка крепежа:</w:t>
      </w:r>
      <w:r w:rsidRPr="009347BD">
        <w:t xml:space="preserve"> Осмотреть и при необходимости подтянуть все болты и гайки, особенно в зонах крепления колес, рычага подъема и платформы.</w:t>
      </w:r>
    </w:p>
    <w:p w:rsidR="009347BD" w:rsidRPr="009347BD" w:rsidRDefault="009347BD" w:rsidP="00A07165">
      <w:pPr>
        <w:numPr>
          <w:ilvl w:val="1"/>
          <w:numId w:val="4"/>
        </w:numPr>
        <w:spacing w:after="0" w:line="240" w:lineRule="auto"/>
        <w:ind w:left="1134" w:hanging="425"/>
        <w:jc w:val="both"/>
      </w:pPr>
      <w:r w:rsidRPr="009347BD">
        <w:rPr>
          <w:b/>
          <w:bCs/>
        </w:rPr>
        <w:t>Смазка шарниров:</w:t>
      </w:r>
      <w:r w:rsidRPr="009347BD">
        <w:t xml:space="preserve"> При обнаружении скрипа или заедания в шарнирах складного механизма и оси рычага подъема, рекомендуется нанести немного смазки (например, литиевой или графитовой) для обеспечения плавности движения</w:t>
      </w:r>
      <w:proofErr w:type="gramStart"/>
      <w:r w:rsidRPr="009347BD">
        <w:t xml:space="preserve"> .</w:t>
      </w:r>
      <w:proofErr w:type="gramEnd"/>
    </w:p>
    <w:p w:rsidR="009347BD" w:rsidRPr="009347BD" w:rsidRDefault="009347BD" w:rsidP="00A07165">
      <w:pPr>
        <w:numPr>
          <w:ilvl w:val="0"/>
          <w:numId w:val="4"/>
        </w:numPr>
        <w:spacing w:after="0" w:line="240" w:lineRule="auto"/>
        <w:jc w:val="both"/>
      </w:pPr>
      <w:r w:rsidRPr="009347BD">
        <w:rPr>
          <w:b/>
          <w:bCs/>
        </w:rPr>
        <w:t>Ежегодно:</w:t>
      </w:r>
    </w:p>
    <w:p w:rsidR="009347BD" w:rsidRPr="009347BD" w:rsidRDefault="009347BD" w:rsidP="00A07165">
      <w:pPr>
        <w:numPr>
          <w:ilvl w:val="1"/>
          <w:numId w:val="4"/>
        </w:numPr>
        <w:tabs>
          <w:tab w:val="clear" w:pos="1440"/>
          <w:tab w:val="num" w:pos="1134"/>
        </w:tabs>
        <w:spacing w:after="0" w:line="240" w:lineRule="auto"/>
        <w:ind w:left="1134" w:hanging="425"/>
        <w:jc w:val="both"/>
      </w:pPr>
      <w:r w:rsidRPr="009347BD">
        <w:rPr>
          <w:b/>
          <w:bCs/>
        </w:rPr>
        <w:t>Полный осмотр:</w:t>
      </w:r>
      <w:r w:rsidRPr="009347BD">
        <w:t xml:space="preserve"> Провести более детальный осмотр рамы на предмет скрытых деформаций и трещин с помощью инструментов, если это необходимо.</w:t>
      </w:r>
    </w:p>
    <w:p w:rsidR="009347BD" w:rsidRPr="009347BD" w:rsidRDefault="009347BD" w:rsidP="00A07165">
      <w:pPr>
        <w:numPr>
          <w:ilvl w:val="1"/>
          <w:numId w:val="4"/>
        </w:numPr>
        <w:tabs>
          <w:tab w:val="clear" w:pos="1440"/>
          <w:tab w:val="num" w:pos="1134"/>
        </w:tabs>
        <w:spacing w:after="0" w:line="240" w:lineRule="auto"/>
        <w:ind w:left="1134" w:hanging="425"/>
        <w:jc w:val="both"/>
      </w:pPr>
      <w:r w:rsidRPr="009347BD">
        <w:rPr>
          <w:b/>
          <w:bCs/>
        </w:rPr>
        <w:t>Замена изношенных частей:</w:t>
      </w:r>
      <w:r w:rsidRPr="009347BD">
        <w:t xml:space="preserve"> Заменить все колеса, если они сильно изношены или повреждены, даже если они еще не вышли из строя, чтобы избежать резкой поломки во время работы.</w:t>
      </w:r>
    </w:p>
    <w:p w:rsidR="009347BD" w:rsidRPr="009347BD" w:rsidRDefault="009347BD" w:rsidP="00A07165">
      <w:pPr>
        <w:spacing w:line="240" w:lineRule="auto"/>
        <w:jc w:val="both"/>
      </w:pPr>
      <w:r w:rsidRPr="009347BD">
        <w:t xml:space="preserve">Систематическое применение этих процедур позволит поддерживать тележку в идеальном состоянии, обеспечивая безопасность и надежность в </w:t>
      </w:r>
      <w:r w:rsidR="00A07165">
        <w:t>течение многих лет эксплуатации</w:t>
      </w:r>
      <w:r w:rsidRPr="009347BD">
        <w:t xml:space="preserve">. Главным ограничивающим фактором является максимальная грузоподъемность в 250 кг, которая должна рассматриваться как абсолютный предел, </w:t>
      </w:r>
      <w:r>
        <w:t>превышение которого недопустимо.</w:t>
      </w:r>
    </w:p>
    <w:sectPr w:rsidR="009347BD" w:rsidRPr="009347BD" w:rsidSect="002B2329">
      <w:pgSz w:w="11906" w:h="16838"/>
      <w:pgMar w:top="567" w:right="850"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AD" w:rsidRDefault="009825AD" w:rsidP="00A07165">
      <w:pPr>
        <w:spacing w:after="0" w:line="240" w:lineRule="auto"/>
      </w:pPr>
      <w:r>
        <w:separator/>
      </w:r>
    </w:p>
  </w:endnote>
  <w:endnote w:type="continuationSeparator" w:id="0">
    <w:p w:rsidR="009825AD" w:rsidRDefault="009825AD" w:rsidP="00A0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AD" w:rsidRDefault="009825AD" w:rsidP="00A07165">
      <w:pPr>
        <w:spacing w:after="0" w:line="240" w:lineRule="auto"/>
      </w:pPr>
      <w:r>
        <w:separator/>
      </w:r>
    </w:p>
  </w:footnote>
  <w:footnote w:type="continuationSeparator" w:id="0">
    <w:p w:rsidR="009825AD" w:rsidRDefault="009825AD" w:rsidP="00A071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5A0F"/>
    <w:multiLevelType w:val="multilevel"/>
    <w:tmpl w:val="8348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94227"/>
    <w:multiLevelType w:val="multilevel"/>
    <w:tmpl w:val="230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5B3A7D"/>
    <w:multiLevelType w:val="multilevel"/>
    <w:tmpl w:val="27069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65AAB"/>
    <w:multiLevelType w:val="multilevel"/>
    <w:tmpl w:val="2D0E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BD"/>
    <w:rsid w:val="002B2329"/>
    <w:rsid w:val="009347BD"/>
    <w:rsid w:val="009825AD"/>
    <w:rsid w:val="00A07165"/>
    <w:rsid w:val="00B3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7BD"/>
    <w:rPr>
      <w:rFonts w:ascii="Tahoma" w:hAnsi="Tahoma" w:cs="Tahoma"/>
      <w:sz w:val="16"/>
      <w:szCs w:val="16"/>
    </w:rPr>
  </w:style>
  <w:style w:type="table" w:styleId="a5">
    <w:name w:val="Table Grid"/>
    <w:basedOn w:val="a1"/>
    <w:uiPriority w:val="59"/>
    <w:rsid w:val="009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71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7165"/>
  </w:style>
  <w:style w:type="paragraph" w:styleId="a8">
    <w:name w:val="footer"/>
    <w:basedOn w:val="a"/>
    <w:link w:val="a9"/>
    <w:uiPriority w:val="99"/>
    <w:unhideWhenUsed/>
    <w:rsid w:val="00A071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7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7BD"/>
    <w:rPr>
      <w:rFonts w:ascii="Tahoma" w:hAnsi="Tahoma" w:cs="Tahoma"/>
      <w:sz w:val="16"/>
      <w:szCs w:val="16"/>
    </w:rPr>
  </w:style>
  <w:style w:type="table" w:styleId="a5">
    <w:name w:val="Table Grid"/>
    <w:basedOn w:val="a1"/>
    <w:uiPriority w:val="59"/>
    <w:rsid w:val="009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71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7165"/>
  </w:style>
  <w:style w:type="paragraph" w:styleId="a8">
    <w:name w:val="footer"/>
    <w:basedOn w:val="a"/>
    <w:link w:val="a9"/>
    <w:uiPriority w:val="99"/>
    <w:unhideWhenUsed/>
    <w:rsid w:val="00A071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user-minsk-010</dc:creator>
  <cp:lastModifiedBy>user-minsk-010</cp:lastModifiedBy>
  <cp:revision>1</cp:revision>
  <dcterms:created xsi:type="dcterms:W3CDTF">2026-02-26T13:11:00Z</dcterms:created>
  <dcterms:modified xsi:type="dcterms:W3CDTF">2026-02-26T13:36:00Z</dcterms:modified>
</cp:coreProperties>
</file>