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3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90"/>
        <w:gridCol w:w="2889"/>
        <w:gridCol w:w="567"/>
        <w:gridCol w:w="499"/>
      </w:tblGrid>
      <w:tr w:rsidR="009818D9" w:rsidRPr="00DA3CD9" w14:paraId="1E195C40" w14:textId="77777777" w:rsidTr="00655592">
        <w:trPr>
          <w:trHeight w:val="379"/>
          <w:jc w:val="center"/>
        </w:trPr>
        <w:tc>
          <w:tcPr>
            <w:tcW w:w="3490" w:type="dxa"/>
            <w:vMerge w:val="restart"/>
          </w:tcPr>
          <w:p w14:paraId="293BF5AC" w14:textId="77777777" w:rsidR="009818D9" w:rsidRPr="00531C3B" w:rsidRDefault="009818D9" w:rsidP="007968E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GoBack"/>
            <w:bookmarkEnd w:id="0"/>
            <w:r w:rsidRPr="00531C3B">
              <w:rPr>
                <w:rFonts w:ascii="Times New Roman" w:hAnsi="Times New Roman"/>
                <w:b/>
                <w:bCs/>
                <w:sz w:val="24"/>
                <w:szCs w:val="24"/>
              </w:rPr>
              <w:t>ВЕСЫ КРАНОВЫЕ</w:t>
            </w:r>
          </w:p>
          <w:p w14:paraId="7C4CA212" w14:textId="77777777" w:rsidR="009818D9" w:rsidRPr="00531C3B" w:rsidRDefault="009818D9" w:rsidP="007968EF">
            <w:pPr>
              <w:spacing w:before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1C3B">
              <w:rPr>
                <w:rFonts w:ascii="Times New Roman" w:hAnsi="Times New Roman"/>
                <w:b/>
                <w:bCs/>
                <w:sz w:val="24"/>
                <w:szCs w:val="24"/>
              </w:rPr>
              <w:t>ВКМ</w:t>
            </w:r>
          </w:p>
          <w:p w14:paraId="22F27D88" w14:textId="77777777" w:rsidR="009818D9" w:rsidRPr="00531C3B" w:rsidRDefault="009818D9" w:rsidP="007968EF">
            <w:pPr>
              <w:spacing w:before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31C3B">
              <w:rPr>
                <w:rFonts w:ascii="Times New Roman" w:hAnsi="Times New Roman"/>
                <w:b/>
                <w:sz w:val="24"/>
                <w:szCs w:val="16"/>
              </w:rPr>
              <w:t>Руководство по эксплуатации</w:t>
            </w:r>
          </w:p>
        </w:tc>
        <w:tc>
          <w:tcPr>
            <w:tcW w:w="3955" w:type="dxa"/>
            <w:gridSpan w:val="3"/>
          </w:tcPr>
          <w:p w14:paraId="4BC6A0F3" w14:textId="1F743FCF" w:rsidR="009818D9" w:rsidRPr="00531C3B" w:rsidRDefault="00DD1F2C" w:rsidP="007968EF">
            <w:pPr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2EFA2AC1" wp14:editId="08C389FE">
                  <wp:extent cx="1723390" cy="286385"/>
                  <wp:effectExtent l="0" t="0" r="0" b="0"/>
                  <wp:docPr id="17" name="Рисунок 17" descr="login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in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8D9" w:rsidRPr="00DA3CD9" w14:paraId="58D63B9A" w14:textId="77777777" w:rsidTr="00655592">
        <w:trPr>
          <w:trHeight w:val="379"/>
          <w:jc w:val="center"/>
        </w:trPr>
        <w:tc>
          <w:tcPr>
            <w:tcW w:w="3490" w:type="dxa"/>
            <w:vMerge/>
          </w:tcPr>
          <w:p w14:paraId="4DF4D226" w14:textId="77777777" w:rsidR="009818D9" w:rsidRPr="00531C3B" w:rsidRDefault="009818D9" w:rsidP="007968EF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89" w:type="dxa"/>
            <w:tcMar>
              <w:top w:w="28" w:type="dxa"/>
              <w:bottom w:w="28" w:type="dxa"/>
            </w:tcMar>
            <w:vAlign w:val="bottom"/>
          </w:tcPr>
          <w:p w14:paraId="442EDFE9" w14:textId="78DDEDCA" w:rsidR="009818D9" w:rsidRPr="00531C3B" w:rsidRDefault="009818D9" w:rsidP="005F382E">
            <w:pPr>
              <w:jc w:val="right"/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</w:pPr>
            <w:r w:rsidRPr="00531C3B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rev.16.02.25_</w:t>
            </w:r>
            <w:r w:rsidR="005F382E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IX,X,XVIII</w:t>
            </w:r>
            <w:r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_</w:t>
            </w:r>
            <w:r w:rsidR="005F382E"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t>МК</w:t>
            </w:r>
            <w:r w:rsidR="005F382E" w:rsidRPr="005F382E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1</w:t>
            </w:r>
            <w:r w:rsidRPr="00531C3B">
              <w:rPr>
                <w:rFonts w:ascii="Times New Roman" w:hAnsi="Times New Roman"/>
                <w:noProof/>
                <w:sz w:val="16"/>
                <w:szCs w:val="16"/>
                <w:lang w:val="en-US" w:eastAsia="ru-RU"/>
              </w:rPr>
              <w:t>_v1</w:t>
            </w:r>
          </w:p>
        </w:tc>
        <w:tc>
          <w:tcPr>
            <w:tcW w:w="567" w:type="dxa"/>
            <w:tcMar>
              <w:top w:w="28" w:type="dxa"/>
              <w:bottom w:w="28" w:type="dxa"/>
            </w:tcMar>
            <w:vAlign w:val="bottom"/>
          </w:tcPr>
          <w:p w14:paraId="5550BAE5" w14:textId="3289C87E" w:rsidR="009818D9" w:rsidRPr="00531C3B" w:rsidRDefault="00DD1F2C" w:rsidP="00655592">
            <w:pPr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szCs w:val="16"/>
                <w:lang w:eastAsia="ru-RU"/>
              </w:rPr>
              <w:drawing>
                <wp:inline distT="0" distB="0" distL="0" distR="0" wp14:anchorId="1E9F5BE4" wp14:editId="4026FB77">
                  <wp:extent cx="286385" cy="286385"/>
                  <wp:effectExtent l="0" t="0" r="0" b="0"/>
                  <wp:docPr id="16" name="Рисунок 16" descr="ЕАС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ЕАС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tcMar>
              <w:top w:w="28" w:type="dxa"/>
              <w:bottom w:w="28" w:type="dxa"/>
            </w:tcMar>
            <w:vAlign w:val="bottom"/>
          </w:tcPr>
          <w:p w14:paraId="151EC773" w14:textId="7E777101" w:rsidR="009818D9" w:rsidRPr="00531C3B" w:rsidRDefault="00DD1F2C" w:rsidP="00655592">
            <w:pPr>
              <w:jc w:val="center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0CF612E8" wp14:editId="14AE5173">
                  <wp:extent cx="296545" cy="286385"/>
                  <wp:effectExtent l="0" t="0" r="8255" b="0"/>
                  <wp:docPr id="14" name="Рисунок 14" descr="Госреестр средств измерений ГО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реестр средств измерений ГО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DFD96" w14:textId="0472BF08" w:rsidR="00B02F24" w:rsidRDefault="00B02F24" w:rsidP="009818D9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ВНИМАНИЮ ПОТРЕБИТЕЛЯ</w:t>
      </w:r>
    </w:p>
    <w:p w14:paraId="3EB53A4C" w14:textId="20717FD5" w:rsidR="008A299A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Прежде, чем приступить к эксплуатации весов, потребитель ОБЯЗАН ознакомится с настоящим руководством.</w:t>
      </w:r>
    </w:p>
    <w:p w14:paraId="21AABE38" w14:textId="02B4AD58" w:rsidR="008A299A" w:rsidRPr="008A299A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b/>
          <w:sz w:val="16"/>
          <w:szCs w:val="16"/>
        </w:rPr>
        <w:t xml:space="preserve">ВНИМАНИЕ! </w:t>
      </w:r>
      <w:r w:rsidRPr="008A299A">
        <w:rPr>
          <w:rFonts w:ascii="Times New Roman" w:hAnsi="Times New Roman"/>
          <w:sz w:val="16"/>
          <w:szCs w:val="16"/>
        </w:rPr>
        <w:t>Крановые весы не предназначены для проведения такелажных и разгрузочно-погрузочных работ.</w:t>
      </w:r>
    </w:p>
    <w:p w14:paraId="58674DBD" w14:textId="1F7CC063" w:rsidR="00B02F24" w:rsidRPr="006A7AD0" w:rsidRDefault="008A299A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Храните руководство по эксплуатации в т</w:t>
      </w:r>
      <w:r>
        <w:rPr>
          <w:rFonts w:ascii="Times New Roman" w:hAnsi="Times New Roman"/>
          <w:sz w:val="16"/>
          <w:szCs w:val="16"/>
        </w:rPr>
        <w:t>ечение всего срока службы весов</w:t>
      </w:r>
      <w:r w:rsidR="00B02F24" w:rsidRPr="006A7AD0">
        <w:rPr>
          <w:rFonts w:ascii="Times New Roman" w:hAnsi="Times New Roman"/>
          <w:sz w:val="16"/>
          <w:szCs w:val="16"/>
        </w:rPr>
        <w:t>.</w:t>
      </w:r>
    </w:p>
    <w:p w14:paraId="0E1E256D" w14:textId="77777777" w:rsidR="007279CC" w:rsidRPr="006A7AD0" w:rsidRDefault="000221C9" w:rsidP="00C040B8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НАЗНАЧЕНИЕ</w:t>
      </w:r>
    </w:p>
    <w:p w14:paraId="70697F8A" w14:textId="3581BBD3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крановые ВКМ предназначены для измерений массы грузов при статическом взвешивании.</w:t>
      </w:r>
    </w:p>
    <w:p w14:paraId="1A4EC8F2" w14:textId="3129C536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Принцип действия весов основан на преобразовании деформации упругого элемента весоизмерительного тензорезисторного датчика (далее </w:t>
      </w:r>
      <w:r w:rsidR="00355164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датчик), возникающей под действием силы тяжести взвешиваемого груза, в аналоговый электрический сигнал, изменяющийся пропорционально массе груза.</w:t>
      </w:r>
    </w:p>
    <w:p w14:paraId="5B7FB079" w14:textId="77777777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Аналоговый электрический сигнал с датчика поступает в аналогово-цифровой преобразователь (АЦП), где преобразуется в цифровой код. Результаты взвешивания и значение массы груза передаются на цифровой дисплей индикатора для последующего отображения.</w:t>
      </w:r>
    </w:p>
    <w:p w14:paraId="32B1B5A4" w14:textId="77777777" w:rsidR="004B157F" w:rsidRDefault="008A299A" w:rsidP="00F53F6C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Условное обозначение вес</w:t>
      </w:r>
      <w:r w:rsidR="004B157F">
        <w:rPr>
          <w:rFonts w:ascii="Times New Roman" w:eastAsia="Times New Roman" w:hAnsi="Times New Roman"/>
          <w:sz w:val="16"/>
          <w:szCs w:val="16"/>
          <w:lang w:eastAsia="ru-RU"/>
        </w:rPr>
        <w:t>ов имеет следующее обозначение:</w:t>
      </w:r>
    </w:p>
    <w:p w14:paraId="4CA1F383" w14:textId="038C0F2B" w:rsidR="008A299A" w:rsidRPr="008A299A" w:rsidRDefault="008A299A" w:rsidP="00F53F6C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крановые ВКМ-[1]-[2]-[3]-[4][5][6][7], где:</w:t>
      </w:r>
    </w:p>
    <w:p w14:paraId="7C07D575" w14:textId="7469C94E" w:rsidR="008A299A" w:rsidRPr="008A299A" w:rsidRDefault="008A299A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ВКМ – обозначение типа весов;</w:t>
      </w:r>
    </w:p>
    <w:p w14:paraId="5394E6C8" w14:textId="63F4A614" w:rsidR="008A299A" w:rsidRPr="008A299A" w:rsidRDefault="00666BDC" w:rsidP="00F53F6C">
      <w:pPr>
        <w:ind w:left="720" w:hanging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[1] –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исполнение весов: IX, X</w:t>
      </w:r>
      <w:r w:rsidR="00DD1F2C" w:rsidRPr="00DD1F2C"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r w:rsidR="000405B7">
        <w:rPr>
          <w:rFonts w:ascii="Times New Roman" w:eastAsia="Times New Roman" w:hAnsi="Times New Roman"/>
          <w:sz w:val="16"/>
          <w:szCs w:val="16"/>
          <w:lang w:eastAsia="ru-RU"/>
        </w:rPr>
        <w:t>XVIII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;</w:t>
      </w:r>
    </w:p>
    <w:p w14:paraId="12667B79" w14:textId="1C6FB98B" w:rsidR="008A299A" w:rsidRPr="008A299A" w:rsidRDefault="00666BDC" w:rsidP="000405B7">
      <w:pPr>
        <w:ind w:left="720" w:hanging="360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[2] –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значение (Мах) весов, кг: 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>1000, 1500, 2000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3000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5000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10000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15000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20000</w:t>
      </w:r>
      <w:r w:rsidR="000405B7" w:rsidRPr="00666BDC">
        <w:rPr>
          <w:rFonts w:ascii="Times New Roman" w:eastAsia="Times New Roman" w:hAnsi="Times New Roman"/>
          <w:sz w:val="16"/>
          <w:szCs w:val="16"/>
          <w:lang w:eastAsia="ru-RU"/>
        </w:rPr>
        <w:t>,</w:t>
      </w:r>
      <w:r w:rsidR="000405B7" w:rsidRPr="000405B7">
        <w:rPr>
          <w:rFonts w:ascii="Times New Roman" w:eastAsia="Times New Roman" w:hAnsi="Times New Roman"/>
          <w:sz w:val="16"/>
          <w:szCs w:val="16"/>
          <w:lang w:eastAsia="ru-RU"/>
        </w:rPr>
        <w:t xml:space="preserve"> 30000;</w:t>
      </w:r>
    </w:p>
    <w:p w14:paraId="009B8B41" w14:textId="13667808" w:rsidR="008A299A" w:rsidRPr="008A299A" w:rsidRDefault="00666BDC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[3] –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количество диапазонов взвешивания:</w:t>
      </w:r>
    </w:p>
    <w:p w14:paraId="6A39FC3A" w14:textId="4B23B62E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индекс отсутствует – для однодиапазонных;</w:t>
      </w:r>
    </w:p>
    <w:p w14:paraId="4D8E1F14" w14:textId="0679986F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2Д – для двухинтервальных;</w:t>
      </w:r>
    </w:p>
    <w:p w14:paraId="604B17AF" w14:textId="27B27D09" w:rsidR="008A299A" w:rsidRPr="008A299A" w:rsidRDefault="00666BDC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[4] </w:t>
      </w:r>
      <w:r w:rsidR="005A3528"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 </w:t>
      </w:r>
      <w:r w:rsidR="005A3528">
        <w:rPr>
          <w:rFonts w:ascii="Times New Roman" w:eastAsia="Times New Roman" w:hAnsi="Times New Roman"/>
          <w:sz w:val="16"/>
          <w:szCs w:val="16"/>
          <w:lang w:eastAsia="ru-RU"/>
        </w:rPr>
        <w:t>тип дисплея:</w:t>
      </w:r>
    </w:p>
    <w:p w14:paraId="3BD8711C" w14:textId="37D2A52D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А </w:t>
      </w:r>
      <w:r w:rsidR="005A3528">
        <w:rPr>
          <w:rFonts w:ascii="Times New Roman" w:eastAsia="Times New Roman" w:hAnsi="Times New Roman"/>
          <w:sz w:val="16"/>
          <w:szCs w:val="16"/>
          <w:lang w:eastAsia="ru-RU"/>
        </w:rPr>
        <w:t>– жидкокристаллический дисплей;</w:t>
      </w:r>
    </w:p>
    <w:p w14:paraId="79782585" w14:textId="183E687A" w:rsidR="008A299A" w:rsidRPr="008A299A" w:rsidRDefault="005A3528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Д – светодиодный дисплей;</w:t>
      </w:r>
    </w:p>
    <w:p w14:paraId="1144642B" w14:textId="2CE95022" w:rsidR="008A299A" w:rsidRPr="008A299A" w:rsidRDefault="00666BDC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[5] –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И – индекс наличия интерфейса весов для связи с персональным компьютером;</w:t>
      </w:r>
    </w:p>
    <w:p w14:paraId="07C37B0C" w14:textId="30D1B85C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индекс отсутствует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 xml:space="preserve"> интерфейс не установлен;</w:t>
      </w:r>
    </w:p>
    <w:p w14:paraId="71544264" w14:textId="08A93D0B" w:rsidR="008A299A" w:rsidRPr="008A299A" w:rsidRDefault="00666BDC" w:rsidP="00F53F6C">
      <w:pPr>
        <w:ind w:left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[6] – </w:t>
      </w:r>
      <w:r w:rsidR="008A299A" w:rsidRPr="008A299A">
        <w:rPr>
          <w:rFonts w:ascii="Times New Roman" w:eastAsia="Times New Roman" w:hAnsi="Times New Roman"/>
          <w:sz w:val="16"/>
          <w:szCs w:val="16"/>
          <w:lang w:eastAsia="ru-RU"/>
        </w:rPr>
        <w:t>М – индекс модификации весов с особым диапазоном рабочих температур;</w:t>
      </w:r>
    </w:p>
    <w:p w14:paraId="4883D7A9" w14:textId="465F2943" w:rsidR="008A299A" w:rsidRPr="008A299A" w:rsidRDefault="008A299A" w:rsidP="00F53F6C">
      <w:pPr>
        <w:ind w:left="72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индекс отсутствует – модификация весов с обычным диапазоном рабочих температур;</w:t>
      </w:r>
    </w:p>
    <w:p w14:paraId="04F54670" w14:textId="1856FC4B" w:rsidR="008A299A" w:rsidRPr="008A299A" w:rsidRDefault="008A299A" w:rsidP="00F53F6C">
      <w:pPr>
        <w:ind w:left="720" w:hanging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[7]</w:t>
      </w:r>
      <w:r w:rsidR="00666BDC">
        <w:rPr>
          <w:rFonts w:ascii="Times New Roman" w:eastAsia="Times New Roman" w:hAnsi="Times New Roman"/>
          <w:sz w:val="16"/>
          <w:szCs w:val="16"/>
          <w:lang w:eastAsia="ru-RU"/>
        </w:rPr>
        <w:t> – 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П – индекс</w:t>
      </w:r>
      <w:r w:rsidR="00BC3E02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BC3E02" w:rsidRPr="008A299A">
        <w:rPr>
          <w:rFonts w:ascii="Times New Roman" w:eastAsia="Times New Roman" w:hAnsi="Times New Roman"/>
          <w:sz w:val="16"/>
          <w:szCs w:val="16"/>
          <w:lang w:eastAsia="ru-RU"/>
        </w:rPr>
        <w:t>наличия,</w:t>
      </w:r>
      <w:r w:rsidR="00BC3E02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встроенного или внешнего печатающего устройства, или индекс отсутствует, если принтер не установлен.</w:t>
      </w:r>
    </w:p>
    <w:p w14:paraId="509BFA92" w14:textId="0AA6E35B" w:rsidR="008A299A" w:rsidRPr="008A299A" w:rsidRDefault="008A299A" w:rsidP="00F53F6C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Весы имеют следующие основные фун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кции:</w:t>
      </w:r>
    </w:p>
    <w:p w14:paraId="0AE8A29C" w14:textId="30784DAD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определе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ние массы взвешиваемого товара;</w:t>
      </w:r>
    </w:p>
    <w:p w14:paraId="19B2FFE9" w14:textId="24E6C4D5" w:rsid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 выборка массы тары;</w:t>
      </w:r>
    </w:p>
    <w:p w14:paraId="5ECE10FA" w14:textId="76E72070" w:rsidR="00916604" w:rsidRDefault="00916604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16"/>
          <w:szCs w:val="16"/>
        </w:rPr>
        <w:t>–</w:t>
      </w:r>
      <w:r w:rsidRPr="004D7900">
        <w:rPr>
          <w:rFonts w:ascii="Times New Roman" w:hAnsi="Times New Roman"/>
          <w:sz w:val="16"/>
          <w:szCs w:val="16"/>
        </w:rPr>
        <w:t xml:space="preserve"> автоматическая настройка нуля, ручной автонуль;</w:t>
      </w:r>
    </w:p>
    <w:p w14:paraId="61306DFF" w14:textId="4F7D2D64" w:rsidR="008B2FD3" w:rsidRPr="008A299A" w:rsidRDefault="008B2FD3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–</w:t>
      </w:r>
      <w:r w:rsidRPr="008B2FD3">
        <w:rPr>
          <w:rFonts w:ascii="Times New Roman" w:eastAsia="Times New Roman" w:hAnsi="Times New Roman"/>
          <w:sz w:val="16"/>
          <w:szCs w:val="16"/>
          <w:lang w:eastAsia="ru-RU"/>
        </w:rPr>
        <w:t xml:space="preserve"> суммирование значений измерения массы;</w:t>
      </w:r>
    </w:p>
    <w:p w14:paraId="03103AD5" w14:textId="2F0FC3FA" w:rsidR="008A299A" w:rsidRPr="008A299A" w:rsidRDefault="008A299A" w:rsidP="00F53F6C">
      <w:pPr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– </w:t>
      </w:r>
      <w:r w:rsidRPr="008A299A">
        <w:rPr>
          <w:rFonts w:ascii="Times New Roman" w:eastAsia="Times New Roman" w:hAnsi="Times New Roman"/>
          <w:sz w:val="16"/>
          <w:szCs w:val="16"/>
          <w:lang w:eastAsia="ru-RU"/>
        </w:rPr>
        <w:t>визуальная сигнализац</w:t>
      </w:r>
      <w:r w:rsidR="008B2FD3">
        <w:rPr>
          <w:rFonts w:ascii="Times New Roman" w:eastAsia="Times New Roman" w:hAnsi="Times New Roman"/>
          <w:sz w:val="16"/>
          <w:szCs w:val="16"/>
          <w:lang w:eastAsia="ru-RU"/>
        </w:rPr>
        <w:t>ия о нарушениях в работе весов.</w:t>
      </w:r>
    </w:p>
    <w:p w14:paraId="04E3F0D1" w14:textId="77777777" w:rsidR="00D85200" w:rsidRPr="006A7AD0" w:rsidRDefault="000221C9" w:rsidP="00C040B8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КОМПЛЕКТНОСТЬ</w:t>
      </w:r>
    </w:p>
    <w:p w14:paraId="56ECCDE6" w14:textId="32B11FF4" w:rsidR="008370E8" w:rsidRDefault="008370E8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Весы крановые ВКМ</w:t>
      </w:r>
      <w:r w:rsidR="00EC3CF2" w:rsidRPr="00EC3CF2">
        <w:rPr>
          <w:rFonts w:ascii="Times New Roman" w:hAnsi="Times New Roman"/>
          <w:sz w:val="16"/>
          <w:szCs w:val="16"/>
        </w:rPr>
        <w:t xml:space="preserve"> (далее – весы)</w:t>
      </w:r>
      <w:r w:rsidRPr="008370E8">
        <w:rPr>
          <w:rFonts w:ascii="Times New Roman" w:hAnsi="Times New Roman"/>
          <w:sz w:val="16"/>
          <w:szCs w:val="16"/>
        </w:rPr>
        <w:tab/>
        <w:t>1 шт.</w:t>
      </w:r>
    </w:p>
    <w:p w14:paraId="6A50D1AE" w14:textId="77777777" w:rsidR="00EC3CF2" w:rsidRPr="00EC3CF2" w:rsidRDefault="00EC3CF2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80E0B">
        <w:rPr>
          <w:rFonts w:ascii="Times New Roman" w:hAnsi="Times New Roman"/>
          <w:sz w:val="16"/>
          <w:szCs w:val="16"/>
        </w:rPr>
        <w:t>Пульт</w:t>
      </w:r>
      <w:r w:rsidRPr="00EC3CF2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дистанционного </w:t>
      </w:r>
      <w:r w:rsidRPr="00880E0B">
        <w:rPr>
          <w:rFonts w:ascii="Times New Roman" w:hAnsi="Times New Roman"/>
          <w:sz w:val="16"/>
          <w:szCs w:val="16"/>
        </w:rPr>
        <w:t>управления</w:t>
      </w:r>
      <w:r w:rsidRPr="00EC3CF2">
        <w:rPr>
          <w:rFonts w:ascii="Times New Roman" w:hAnsi="Times New Roman"/>
          <w:sz w:val="16"/>
          <w:szCs w:val="16"/>
        </w:rPr>
        <w:t xml:space="preserve"> (далее – ПДУ)</w:t>
      </w:r>
      <w:r w:rsidRPr="00EC3CF2">
        <w:rPr>
          <w:rFonts w:ascii="Times New Roman" w:hAnsi="Times New Roman"/>
          <w:sz w:val="16"/>
          <w:szCs w:val="16"/>
        </w:rPr>
        <w:tab/>
      </w:r>
      <w:r w:rsidRPr="008370E8">
        <w:rPr>
          <w:rFonts w:ascii="Times New Roman" w:hAnsi="Times New Roman"/>
          <w:sz w:val="16"/>
          <w:szCs w:val="16"/>
        </w:rPr>
        <w:t>1 шт.</w:t>
      </w:r>
    </w:p>
    <w:p w14:paraId="5FBCBCC9" w14:textId="2D483A3F" w:rsidR="00EC3CF2" w:rsidRPr="008370E8" w:rsidRDefault="00EC3CF2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Зарядное устройство</w:t>
      </w:r>
      <w:r>
        <w:rPr>
          <w:rFonts w:ascii="Times New Roman" w:hAnsi="Times New Roman"/>
          <w:sz w:val="16"/>
          <w:szCs w:val="16"/>
        </w:rPr>
        <w:tab/>
        <w:t>1 шт.</w:t>
      </w:r>
    </w:p>
    <w:p w14:paraId="0FEBD6AD" w14:textId="2D323FE6" w:rsidR="008370E8" w:rsidRPr="00EC3CF2" w:rsidRDefault="008370E8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 w:rsidRPr="008370E8">
        <w:rPr>
          <w:rFonts w:ascii="Times New Roman" w:hAnsi="Times New Roman"/>
          <w:sz w:val="16"/>
          <w:szCs w:val="16"/>
        </w:rPr>
        <w:t>Руководство по эксплуатации</w:t>
      </w:r>
      <w:r w:rsidRPr="008370E8">
        <w:rPr>
          <w:rFonts w:ascii="Times New Roman" w:hAnsi="Times New Roman"/>
          <w:sz w:val="16"/>
          <w:szCs w:val="16"/>
        </w:rPr>
        <w:tab/>
        <w:t>1 шт.</w:t>
      </w:r>
    </w:p>
    <w:p w14:paraId="35D7125C" w14:textId="65900454" w:rsidR="001857BE" w:rsidRDefault="001857BE" w:rsidP="00F53F6C">
      <w:pPr>
        <w:tabs>
          <w:tab w:val="right" w:leader="dot" w:pos="7200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62EE8CBE" w14:textId="3FB343ED" w:rsidR="00616406" w:rsidRPr="006A7AD0" w:rsidRDefault="00616406" w:rsidP="00DF6FDD">
      <w:pPr>
        <w:pStyle w:val="a9"/>
        <w:keepNext/>
        <w:pageBreakBefore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  <w:lang w:val="en-US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lastRenderedPageBreak/>
        <w:t>ТЕХНИЧЕСКИЕ ДАННЫЕ</w:t>
      </w:r>
    </w:p>
    <w:p w14:paraId="3E836C7E" w14:textId="1B74EA44" w:rsidR="008A299A" w:rsidRPr="008A299A" w:rsidRDefault="008A299A" w:rsidP="00F53F6C">
      <w:pPr>
        <w:pStyle w:val="a9"/>
        <w:keepNext/>
        <w:spacing w:before="60" w:after="20"/>
        <w:ind w:left="0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 xml:space="preserve">Таблица 1 </w:t>
      </w:r>
      <w:r w:rsidR="00DF648B">
        <w:rPr>
          <w:rFonts w:ascii="Times New Roman" w:hAnsi="Times New Roman"/>
          <w:sz w:val="16"/>
          <w:szCs w:val="16"/>
        </w:rPr>
        <w:t>–</w:t>
      </w:r>
      <w:r w:rsidRPr="008A299A">
        <w:rPr>
          <w:rFonts w:ascii="Times New Roman" w:hAnsi="Times New Roman"/>
          <w:sz w:val="16"/>
          <w:szCs w:val="16"/>
        </w:rPr>
        <w:t xml:space="preserve"> Метрологические характеристики</w:t>
      </w:r>
    </w:p>
    <w:tbl>
      <w:tblPr>
        <w:tblStyle w:val="ac"/>
        <w:tblW w:w="7445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34"/>
        <w:gridCol w:w="3259"/>
        <w:gridCol w:w="2652"/>
      </w:tblGrid>
      <w:tr w:rsidR="008A299A" w:rsidRPr="00811F9B" w14:paraId="735A3BE9" w14:textId="77777777" w:rsidTr="005675D0">
        <w:trPr>
          <w:trHeight w:val="20"/>
          <w:tblHeader/>
          <w:jc w:val="center"/>
        </w:trPr>
        <w:tc>
          <w:tcPr>
            <w:tcW w:w="1534" w:type="dxa"/>
            <w:vAlign w:val="center"/>
          </w:tcPr>
          <w:p w14:paraId="52E6039A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Модификация</w:t>
            </w:r>
          </w:p>
          <w:p w14:paraId="5D24FF03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весов</w:t>
            </w:r>
          </w:p>
        </w:tc>
        <w:tc>
          <w:tcPr>
            <w:tcW w:w="3259" w:type="dxa"/>
            <w:vAlign w:val="center"/>
          </w:tcPr>
          <w:p w14:paraId="6F580EA6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Пределы взвешивания от наименьшего (НмПВ; Min) до наибольшего (НПВ; Max), кг</w:t>
            </w:r>
          </w:p>
        </w:tc>
        <w:tc>
          <w:tcPr>
            <w:tcW w:w="2652" w:type="dxa"/>
            <w:vAlign w:val="center"/>
          </w:tcPr>
          <w:p w14:paraId="2036DA1D" w14:textId="77777777" w:rsidR="008A299A" w:rsidRPr="008A299A" w:rsidRDefault="008A299A" w:rsidP="00F53F6C">
            <w:pPr>
              <w:pStyle w:val="a9"/>
              <w:keepNext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Действительная цена деления (d) и поверочный интервал (e), кг</w:t>
            </w:r>
          </w:p>
        </w:tc>
      </w:tr>
      <w:tr w:rsidR="008A299A" w:rsidRPr="00811F9B" w14:paraId="2D056670" w14:textId="77777777" w:rsidTr="005675D0">
        <w:trPr>
          <w:jc w:val="center"/>
        </w:trPr>
        <w:tc>
          <w:tcPr>
            <w:tcW w:w="1534" w:type="dxa"/>
            <w:vAlign w:val="center"/>
          </w:tcPr>
          <w:p w14:paraId="3445ADDD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</w:t>
            </w:r>
          </w:p>
        </w:tc>
        <w:tc>
          <w:tcPr>
            <w:tcW w:w="3259" w:type="dxa"/>
          </w:tcPr>
          <w:p w14:paraId="702BCD9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10-1000</w:t>
            </w:r>
          </w:p>
        </w:tc>
        <w:tc>
          <w:tcPr>
            <w:tcW w:w="2652" w:type="dxa"/>
          </w:tcPr>
          <w:p w14:paraId="5B7B8760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8A299A" w:rsidRPr="00811F9B" w14:paraId="19776964" w14:textId="77777777" w:rsidTr="005675D0">
        <w:trPr>
          <w:jc w:val="center"/>
        </w:trPr>
        <w:tc>
          <w:tcPr>
            <w:tcW w:w="1534" w:type="dxa"/>
            <w:vAlign w:val="center"/>
          </w:tcPr>
          <w:p w14:paraId="4337942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ВКМ-1000-2Д</w:t>
            </w:r>
          </w:p>
        </w:tc>
        <w:tc>
          <w:tcPr>
            <w:tcW w:w="3259" w:type="dxa"/>
          </w:tcPr>
          <w:p w14:paraId="463A8DB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4-1000</w:t>
            </w:r>
          </w:p>
        </w:tc>
        <w:tc>
          <w:tcPr>
            <w:tcW w:w="2652" w:type="dxa"/>
          </w:tcPr>
          <w:p w14:paraId="4F5C0D4F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0,2/0,5</w:t>
            </w:r>
          </w:p>
        </w:tc>
      </w:tr>
      <w:tr w:rsidR="008A299A" w:rsidRPr="00811F9B" w14:paraId="4F464FA0" w14:textId="77777777" w:rsidTr="005675D0">
        <w:trPr>
          <w:jc w:val="center"/>
        </w:trPr>
        <w:tc>
          <w:tcPr>
            <w:tcW w:w="1534" w:type="dxa"/>
            <w:vAlign w:val="center"/>
          </w:tcPr>
          <w:p w14:paraId="1512E51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</w:t>
            </w:r>
          </w:p>
        </w:tc>
        <w:tc>
          <w:tcPr>
            <w:tcW w:w="3259" w:type="dxa"/>
          </w:tcPr>
          <w:p w14:paraId="10EA787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10-1500</w:t>
            </w:r>
          </w:p>
        </w:tc>
        <w:tc>
          <w:tcPr>
            <w:tcW w:w="2652" w:type="dxa"/>
          </w:tcPr>
          <w:p w14:paraId="0E1B7AE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</w:tr>
      <w:tr w:rsidR="008A299A" w:rsidRPr="00811F9B" w14:paraId="6970C89E" w14:textId="77777777" w:rsidTr="005675D0">
        <w:trPr>
          <w:jc w:val="center"/>
        </w:trPr>
        <w:tc>
          <w:tcPr>
            <w:tcW w:w="1534" w:type="dxa"/>
            <w:vAlign w:val="center"/>
          </w:tcPr>
          <w:p w14:paraId="57697BF3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ВКМ-1500-2Д</w:t>
            </w:r>
          </w:p>
        </w:tc>
        <w:tc>
          <w:tcPr>
            <w:tcW w:w="3259" w:type="dxa"/>
          </w:tcPr>
          <w:p w14:paraId="04C4F66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4-1500</w:t>
            </w:r>
          </w:p>
        </w:tc>
        <w:tc>
          <w:tcPr>
            <w:tcW w:w="2652" w:type="dxa"/>
          </w:tcPr>
          <w:p w14:paraId="132E11E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0,2/0,5</w:t>
            </w:r>
          </w:p>
        </w:tc>
      </w:tr>
      <w:tr w:rsidR="008A299A" w:rsidRPr="00811F9B" w14:paraId="06BE2CFA" w14:textId="77777777" w:rsidTr="005675D0">
        <w:trPr>
          <w:jc w:val="center"/>
        </w:trPr>
        <w:tc>
          <w:tcPr>
            <w:tcW w:w="1534" w:type="dxa"/>
            <w:vAlign w:val="center"/>
          </w:tcPr>
          <w:p w14:paraId="26CD341C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</w:t>
            </w:r>
          </w:p>
        </w:tc>
        <w:tc>
          <w:tcPr>
            <w:tcW w:w="3259" w:type="dxa"/>
          </w:tcPr>
          <w:p w14:paraId="2954E06D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20-2000</w:t>
            </w:r>
          </w:p>
        </w:tc>
        <w:tc>
          <w:tcPr>
            <w:tcW w:w="2652" w:type="dxa"/>
          </w:tcPr>
          <w:p w14:paraId="38328FA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8A299A" w:rsidRPr="00811F9B" w14:paraId="4CD3C869" w14:textId="77777777" w:rsidTr="005675D0">
        <w:trPr>
          <w:jc w:val="center"/>
        </w:trPr>
        <w:tc>
          <w:tcPr>
            <w:tcW w:w="1534" w:type="dxa"/>
            <w:vAlign w:val="center"/>
          </w:tcPr>
          <w:p w14:paraId="48D0197C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ВКМ-2000-2Д</w:t>
            </w:r>
          </w:p>
        </w:tc>
        <w:tc>
          <w:tcPr>
            <w:tcW w:w="3259" w:type="dxa"/>
          </w:tcPr>
          <w:p w14:paraId="726E796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10-2000</w:t>
            </w:r>
          </w:p>
        </w:tc>
        <w:tc>
          <w:tcPr>
            <w:tcW w:w="2652" w:type="dxa"/>
          </w:tcPr>
          <w:p w14:paraId="1333FF3F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0,5/1</w:t>
            </w:r>
          </w:p>
        </w:tc>
      </w:tr>
      <w:tr w:rsidR="008A299A" w:rsidRPr="00811F9B" w14:paraId="3D5F23A9" w14:textId="77777777" w:rsidTr="005675D0">
        <w:trPr>
          <w:jc w:val="center"/>
        </w:trPr>
        <w:tc>
          <w:tcPr>
            <w:tcW w:w="1534" w:type="dxa"/>
            <w:vAlign w:val="center"/>
          </w:tcPr>
          <w:p w14:paraId="73BC4AA5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</w:t>
            </w:r>
          </w:p>
        </w:tc>
        <w:tc>
          <w:tcPr>
            <w:tcW w:w="3259" w:type="dxa"/>
          </w:tcPr>
          <w:p w14:paraId="1988885E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20-3000</w:t>
            </w:r>
          </w:p>
        </w:tc>
        <w:tc>
          <w:tcPr>
            <w:tcW w:w="2652" w:type="dxa"/>
          </w:tcPr>
          <w:p w14:paraId="25E42B5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</w:tr>
      <w:tr w:rsidR="008A299A" w:rsidRPr="00811F9B" w14:paraId="1F4171FE" w14:textId="77777777" w:rsidTr="005675D0">
        <w:trPr>
          <w:jc w:val="center"/>
        </w:trPr>
        <w:tc>
          <w:tcPr>
            <w:tcW w:w="1534" w:type="dxa"/>
            <w:vAlign w:val="center"/>
          </w:tcPr>
          <w:p w14:paraId="05E7E4B0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ВКМ-3000-2Д</w:t>
            </w:r>
          </w:p>
        </w:tc>
        <w:tc>
          <w:tcPr>
            <w:tcW w:w="3259" w:type="dxa"/>
          </w:tcPr>
          <w:p w14:paraId="2C3CE2B2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10-3000</w:t>
            </w:r>
          </w:p>
        </w:tc>
        <w:tc>
          <w:tcPr>
            <w:tcW w:w="2652" w:type="dxa"/>
          </w:tcPr>
          <w:p w14:paraId="36D18754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0,5/1</w:t>
            </w:r>
          </w:p>
        </w:tc>
      </w:tr>
      <w:tr w:rsidR="008A299A" w:rsidRPr="00811F9B" w14:paraId="61C277DD" w14:textId="77777777" w:rsidTr="005675D0">
        <w:trPr>
          <w:jc w:val="center"/>
        </w:trPr>
        <w:tc>
          <w:tcPr>
            <w:tcW w:w="1534" w:type="dxa"/>
            <w:vAlign w:val="center"/>
          </w:tcPr>
          <w:p w14:paraId="2CBED3E6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ВКМ-5000</w:t>
            </w:r>
          </w:p>
        </w:tc>
        <w:tc>
          <w:tcPr>
            <w:tcW w:w="3259" w:type="dxa"/>
          </w:tcPr>
          <w:p w14:paraId="2FD3E1FE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40-5000</w:t>
            </w:r>
          </w:p>
        </w:tc>
        <w:tc>
          <w:tcPr>
            <w:tcW w:w="2652" w:type="dxa"/>
          </w:tcPr>
          <w:p w14:paraId="6E919307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</w:tr>
      <w:tr w:rsidR="008A299A" w:rsidRPr="00811F9B" w14:paraId="5894EC00" w14:textId="77777777" w:rsidTr="005675D0">
        <w:trPr>
          <w:jc w:val="center"/>
        </w:trPr>
        <w:tc>
          <w:tcPr>
            <w:tcW w:w="1534" w:type="dxa"/>
            <w:vAlign w:val="center"/>
          </w:tcPr>
          <w:p w14:paraId="7C7D50F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ВКМ-5000-2Д</w:t>
            </w:r>
          </w:p>
        </w:tc>
        <w:tc>
          <w:tcPr>
            <w:tcW w:w="3259" w:type="dxa"/>
          </w:tcPr>
          <w:p w14:paraId="6E9730D3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20-5000</w:t>
            </w:r>
          </w:p>
        </w:tc>
        <w:tc>
          <w:tcPr>
            <w:tcW w:w="2652" w:type="dxa"/>
          </w:tcPr>
          <w:p w14:paraId="3938F17C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1/2</w:t>
            </w:r>
          </w:p>
        </w:tc>
      </w:tr>
      <w:tr w:rsidR="008A299A" w:rsidRPr="00811F9B" w14:paraId="1BFBEDCC" w14:textId="77777777" w:rsidTr="005675D0">
        <w:trPr>
          <w:jc w:val="center"/>
        </w:trPr>
        <w:tc>
          <w:tcPr>
            <w:tcW w:w="1534" w:type="dxa"/>
            <w:vAlign w:val="center"/>
          </w:tcPr>
          <w:p w14:paraId="642EA08D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ВКМ-10000</w:t>
            </w:r>
          </w:p>
        </w:tc>
        <w:tc>
          <w:tcPr>
            <w:tcW w:w="3259" w:type="dxa"/>
          </w:tcPr>
          <w:p w14:paraId="6BD23848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100-10000</w:t>
            </w:r>
          </w:p>
        </w:tc>
        <w:tc>
          <w:tcPr>
            <w:tcW w:w="2652" w:type="dxa"/>
          </w:tcPr>
          <w:p w14:paraId="7AC6140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8A299A" w:rsidRPr="00811F9B" w14:paraId="3D8DB940" w14:textId="77777777" w:rsidTr="005675D0">
        <w:trPr>
          <w:jc w:val="center"/>
        </w:trPr>
        <w:tc>
          <w:tcPr>
            <w:tcW w:w="1534" w:type="dxa"/>
            <w:vAlign w:val="center"/>
          </w:tcPr>
          <w:p w14:paraId="2ADE721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ВКМ-10000-2Д</w:t>
            </w:r>
          </w:p>
        </w:tc>
        <w:tc>
          <w:tcPr>
            <w:tcW w:w="3259" w:type="dxa"/>
          </w:tcPr>
          <w:p w14:paraId="32CAD08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40-10000</w:t>
            </w:r>
          </w:p>
        </w:tc>
        <w:tc>
          <w:tcPr>
            <w:tcW w:w="2652" w:type="dxa"/>
          </w:tcPr>
          <w:p w14:paraId="29AF1A39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2/5</w:t>
            </w:r>
          </w:p>
        </w:tc>
      </w:tr>
      <w:tr w:rsidR="008A299A" w:rsidRPr="00811F9B" w14:paraId="0A49E52F" w14:textId="77777777" w:rsidTr="005675D0">
        <w:trPr>
          <w:jc w:val="center"/>
        </w:trPr>
        <w:tc>
          <w:tcPr>
            <w:tcW w:w="1534" w:type="dxa"/>
            <w:vAlign w:val="center"/>
          </w:tcPr>
          <w:p w14:paraId="01089D1A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ВКМ-15000</w:t>
            </w:r>
          </w:p>
        </w:tc>
        <w:tc>
          <w:tcPr>
            <w:tcW w:w="3259" w:type="dxa"/>
          </w:tcPr>
          <w:p w14:paraId="427FA18C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100-15000</w:t>
            </w:r>
          </w:p>
        </w:tc>
        <w:tc>
          <w:tcPr>
            <w:tcW w:w="2652" w:type="dxa"/>
          </w:tcPr>
          <w:p w14:paraId="35654D0E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8A299A" w:rsidRPr="00811F9B" w14:paraId="1C2E8EFB" w14:textId="77777777" w:rsidTr="005675D0">
        <w:trPr>
          <w:jc w:val="center"/>
        </w:trPr>
        <w:tc>
          <w:tcPr>
            <w:tcW w:w="1534" w:type="dxa"/>
            <w:vAlign w:val="center"/>
          </w:tcPr>
          <w:p w14:paraId="4FEA0068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ВКМ-15000-2Д</w:t>
            </w:r>
          </w:p>
        </w:tc>
        <w:tc>
          <w:tcPr>
            <w:tcW w:w="3259" w:type="dxa"/>
          </w:tcPr>
          <w:p w14:paraId="5F1E88C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40-15000</w:t>
            </w:r>
          </w:p>
        </w:tc>
        <w:tc>
          <w:tcPr>
            <w:tcW w:w="2652" w:type="dxa"/>
          </w:tcPr>
          <w:p w14:paraId="3172CCFB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2/5</w:t>
            </w:r>
          </w:p>
        </w:tc>
      </w:tr>
      <w:tr w:rsidR="008A299A" w:rsidRPr="00811F9B" w14:paraId="6D5452AB" w14:textId="77777777" w:rsidTr="005675D0">
        <w:trPr>
          <w:jc w:val="center"/>
        </w:trPr>
        <w:tc>
          <w:tcPr>
            <w:tcW w:w="1534" w:type="dxa"/>
            <w:vAlign w:val="center"/>
          </w:tcPr>
          <w:p w14:paraId="412FE5D6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ВКМ-20000</w:t>
            </w:r>
          </w:p>
        </w:tc>
        <w:tc>
          <w:tcPr>
            <w:tcW w:w="3259" w:type="dxa"/>
          </w:tcPr>
          <w:p w14:paraId="6591147D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200-20000</w:t>
            </w:r>
          </w:p>
        </w:tc>
        <w:tc>
          <w:tcPr>
            <w:tcW w:w="2652" w:type="dxa"/>
          </w:tcPr>
          <w:p w14:paraId="09CBDFC6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8A299A" w:rsidRPr="00811F9B" w14:paraId="26DFD21E" w14:textId="77777777" w:rsidTr="005675D0">
        <w:trPr>
          <w:jc w:val="center"/>
        </w:trPr>
        <w:tc>
          <w:tcPr>
            <w:tcW w:w="1534" w:type="dxa"/>
            <w:vAlign w:val="center"/>
          </w:tcPr>
          <w:p w14:paraId="56F45C9C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ВКМ-20000-2Д</w:t>
            </w:r>
          </w:p>
        </w:tc>
        <w:tc>
          <w:tcPr>
            <w:tcW w:w="3259" w:type="dxa"/>
          </w:tcPr>
          <w:p w14:paraId="7791BB7D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100-20000</w:t>
            </w:r>
          </w:p>
        </w:tc>
        <w:tc>
          <w:tcPr>
            <w:tcW w:w="2652" w:type="dxa"/>
          </w:tcPr>
          <w:p w14:paraId="2CD29D0D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5/10</w:t>
            </w:r>
          </w:p>
        </w:tc>
      </w:tr>
      <w:tr w:rsidR="008A299A" w:rsidRPr="00811F9B" w14:paraId="351AC63C" w14:textId="77777777" w:rsidTr="005675D0">
        <w:trPr>
          <w:jc w:val="center"/>
        </w:trPr>
        <w:tc>
          <w:tcPr>
            <w:tcW w:w="1534" w:type="dxa"/>
            <w:vAlign w:val="center"/>
          </w:tcPr>
          <w:p w14:paraId="738C8CEE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ВКМ-30000</w:t>
            </w:r>
          </w:p>
        </w:tc>
        <w:tc>
          <w:tcPr>
            <w:tcW w:w="3259" w:type="dxa"/>
          </w:tcPr>
          <w:p w14:paraId="720783F7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200-30000</w:t>
            </w:r>
          </w:p>
        </w:tc>
        <w:tc>
          <w:tcPr>
            <w:tcW w:w="2652" w:type="dxa"/>
          </w:tcPr>
          <w:p w14:paraId="255E7E2A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8A299A" w:rsidRPr="00811F9B" w14:paraId="5A676390" w14:textId="77777777" w:rsidTr="005675D0">
        <w:trPr>
          <w:jc w:val="center"/>
        </w:trPr>
        <w:tc>
          <w:tcPr>
            <w:tcW w:w="1534" w:type="dxa"/>
            <w:vAlign w:val="center"/>
          </w:tcPr>
          <w:p w14:paraId="5F33AF61" w14:textId="77777777" w:rsidR="008A299A" w:rsidRPr="008A299A" w:rsidRDefault="008A299A" w:rsidP="00F53F6C">
            <w:pPr>
              <w:pStyle w:val="a9"/>
              <w:ind w:left="0"/>
              <w:contextualSpacing w:val="0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ВКМ-30000-2Д</w:t>
            </w:r>
          </w:p>
        </w:tc>
        <w:tc>
          <w:tcPr>
            <w:tcW w:w="3259" w:type="dxa"/>
          </w:tcPr>
          <w:p w14:paraId="5CDC164C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100-30000</w:t>
            </w:r>
          </w:p>
        </w:tc>
        <w:tc>
          <w:tcPr>
            <w:tcW w:w="2652" w:type="dxa"/>
          </w:tcPr>
          <w:p w14:paraId="02503755" w14:textId="77777777" w:rsidR="008A299A" w:rsidRPr="008A299A" w:rsidRDefault="008A299A" w:rsidP="00F53F6C">
            <w:pPr>
              <w:pStyle w:val="a9"/>
              <w:ind w:left="0"/>
              <w:contextualSpacing w:val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5/10</w:t>
            </w:r>
          </w:p>
        </w:tc>
      </w:tr>
    </w:tbl>
    <w:p w14:paraId="2D0B8D19" w14:textId="77777777" w:rsidR="008A299A" w:rsidRPr="008A299A" w:rsidRDefault="008A299A" w:rsidP="00F53F6C">
      <w:pPr>
        <w:pStyle w:val="a9"/>
        <w:keepNext/>
        <w:spacing w:before="60" w:after="20"/>
        <w:ind w:left="0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8A299A">
        <w:rPr>
          <w:rFonts w:ascii="Times New Roman" w:hAnsi="Times New Roman"/>
          <w:sz w:val="16"/>
          <w:szCs w:val="16"/>
        </w:rPr>
        <w:t>Таблица 3 – Габаритные размеры и масса весов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01"/>
        <w:gridCol w:w="1521"/>
        <w:gridCol w:w="1543"/>
        <w:gridCol w:w="1615"/>
        <w:gridCol w:w="1265"/>
      </w:tblGrid>
      <w:tr w:rsidR="008A299A" w:rsidRPr="00811F9B" w14:paraId="7B5BEEA0" w14:textId="77777777" w:rsidTr="00E91D3D">
        <w:trPr>
          <w:tblHeader/>
          <w:jc w:val="center"/>
        </w:trPr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0B1EE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Исполнение</w:t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B3A0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Габаритные размеры, мм</w:t>
            </w:r>
          </w:p>
        </w:tc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BDC" w14:textId="77777777" w:rsidR="008A299A" w:rsidRPr="008A299A" w:rsidRDefault="008A299A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Масса, кг, не более</w:t>
            </w:r>
          </w:p>
        </w:tc>
      </w:tr>
      <w:tr w:rsidR="008A299A" w:rsidRPr="00811F9B" w14:paraId="681EE5E8" w14:textId="77777777" w:rsidTr="00E91D3D">
        <w:trPr>
          <w:tblHeader/>
          <w:jc w:val="center"/>
        </w:trPr>
        <w:tc>
          <w:tcPr>
            <w:tcW w:w="1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69D0" w14:textId="77777777" w:rsidR="008A299A" w:rsidRPr="008A299A" w:rsidRDefault="008A299A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E0370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длина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6C657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ширина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3CB99" w14:textId="77777777" w:rsidR="008A299A" w:rsidRPr="008A299A" w:rsidRDefault="008A299A" w:rsidP="00F53F6C">
            <w:pPr>
              <w:pStyle w:val="12"/>
              <w:keepNext/>
              <w:widowControl/>
              <w:tabs>
                <w:tab w:val="right" w:leader="dot" w:pos="9923"/>
              </w:tabs>
              <w:jc w:val="center"/>
              <w:rPr>
                <w:sz w:val="16"/>
                <w:szCs w:val="16"/>
              </w:rPr>
            </w:pPr>
            <w:r w:rsidRPr="008A299A">
              <w:rPr>
                <w:sz w:val="16"/>
                <w:szCs w:val="16"/>
              </w:rPr>
              <w:t>высота</w:t>
            </w:r>
          </w:p>
        </w:tc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69E2D" w14:textId="77777777" w:rsidR="008A299A" w:rsidRPr="008A299A" w:rsidRDefault="008A299A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A299A" w:rsidRPr="00811F9B" w14:paraId="25B22155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80A5" w14:textId="77777777" w:rsidR="008A299A" w:rsidRPr="008A299A" w:rsidRDefault="008A299A" w:rsidP="00F53F6C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A299A">
              <w:rPr>
                <w:rFonts w:ascii="Times New Roman" w:hAnsi="Times New Roman"/>
                <w:sz w:val="16"/>
                <w:szCs w:val="16"/>
                <w:lang w:val="en-US"/>
              </w:rPr>
              <w:t>IX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0AB7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240 до 375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DE0F9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165 до 280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B023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415 до 585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DF5F8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21,7</w:t>
            </w:r>
          </w:p>
        </w:tc>
      </w:tr>
      <w:tr w:rsidR="008A299A" w:rsidRPr="00811F9B" w14:paraId="28619804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5857B" w14:textId="77777777" w:rsidR="008A299A" w:rsidRPr="008A299A" w:rsidRDefault="008A299A" w:rsidP="00F53F6C">
            <w:pPr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  <w:lang w:val="en-US"/>
              </w:rPr>
              <w:t>X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A416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185 до 255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9C91E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190 до 260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57BE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510 до 790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F7AE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39</w:t>
            </w:r>
          </w:p>
        </w:tc>
      </w:tr>
      <w:tr w:rsidR="008A299A" w:rsidRPr="00811F9B" w14:paraId="1E2116A3" w14:textId="77777777" w:rsidTr="00E91D3D">
        <w:trPr>
          <w:jc w:val="center"/>
        </w:trPr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D0D0F" w14:textId="77777777" w:rsidR="008A299A" w:rsidRPr="008A299A" w:rsidRDefault="008A299A" w:rsidP="00F53F6C">
            <w:pPr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8A299A">
              <w:rPr>
                <w:rFonts w:ascii="Times New Roman" w:hAnsi="Times New Roman"/>
                <w:sz w:val="16"/>
                <w:szCs w:val="16"/>
                <w:lang w:val="en-US"/>
              </w:rPr>
              <w:t>XVIII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AFAD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134 до 494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2E4F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135 до 572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7317C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от 350 до 1950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2695E" w14:textId="77777777" w:rsidR="008A299A" w:rsidRPr="008A299A" w:rsidRDefault="008A299A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A299A">
              <w:rPr>
                <w:rFonts w:ascii="Times New Roman" w:hAnsi="Times New Roman"/>
                <w:sz w:val="16"/>
                <w:szCs w:val="16"/>
              </w:rPr>
              <w:t>468</w:t>
            </w:r>
          </w:p>
        </w:tc>
      </w:tr>
    </w:tbl>
    <w:p w14:paraId="0E3597E7" w14:textId="5FCEBDE8" w:rsidR="00E91D3D" w:rsidRPr="008A299A" w:rsidRDefault="00E91D3D" w:rsidP="00F53F6C">
      <w:pPr>
        <w:pStyle w:val="ad"/>
        <w:keepNext/>
        <w:spacing w:before="60" w:after="20"/>
        <w:rPr>
          <w:b w:val="0"/>
          <w:color w:val="auto"/>
          <w:sz w:val="16"/>
          <w:szCs w:val="16"/>
        </w:rPr>
      </w:pPr>
      <w:r w:rsidRPr="008A299A">
        <w:rPr>
          <w:b w:val="0"/>
          <w:color w:val="auto"/>
          <w:sz w:val="16"/>
          <w:szCs w:val="16"/>
        </w:rPr>
        <w:t xml:space="preserve">Таблица 4 – </w:t>
      </w:r>
      <w:r w:rsidRPr="00E91D3D">
        <w:rPr>
          <w:b w:val="0"/>
          <w:color w:val="auto"/>
          <w:sz w:val="16"/>
          <w:szCs w:val="16"/>
        </w:rPr>
        <w:t xml:space="preserve">Габаритные размеры и масса </w:t>
      </w:r>
      <w:r>
        <w:rPr>
          <w:b w:val="0"/>
          <w:color w:val="auto"/>
          <w:sz w:val="16"/>
          <w:szCs w:val="16"/>
        </w:rPr>
        <w:t>пульта дистанционного управления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14"/>
        <w:gridCol w:w="3420"/>
        <w:gridCol w:w="1411"/>
      </w:tblGrid>
      <w:tr w:rsidR="00E91D3D" w:rsidRPr="00811F9B" w14:paraId="4914F1BB" w14:textId="77777777" w:rsidTr="000533BE">
        <w:trPr>
          <w:cantSplit/>
          <w:tblHeader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9D79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Тип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5FC1A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Габаритные размеры, Д*Ш*В, мм, не более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66C8" w14:textId="77777777" w:rsidR="00E91D3D" w:rsidRPr="00164B61" w:rsidRDefault="00E91D3D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Масса, кг, не более</w:t>
            </w:r>
          </w:p>
        </w:tc>
      </w:tr>
      <w:tr w:rsidR="00E91D3D" w:rsidRPr="00811F9B" w14:paraId="5C942E40" w14:textId="77777777" w:rsidTr="000533BE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A5C10" w14:textId="78025FC1" w:rsidR="00E91D3D" w:rsidRPr="00164B61" w:rsidRDefault="000533BE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Пульт дистанционного управления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B671" w14:textId="3F42F0E8" w:rsidR="00E91D3D" w:rsidRPr="00164B61" w:rsidRDefault="00DB20D9" w:rsidP="00DB20D9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125</w:t>
            </w:r>
            <w:r w:rsidR="00E91D3D" w:rsidRPr="00164B61">
              <w:rPr>
                <w:rFonts w:ascii="Times New Roman" w:hAnsi="Times New Roman"/>
                <w:sz w:val="16"/>
                <w:szCs w:val="16"/>
              </w:rPr>
              <w:t>*</w:t>
            </w:r>
            <w:r>
              <w:rPr>
                <w:rFonts w:ascii="Times New Roman" w:hAnsi="Times New Roman"/>
                <w:sz w:val="16"/>
                <w:szCs w:val="16"/>
              </w:rPr>
              <w:t>45</w:t>
            </w:r>
            <w:r w:rsidR="00E91D3D" w:rsidRPr="00164B61">
              <w:rPr>
                <w:rFonts w:ascii="Times New Roman" w:hAnsi="Times New Roman"/>
                <w:sz w:val="16"/>
                <w:szCs w:val="16"/>
              </w:rPr>
              <w:t>*</w:t>
            </w: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5E4B9" w14:textId="4D7FDD50" w:rsidR="00E91D3D" w:rsidRPr="00164B61" w:rsidRDefault="00E91D3D" w:rsidP="00B83AE2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64B61">
              <w:rPr>
                <w:rFonts w:ascii="Times New Roman" w:hAnsi="Times New Roman"/>
                <w:sz w:val="16"/>
                <w:szCs w:val="16"/>
              </w:rPr>
              <w:t>0,</w:t>
            </w:r>
            <w:r w:rsidR="00B83AE2"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</w:tr>
    </w:tbl>
    <w:p w14:paraId="3607618A" w14:textId="70F0475F" w:rsidR="008A299A" w:rsidRDefault="008A299A" w:rsidP="00F53F6C">
      <w:pPr>
        <w:pStyle w:val="ad"/>
        <w:keepNext/>
        <w:spacing w:before="60" w:after="20"/>
        <w:rPr>
          <w:b w:val="0"/>
          <w:color w:val="auto"/>
          <w:sz w:val="16"/>
          <w:szCs w:val="16"/>
        </w:rPr>
      </w:pPr>
      <w:r w:rsidRPr="008A299A">
        <w:rPr>
          <w:b w:val="0"/>
          <w:color w:val="auto"/>
          <w:sz w:val="16"/>
          <w:szCs w:val="16"/>
        </w:rPr>
        <w:t>Таблица</w:t>
      </w:r>
      <w:r w:rsidR="005A3528">
        <w:rPr>
          <w:b w:val="0"/>
          <w:color w:val="auto"/>
          <w:sz w:val="16"/>
          <w:szCs w:val="16"/>
        </w:rPr>
        <w:t xml:space="preserve"> </w:t>
      </w:r>
      <w:r w:rsidR="00E91D3D">
        <w:rPr>
          <w:b w:val="0"/>
          <w:color w:val="auto"/>
          <w:sz w:val="16"/>
          <w:szCs w:val="16"/>
        </w:rPr>
        <w:t>5</w:t>
      </w:r>
      <w:r w:rsidRPr="008A299A">
        <w:rPr>
          <w:b w:val="0"/>
          <w:color w:val="auto"/>
          <w:sz w:val="16"/>
          <w:szCs w:val="16"/>
        </w:rPr>
        <w:t xml:space="preserve"> – Метрологическ</w:t>
      </w:r>
      <w:r w:rsidR="00E91D3D">
        <w:rPr>
          <w:b w:val="0"/>
          <w:color w:val="auto"/>
          <w:sz w:val="16"/>
          <w:szCs w:val="16"/>
        </w:rPr>
        <w:t>ие и технические характеристики</w:t>
      </w:r>
    </w:p>
    <w:tbl>
      <w:tblPr>
        <w:tblW w:w="74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144"/>
        <w:gridCol w:w="2301"/>
      </w:tblGrid>
      <w:tr w:rsidR="00EC3CF2" w:rsidRPr="00811F9B" w14:paraId="5DD49AB7" w14:textId="77777777" w:rsidTr="007A56A7">
        <w:trPr>
          <w:trHeight w:val="20"/>
          <w:tblHeader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9D426" w14:textId="77777777" w:rsidR="00EC3CF2" w:rsidRPr="00EC3CF2" w:rsidRDefault="00EC3CF2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Наименование характеристики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CB6FC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Значение</w:t>
            </w:r>
          </w:p>
        </w:tc>
      </w:tr>
      <w:tr w:rsidR="00EC3CF2" w:rsidRPr="00811F9B" w14:paraId="565AA420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04F06" w14:textId="77777777" w:rsidR="00EC3CF2" w:rsidRPr="00EC3CF2" w:rsidRDefault="00EC3CF2" w:rsidP="00F53F6C">
            <w:pPr>
              <w:pStyle w:val="Default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 xml:space="preserve">Класс точности весов по ГОСТ OIML R 76-1-2011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46C46" w14:textId="77777777" w:rsidR="00EC3CF2" w:rsidRPr="00EC3CF2" w:rsidRDefault="00EC3CF2" w:rsidP="00F53F6C">
            <w:pPr>
              <w:pStyle w:val="Default"/>
              <w:jc w:val="center"/>
              <w:rPr>
                <w:sz w:val="16"/>
                <w:szCs w:val="16"/>
                <w:lang w:val="en-US"/>
              </w:rPr>
            </w:pPr>
            <w:r w:rsidRPr="00EC3CF2">
              <w:rPr>
                <w:sz w:val="16"/>
                <w:szCs w:val="16"/>
              </w:rPr>
              <w:t xml:space="preserve">средний (III) </w:t>
            </w:r>
          </w:p>
        </w:tc>
      </w:tr>
      <w:tr w:rsidR="00EC3CF2" w:rsidRPr="00811F9B" w14:paraId="4CF18192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752A3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Дисплей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A3073" w14:textId="77777777" w:rsidR="00EC3CF2" w:rsidRPr="00EC3CF2" w:rsidRDefault="00EC3CF2" w:rsidP="00F53F6C">
            <w:pPr>
              <w:pStyle w:val="Default"/>
              <w:jc w:val="center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Светодиодный или Жидкокристаллический</w:t>
            </w:r>
          </w:p>
        </w:tc>
      </w:tr>
      <w:tr w:rsidR="00EC3CF2" w:rsidRPr="00811F9B" w14:paraId="20E69355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970D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Диапазон рабочих температур, °С</w:t>
            </w:r>
          </w:p>
          <w:p w14:paraId="1323C5D6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Особый диапазон рабочих температур, °С (индекс М)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5CBC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 w:rsidRPr="00EC3CF2">
              <w:rPr>
                <w:spacing w:val="-4"/>
                <w:sz w:val="16"/>
                <w:szCs w:val="16"/>
              </w:rPr>
              <w:t>от -10 до +40</w:t>
            </w:r>
          </w:p>
          <w:p w14:paraId="0B1788C5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 w:rsidRPr="00EC3CF2">
              <w:rPr>
                <w:spacing w:val="-4"/>
                <w:sz w:val="16"/>
                <w:szCs w:val="16"/>
              </w:rPr>
              <w:t>от -30 до +55</w:t>
            </w:r>
          </w:p>
        </w:tc>
      </w:tr>
      <w:tr w:rsidR="00EC3CF2" w:rsidRPr="00811F9B" w14:paraId="0D02A3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EEC56" w14:textId="77777777" w:rsidR="00EC3CF2" w:rsidRPr="00EC3CF2" w:rsidRDefault="00EC3CF2" w:rsidP="00F53F6C">
            <w:pPr>
              <w:pStyle w:val="Default"/>
              <w:rPr>
                <w:sz w:val="16"/>
                <w:szCs w:val="16"/>
              </w:rPr>
            </w:pPr>
            <w:r w:rsidRPr="00EC3CF2">
              <w:rPr>
                <w:sz w:val="16"/>
                <w:szCs w:val="16"/>
              </w:rPr>
              <w:t>Относительная влажность при темп. +25</w:t>
            </w:r>
            <w:r w:rsidRPr="00EC3CF2">
              <w:rPr>
                <w:rFonts w:eastAsia="Times New Roman"/>
                <w:sz w:val="16"/>
                <w:szCs w:val="16"/>
              </w:rPr>
              <w:t>°</w:t>
            </w:r>
            <w:r w:rsidRPr="00EC3CF2">
              <w:rPr>
                <w:sz w:val="16"/>
                <w:szCs w:val="16"/>
              </w:rPr>
              <w:t>С,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D6B84" w14:textId="77777777" w:rsidR="00EC3CF2" w:rsidRPr="00EC3CF2" w:rsidRDefault="00EC3CF2" w:rsidP="00F53F6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  <w:lang w:eastAsia="en-US"/>
              </w:rPr>
            </w:pPr>
            <w:r w:rsidRPr="00EC3CF2">
              <w:rPr>
                <w:spacing w:val="-4"/>
                <w:sz w:val="16"/>
                <w:szCs w:val="16"/>
                <w:lang w:eastAsia="en-US"/>
              </w:rPr>
              <w:t>80%</w:t>
            </w:r>
          </w:p>
        </w:tc>
      </w:tr>
      <w:tr w:rsidR="00EC3CF2" w:rsidRPr="00811F9B" w14:paraId="30862C2E" w14:textId="77777777" w:rsidTr="007A56A7">
        <w:trPr>
          <w:trHeight w:val="20"/>
          <w:jc w:val="center"/>
        </w:trPr>
        <w:tc>
          <w:tcPr>
            <w:tcW w:w="74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4F413A" w14:textId="77777777" w:rsidR="00EC3CF2" w:rsidRPr="00EC3CF2" w:rsidRDefault="00EC3CF2" w:rsidP="00F53F6C">
            <w:pPr>
              <w:keepNext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Номинальное напряжение электрического питания постоянным током, В:</w:t>
            </w:r>
          </w:p>
        </w:tc>
      </w:tr>
      <w:tr w:rsidR="00EC3CF2" w:rsidRPr="00811F9B" w14:paraId="2502E6B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59BFF2" w14:textId="6B410345" w:rsidR="00EC3CF2" w:rsidRPr="00EC3CF2" w:rsidRDefault="00EC3CF2" w:rsidP="00355164">
            <w:pPr>
              <w:pStyle w:val="a9"/>
              <w:numPr>
                <w:ilvl w:val="0"/>
                <w:numId w:val="28"/>
              </w:numPr>
              <w:ind w:left="540" w:hanging="18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весов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 xml:space="preserve"> – </w:t>
            </w: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от аккумуляторной батареи (далее</w:t>
            </w:r>
            <w:r w:rsidR="00355164">
              <w:rPr>
                <w:rFonts w:ascii="Times New Roman" w:eastAsia="Times New Roman" w:hAnsi="Times New Roman"/>
                <w:sz w:val="16"/>
                <w:szCs w:val="16"/>
              </w:rPr>
              <w:t xml:space="preserve"> – </w:t>
            </w: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батарея)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57B95" w14:textId="7D4B662C" w:rsidR="00EC3CF2" w:rsidRPr="00EC3CF2" w:rsidRDefault="00EC3CF2" w:rsidP="00F53F6C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</w:tr>
      <w:tr w:rsidR="00EC3CF2" w:rsidRPr="00811F9B" w14:paraId="390606E1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96F3" w14:textId="4DFAA44E" w:rsidR="00EC3CF2" w:rsidRPr="00EC3CF2" w:rsidRDefault="00EC3CF2" w:rsidP="00B83AE2">
            <w:pPr>
              <w:pStyle w:val="a9"/>
              <w:numPr>
                <w:ilvl w:val="0"/>
                <w:numId w:val="28"/>
              </w:numPr>
              <w:ind w:left="540" w:hanging="180"/>
              <w:contextualSpacing w:val="0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ПДУ – о</w:t>
            </w:r>
            <w:r w:rsidR="00355164">
              <w:rPr>
                <w:rFonts w:ascii="Times New Roman" w:eastAsia="Times New Roman" w:hAnsi="Times New Roman"/>
                <w:sz w:val="16"/>
                <w:szCs w:val="16"/>
              </w:rPr>
              <w:t xml:space="preserve">т </w:t>
            </w:r>
            <w:r w:rsidR="00B83AE2">
              <w:rPr>
                <w:rFonts w:ascii="Times New Roman" w:eastAsia="Times New Roman" w:hAnsi="Times New Roman"/>
                <w:sz w:val="16"/>
                <w:szCs w:val="16"/>
              </w:rPr>
              <w:t>элементов питания типа ААА</w:t>
            </w:r>
          </w:p>
        </w:tc>
        <w:tc>
          <w:tcPr>
            <w:tcW w:w="23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E961" w14:textId="02103934" w:rsidR="00EC3CF2" w:rsidRPr="00EC3CF2" w:rsidRDefault="00967762" w:rsidP="00B83AE2">
            <w:pPr>
              <w:keepNext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</w:tr>
      <w:tr w:rsidR="00EC3CF2" w:rsidRPr="00811F9B" w14:paraId="05C78F0F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B5EE9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Диапазон выборки массы тары (Т–), % от Мах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4E6D0" w14:textId="6621B5E2" w:rsidR="00EC3CF2" w:rsidRPr="00EC3CF2" w:rsidRDefault="00DB20D9" w:rsidP="0067701C">
            <w:pPr>
              <w:pStyle w:val="12"/>
              <w:keepNext/>
              <w:widowControl/>
              <w:tabs>
                <w:tab w:val="right" w:leader="dot" w:pos="9356"/>
              </w:tabs>
              <w:jc w:val="center"/>
              <w:rPr>
                <w:spacing w:val="-4"/>
                <w:sz w:val="16"/>
                <w:szCs w:val="16"/>
              </w:rPr>
            </w:pPr>
            <w:r>
              <w:rPr>
                <w:sz w:val="16"/>
                <w:szCs w:val="16"/>
              </w:rPr>
              <w:t>4%</w:t>
            </w:r>
            <w:r w:rsidR="0067701C">
              <w:rPr>
                <w:sz w:val="16"/>
                <w:szCs w:val="16"/>
              </w:rPr>
              <w:t>НПВ</w:t>
            </w:r>
            <w:r>
              <w:rPr>
                <w:sz w:val="16"/>
                <w:szCs w:val="16"/>
              </w:rPr>
              <w:t xml:space="preserve"> </w:t>
            </w:r>
            <w:r w:rsidR="0067701C">
              <w:rPr>
                <w:sz w:val="16"/>
                <w:szCs w:val="16"/>
              </w:rPr>
              <w:t>до 100%</w:t>
            </w:r>
            <w:r>
              <w:rPr>
                <w:sz w:val="16"/>
                <w:szCs w:val="16"/>
              </w:rPr>
              <w:t>НПВ</w:t>
            </w:r>
          </w:p>
        </w:tc>
      </w:tr>
      <w:tr w:rsidR="00EC3CF2" w:rsidRPr="00811F9B" w14:paraId="70D668D9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7EF97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Потребляемая мощность, Вт,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5616" w14:textId="77777777" w:rsidR="00EC3CF2" w:rsidRPr="00EC3CF2" w:rsidRDefault="00EC3CF2" w:rsidP="00F53F6C">
            <w:pPr>
              <w:keepNext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C3CF2" w:rsidRPr="00811F9B" w14:paraId="29E6744B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4B62" w14:textId="77777777" w:rsidR="00EC3CF2" w:rsidRPr="00EC3CF2" w:rsidRDefault="00EC3CF2" w:rsidP="00F53F6C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eastAsia="Times New Roman" w:hAnsi="Times New Roman"/>
                <w:sz w:val="16"/>
                <w:szCs w:val="16"/>
              </w:rPr>
              <w:t>Время непрерывной работы от аккумулятора, ч, не более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E6DD" w14:textId="77777777" w:rsidR="00EC3CF2" w:rsidRPr="00EC3CF2" w:rsidRDefault="00EC3CF2" w:rsidP="00F53F6C">
            <w:pPr>
              <w:tabs>
                <w:tab w:val="left" w:pos="13350"/>
                <w:tab w:val="right" w:pos="14570"/>
              </w:tabs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300</w:t>
            </w:r>
          </w:p>
        </w:tc>
      </w:tr>
      <w:tr w:rsidR="000405B7" w:rsidRPr="00811F9B" w14:paraId="3ED7D0F6" w14:textId="77777777" w:rsidTr="007A56A7">
        <w:trPr>
          <w:trHeight w:val="20"/>
          <w:jc w:val="center"/>
        </w:trPr>
        <w:tc>
          <w:tcPr>
            <w:tcW w:w="5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D84FC" w14:textId="07A4EE6C" w:rsidR="000405B7" w:rsidRPr="00EC3CF2" w:rsidRDefault="000405B7" w:rsidP="000405B7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Зарядное устройство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380F9" w14:textId="5D5B6380" w:rsidR="000405B7" w:rsidRPr="00EC3CF2" w:rsidRDefault="000405B7" w:rsidP="000405B7">
            <w:pPr>
              <w:tabs>
                <w:tab w:val="left" w:pos="13350"/>
                <w:tab w:val="right" w:pos="1457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3CF2">
              <w:rPr>
                <w:rFonts w:ascii="Times New Roman" w:hAnsi="Times New Roman"/>
                <w:sz w:val="16"/>
                <w:szCs w:val="16"/>
              </w:rPr>
              <w:t>220В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>~50/60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Гц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; </w:t>
            </w:r>
            <w:r>
              <w:rPr>
                <w:rFonts w:ascii="Times New Roman" w:hAnsi="Times New Roman"/>
                <w:sz w:val="16"/>
                <w:szCs w:val="16"/>
              </w:rPr>
              <w:t>7,2-7,5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В</w:t>
            </w:r>
            <w:r w:rsidRPr="00EC3CF2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1</w:t>
            </w:r>
            <w:r w:rsidRPr="00EC3CF2">
              <w:rPr>
                <w:rFonts w:ascii="Times New Roman" w:hAnsi="Times New Roman"/>
                <w:sz w:val="16"/>
                <w:szCs w:val="16"/>
              </w:rPr>
              <w:t>А</w:t>
            </w:r>
          </w:p>
        </w:tc>
      </w:tr>
    </w:tbl>
    <w:p w14:paraId="5B558ACF" w14:textId="5B41C293" w:rsidR="00616406" w:rsidRPr="006A7AD0" w:rsidRDefault="00616406" w:rsidP="00F53F6C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lastRenderedPageBreak/>
        <w:t>УСТРОЙСТВО</w:t>
      </w:r>
    </w:p>
    <w:tbl>
      <w:tblPr>
        <w:tblStyle w:val="ac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5"/>
        <w:gridCol w:w="1435"/>
        <w:gridCol w:w="2675"/>
      </w:tblGrid>
      <w:tr w:rsidR="00880E0B" w:rsidRPr="00811F9B" w14:paraId="36259792" w14:textId="77777777" w:rsidTr="003E0116">
        <w:trPr>
          <w:jc w:val="center"/>
        </w:trPr>
        <w:tc>
          <w:tcPr>
            <w:tcW w:w="3348" w:type="dxa"/>
          </w:tcPr>
          <w:p w14:paraId="36E3FEC5" w14:textId="77777777" w:rsidR="00015BC8" w:rsidRPr="00015BC8" w:rsidRDefault="00015BC8" w:rsidP="00F53F6C">
            <w:pPr>
              <w:keepNext/>
              <w:ind w:firstLine="357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15BC8">
              <w:rPr>
                <w:rFonts w:ascii="Times New Roman" w:hAnsi="Times New Roman"/>
                <w:sz w:val="16"/>
                <w:szCs w:val="16"/>
              </w:rPr>
              <w:t>Весы состоят из следующих основных частей (см. рисунок 1): корпус со встроенным датчиком; грузоприемное устройство, состоящее из элементов верхнего и нижнего подвесов; встроенные или выносные дисплеи и клавиатуры; соединительные кабели.</w:t>
            </w:r>
          </w:p>
          <w:p w14:paraId="63B18E8D" w14:textId="4FC17B32" w:rsidR="00015BC8" w:rsidRPr="00015BC8" w:rsidRDefault="00015BC8" w:rsidP="00F53F6C">
            <w:pPr>
              <w:ind w:firstLine="36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015BC8">
              <w:rPr>
                <w:rFonts w:ascii="Times New Roman" w:hAnsi="Times New Roman"/>
                <w:sz w:val="16"/>
                <w:szCs w:val="16"/>
              </w:rPr>
              <w:t xml:space="preserve">Верхний элемент подвеса выполнен в виде серьги или траверсы с 0-образным кольцом, нижний элемент подвеса </w:t>
            </w:r>
            <w:r w:rsidR="001E5DFB">
              <w:rPr>
                <w:rFonts w:ascii="Times New Roman" w:hAnsi="Times New Roman"/>
                <w:sz w:val="16"/>
                <w:szCs w:val="16"/>
              </w:rPr>
              <w:t>–</w:t>
            </w:r>
            <w:r w:rsidRPr="00015BC8">
              <w:rPr>
                <w:rFonts w:ascii="Times New Roman" w:hAnsi="Times New Roman"/>
                <w:sz w:val="16"/>
                <w:szCs w:val="16"/>
              </w:rPr>
              <w:t xml:space="preserve"> в виде крюка или траверсы.</w:t>
            </w:r>
          </w:p>
          <w:p w14:paraId="3D30FD18" w14:textId="4A44130A" w:rsidR="00880E0B" w:rsidRPr="00880E0B" w:rsidRDefault="001E5DFB" w:rsidP="00F53F6C">
            <w:pPr>
              <w:ind w:firstLine="36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E5DFB">
              <w:rPr>
                <w:rFonts w:ascii="Times New Roman" w:hAnsi="Times New Roman"/>
                <w:sz w:val="16"/>
                <w:szCs w:val="16"/>
              </w:rPr>
              <w:t>Весы комплектуются ПДУ (см. рисунок 2)</w:t>
            </w:r>
          </w:p>
        </w:tc>
        <w:tc>
          <w:tcPr>
            <w:tcW w:w="1440" w:type="dxa"/>
            <w:vAlign w:val="bottom"/>
          </w:tcPr>
          <w:p w14:paraId="0221C29F" w14:textId="7C796BC8" w:rsidR="00880E0B" w:rsidRPr="005675D0" w:rsidRDefault="004C5770" w:rsidP="00F53F6C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pict w14:anchorId="3B40B5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5pt;height:135.2pt">
                  <v:imagedata r:id="rId11" o:title="ВКМ-Х МК1 (1)"/>
                </v:shape>
              </w:pict>
            </w:r>
          </w:p>
        </w:tc>
        <w:tc>
          <w:tcPr>
            <w:tcW w:w="2685" w:type="dxa"/>
            <w:vAlign w:val="bottom"/>
          </w:tcPr>
          <w:p w14:paraId="350C5BAC" w14:textId="145E97CD" w:rsidR="00880E0B" w:rsidRPr="005A3528" w:rsidRDefault="000405B7" w:rsidP="005A352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789AD" wp14:editId="6AC14AC7">
                  <wp:extent cx="599440" cy="1638935"/>
                  <wp:effectExtent l="0" t="0" r="0" b="0"/>
                  <wp:docPr id="35" name="Рисунок 35" descr="Пульт ПДУ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ульт ПДУ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E0B" w:rsidRPr="00811F9B" w14:paraId="25CC2FF2" w14:textId="77777777" w:rsidTr="003E0116">
        <w:trPr>
          <w:jc w:val="center"/>
        </w:trPr>
        <w:tc>
          <w:tcPr>
            <w:tcW w:w="3348" w:type="dxa"/>
            <w:vAlign w:val="bottom"/>
          </w:tcPr>
          <w:p w14:paraId="7DE8D8A1" w14:textId="7D40A72C" w:rsidR="00880E0B" w:rsidRPr="00015BC8" w:rsidRDefault="001E5DFB" w:rsidP="008A5824">
            <w:pPr>
              <w:spacing w:before="20"/>
              <w:outlineLvl w:val="0"/>
              <w:rPr>
                <w:rFonts w:ascii="Times New Roman" w:hAnsi="Times New Roman"/>
                <w:b/>
                <w:sz w:val="16"/>
                <w:szCs w:val="16"/>
              </w:rPr>
            </w:pPr>
            <w:r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  <w:r w:rsidR="00015BC8" w:rsidRPr="00015BC8">
              <w:rPr>
                <w:rFonts w:ascii="Times New Roman" w:hAnsi="Times New Roman"/>
                <w:bCs/>
                <w:i/>
                <w:sz w:val="16"/>
                <w:szCs w:val="16"/>
              </w:rPr>
              <w:t>Внешний вид может отличаться от рисунка</w:t>
            </w:r>
          </w:p>
        </w:tc>
        <w:tc>
          <w:tcPr>
            <w:tcW w:w="1440" w:type="dxa"/>
          </w:tcPr>
          <w:p w14:paraId="323BDFC7" w14:textId="4FBC411A" w:rsidR="00880E0B" w:rsidRDefault="00880E0B" w:rsidP="008A5824">
            <w:pPr>
              <w:spacing w:before="2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Рисунок 1</w:t>
            </w:r>
            <w:r w:rsidR="00015BC8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1E5DFB"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85" w:type="dxa"/>
          </w:tcPr>
          <w:p w14:paraId="0C975CB4" w14:textId="14757F39" w:rsidR="00880E0B" w:rsidRDefault="00880E0B" w:rsidP="008A5824">
            <w:pPr>
              <w:spacing w:before="2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80E0B">
              <w:rPr>
                <w:rFonts w:ascii="Times New Roman" w:hAnsi="Times New Roman"/>
                <w:sz w:val="16"/>
                <w:szCs w:val="16"/>
              </w:rPr>
              <w:t>Рисунок 2. Пульт дистанционного управления (опционально)</w:t>
            </w:r>
            <w:r w:rsidR="00015BC8" w:rsidRPr="00283DE6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1E5DFB" w:rsidRPr="001E5DFB">
              <w:rPr>
                <w:rStyle w:val="ae"/>
                <w:rFonts w:ascii="Times New Roman" w:hAnsi="Times New Roman"/>
                <w:sz w:val="16"/>
                <w:szCs w:val="16"/>
              </w:rPr>
              <w:t>1</w:t>
            </w:r>
          </w:p>
        </w:tc>
      </w:tr>
    </w:tbl>
    <w:p w14:paraId="38560E12" w14:textId="77777777" w:rsidR="001B66EF" w:rsidRPr="006A7AD0" w:rsidRDefault="007339A6" w:rsidP="000405B7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sz w:val="16"/>
          <w:szCs w:val="16"/>
        </w:rPr>
      </w:pPr>
      <w:bookmarkStart w:id="1" w:name="_Hlk79160586"/>
      <w:r w:rsidRPr="006A7AD0">
        <w:rPr>
          <w:rFonts w:ascii="Times New Roman" w:hAnsi="Times New Roman"/>
          <w:b/>
          <w:sz w:val="16"/>
          <w:szCs w:val="16"/>
        </w:rPr>
        <w:t>ОПИСАНИЕ</w:t>
      </w:r>
    </w:p>
    <w:p w14:paraId="787A9FF2" w14:textId="0D97487E" w:rsidR="006D5396" w:rsidRDefault="00B2118C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rPr>
          <w:rFonts w:ascii="Times New Roman" w:hAnsi="Times New Roman"/>
          <w:b/>
          <w:sz w:val="16"/>
          <w:szCs w:val="16"/>
        </w:rPr>
      </w:pPr>
      <w:r w:rsidRPr="006A7AD0">
        <w:rPr>
          <w:rFonts w:ascii="Times New Roman" w:hAnsi="Times New Roman"/>
          <w:b/>
          <w:sz w:val="16"/>
          <w:szCs w:val="16"/>
        </w:rPr>
        <w:t>Описание дисплея и служебных индикаторов</w:t>
      </w:r>
      <w:r w:rsidR="00987606" w:rsidRPr="00987606">
        <w:rPr>
          <w:rFonts w:ascii="Times New Roman" w:hAnsi="Times New Roman"/>
          <w:b/>
          <w:sz w:val="16"/>
          <w:szCs w:val="16"/>
        </w:rPr>
        <w:t xml:space="preserve"> </w:t>
      </w:r>
      <w:r w:rsidR="00987606">
        <w:rPr>
          <w:rFonts w:ascii="Times New Roman" w:hAnsi="Times New Roman"/>
          <w:b/>
          <w:sz w:val="16"/>
          <w:szCs w:val="16"/>
        </w:rPr>
        <w:t>весов</w:t>
      </w:r>
    </w:p>
    <w:tbl>
      <w:tblPr>
        <w:tblStyle w:val="ac"/>
        <w:tblpPr w:leftFromText="180" w:rightFromText="180" w:vertAnchor="text" w:horzAnchor="margin" w:tblpXSpec="center" w:tblpY="114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043"/>
      </w:tblGrid>
      <w:tr w:rsidR="00685037" w:rsidRPr="00811F9B" w14:paraId="718D98E8" w14:textId="77777777" w:rsidTr="00685037">
        <w:trPr>
          <w:jc w:val="center"/>
        </w:trPr>
        <w:tc>
          <w:tcPr>
            <w:tcW w:w="3402" w:type="dxa"/>
          </w:tcPr>
          <w:p w14:paraId="0332E217" w14:textId="48DD27F2" w:rsidR="00685037" w:rsidRPr="00F9745D" w:rsidRDefault="000405B7" w:rsidP="00685037">
            <w:pPr>
              <w:pStyle w:val="a9"/>
              <w:spacing w:before="100" w:after="4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150199" wp14:editId="39ECB4B4">
                  <wp:extent cx="2094865" cy="1080135"/>
                  <wp:effectExtent l="0" t="0" r="635" b="5715"/>
                  <wp:docPr id="36" name="Рисунок 36" descr="Описание дисплея ПДУ-2 МК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писание дисплея ПДУ-2 МК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6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3" w:type="dxa"/>
          </w:tcPr>
          <w:p w14:paraId="4D567CEA" w14:textId="77777777" w:rsidR="00685037" w:rsidRPr="00F9745D" w:rsidRDefault="00685037" w:rsidP="00685037">
            <w:pPr>
              <w:pStyle w:val="a9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>Индикатор стабилизации массы</w:t>
            </w:r>
          </w:p>
          <w:p w14:paraId="0A030589" w14:textId="77777777" w:rsidR="00685037" w:rsidRDefault="00685037" w:rsidP="00685037">
            <w:pPr>
              <w:pStyle w:val="a9"/>
              <w:spacing w:before="22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>Индикатор установки массы тары</w:t>
            </w:r>
          </w:p>
          <w:p w14:paraId="30F81B28" w14:textId="77777777" w:rsidR="00685037" w:rsidRDefault="00685037" w:rsidP="00685037">
            <w:pPr>
              <w:pStyle w:val="a9"/>
              <w:spacing w:before="24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 xml:space="preserve">Индикатор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подключения зарядного устройства</w:t>
            </w:r>
          </w:p>
          <w:p w14:paraId="35F77699" w14:textId="3936A4D3" w:rsidR="00685037" w:rsidRPr="003E372C" w:rsidRDefault="00685037" w:rsidP="00685037">
            <w:pPr>
              <w:pStyle w:val="a9"/>
              <w:spacing w:before="220"/>
              <w:ind w:left="0"/>
              <w:contextualSpacing w:val="0"/>
              <w:rPr>
                <w:rFonts w:ascii="Times New Roman" w:hAnsi="Times New Roman"/>
                <w:bCs/>
                <w:sz w:val="16"/>
                <w:szCs w:val="16"/>
              </w:rPr>
            </w:pPr>
            <w:r w:rsidRPr="00F9745D">
              <w:rPr>
                <w:rFonts w:ascii="Times New Roman" w:hAnsi="Times New Roman"/>
                <w:bCs/>
                <w:sz w:val="16"/>
                <w:szCs w:val="16"/>
              </w:rPr>
              <w:t xml:space="preserve">Буквенно-цифровой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дисплей</w:t>
            </w:r>
          </w:p>
        </w:tc>
      </w:tr>
    </w:tbl>
    <w:p w14:paraId="4C0C7C95" w14:textId="490A0DCD" w:rsidR="00D9358B" w:rsidRPr="00987606" w:rsidRDefault="00D9358B" w:rsidP="00F53F6C">
      <w:pPr>
        <w:pStyle w:val="a9"/>
        <w:keepNext/>
        <w:numPr>
          <w:ilvl w:val="1"/>
          <w:numId w:val="17"/>
        </w:numPr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клавиатуры</w:t>
      </w:r>
      <w:r w:rsidR="00987606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весов</w:t>
      </w:r>
    </w:p>
    <w:tbl>
      <w:tblPr>
        <w:tblStyle w:val="ac"/>
        <w:tblW w:w="7445" w:type="dxa"/>
        <w:jc w:val="center"/>
        <w:tblLook w:val="04A0" w:firstRow="1" w:lastRow="0" w:firstColumn="1" w:lastColumn="0" w:noHBand="0" w:noVBand="1"/>
      </w:tblPr>
      <w:tblGrid>
        <w:gridCol w:w="827"/>
        <w:gridCol w:w="6618"/>
      </w:tblGrid>
      <w:tr w:rsidR="00987606" w:rsidRPr="00811F9B" w14:paraId="5105CD9F" w14:textId="77777777" w:rsidTr="00F666B4">
        <w:trPr>
          <w:jc w:val="center"/>
        </w:trPr>
        <w:tc>
          <w:tcPr>
            <w:tcW w:w="827" w:type="dxa"/>
            <w:vAlign w:val="center"/>
          </w:tcPr>
          <w:p w14:paraId="3D23D2D8" w14:textId="7C01E1C0" w:rsidR="00987606" w:rsidRPr="00987606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szCs w:val="16"/>
                <w:lang w:eastAsia="ru-RU"/>
              </w:rPr>
              <w:drawing>
                <wp:inline distT="0" distB="0" distL="0" distR="0" wp14:anchorId="00E81ABD" wp14:editId="15A1D1FF">
                  <wp:extent cx="175895" cy="180975"/>
                  <wp:effectExtent l="0" t="0" r="0" b="9525"/>
                  <wp:docPr id="37" name="Рисунок 37" descr="ВКМ-X МК1 (OCS-F) в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КМ-X МК1 (OCS-F) в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vAlign w:val="center"/>
          </w:tcPr>
          <w:p w14:paraId="225C7BCB" w14:textId="5B545E58" w:rsidR="00987606" w:rsidRPr="00987606" w:rsidRDefault="003642EE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Включение/выключение весов</w:t>
            </w:r>
          </w:p>
        </w:tc>
      </w:tr>
      <w:tr w:rsidR="00987606" w:rsidRPr="00811F9B" w14:paraId="03EC5A73" w14:textId="77777777" w:rsidTr="00F666B4">
        <w:trPr>
          <w:trHeight w:val="56"/>
          <w:jc w:val="center"/>
        </w:trPr>
        <w:tc>
          <w:tcPr>
            <w:tcW w:w="827" w:type="dxa"/>
            <w:vAlign w:val="center"/>
          </w:tcPr>
          <w:p w14:paraId="22A3DF48" w14:textId="3C0047AD" w:rsidR="00987606" w:rsidRPr="00987606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D06C67" wp14:editId="332F6346">
                  <wp:extent cx="175895" cy="180975"/>
                  <wp:effectExtent l="0" t="0" r="0" b="9525"/>
                  <wp:docPr id="38" name="Рисунок 38" descr="ВКМ-X МК1 (OCS-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КМ-X МК1 (OCS-F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vAlign w:val="center"/>
          </w:tcPr>
          <w:p w14:paraId="03B9A49A" w14:textId="294B69CE" w:rsidR="00987606" w:rsidRPr="000A7EE1" w:rsidRDefault="003642EE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="00987606" w:rsidRPr="00987606">
              <w:rPr>
                <w:sz w:val="16"/>
                <w:szCs w:val="16"/>
              </w:rPr>
              <w:t>ринуд</w:t>
            </w:r>
            <w:r>
              <w:rPr>
                <w:sz w:val="16"/>
                <w:szCs w:val="16"/>
              </w:rPr>
              <w:t>ительная установка весов в нуль</w:t>
            </w:r>
            <w:r w:rsidR="000A7EE1">
              <w:rPr>
                <w:sz w:val="16"/>
                <w:szCs w:val="16"/>
              </w:rPr>
              <w:t xml:space="preserve"> </w:t>
            </w:r>
            <w:r w:rsidR="000A7EE1" w:rsidRPr="000A7EE1">
              <w:rPr>
                <w:sz w:val="16"/>
                <w:szCs w:val="16"/>
              </w:rPr>
              <w:t xml:space="preserve">| </w:t>
            </w:r>
            <w:r w:rsidR="000A7EE1">
              <w:rPr>
                <w:sz w:val="16"/>
                <w:szCs w:val="16"/>
              </w:rPr>
              <w:t>Установка массы тары</w:t>
            </w:r>
          </w:p>
        </w:tc>
      </w:tr>
      <w:tr w:rsidR="000A7EE1" w:rsidRPr="00811F9B" w14:paraId="48D41487" w14:textId="77777777" w:rsidTr="00F666B4">
        <w:trPr>
          <w:trHeight w:val="56"/>
          <w:jc w:val="center"/>
        </w:trPr>
        <w:tc>
          <w:tcPr>
            <w:tcW w:w="827" w:type="dxa"/>
            <w:vAlign w:val="center"/>
          </w:tcPr>
          <w:p w14:paraId="0F67BB38" w14:textId="38049F4F" w:rsidR="000A7EE1" w:rsidRPr="000A7EE1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lang w:eastAsia="ru-RU"/>
              </w:rPr>
              <w:drawing>
                <wp:inline distT="0" distB="0" distL="0" distR="0" wp14:anchorId="41F313A8" wp14:editId="439EA3F4">
                  <wp:extent cx="130810" cy="180975"/>
                  <wp:effectExtent l="0" t="0" r="2540" b="9525"/>
                  <wp:docPr id="39" name="Рисунок 39" descr="ВКМ-X МК1 (OCS-F) 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КМ-X МК1 (OCS-F) 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8" w:type="dxa"/>
            <w:vAlign w:val="center"/>
          </w:tcPr>
          <w:p w14:paraId="19861B5A" w14:textId="3B754D45" w:rsidR="000A7EE1" w:rsidRPr="000A7EE1" w:rsidRDefault="001C542A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Просмотр результатов суммирования массы</w:t>
            </w:r>
            <w:r w:rsidRPr="000A7EE1">
              <w:rPr>
                <w:sz w:val="16"/>
                <w:szCs w:val="16"/>
              </w:rPr>
              <w:t xml:space="preserve"> </w:t>
            </w:r>
            <w:r w:rsidR="000A7EE1" w:rsidRPr="000A7EE1">
              <w:rPr>
                <w:sz w:val="16"/>
                <w:szCs w:val="16"/>
              </w:rPr>
              <w:t>|</w:t>
            </w:r>
            <w:r w:rsidR="000A7EE1">
              <w:rPr>
                <w:sz w:val="16"/>
                <w:szCs w:val="16"/>
              </w:rPr>
              <w:t xml:space="preserve"> </w:t>
            </w:r>
            <w:r w:rsidR="00B83AE2" w:rsidRPr="00B83AE2">
              <w:rPr>
                <w:sz w:val="16"/>
                <w:szCs w:val="16"/>
              </w:rPr>
              <w:t>Изменение цвета свечения</w:t>
            </w:r>
            <w:r w:rsidR="00B83AE2">
              <w:rPr>
                <w:sz w:val="16"/>
                <w:szCs w:val="16"/>
              </w:rPr>
              <w:t xml:space="preserve"> дисплея</w:t>
            </w:r>
          </w:p>
        </w:tc>
      </w:tr>
    </w:tbl>
    <w:p w14:paraId="24DAC7C0" w14:textId="1AEAE7C0" w:rsidR="001D149D" w:rsidRDefault="00F9745D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к</w:t>
      </w:r>
      <w:r w:rsidR="001D149D" w:rsidRPr="00987606">
        <w:rPr>
          <w:rFonts w:ascii="Times New Roman" w:eastAsia="Times New Roman" w:hAnsi="Times New Roman"/>
          <w:b/>
          <w:sz w:val="16"/>
          <w:szCs w:val="16"/>
          <w:lang w:eastAsia="ru-RU"/>
        </w:rPr>
        <w:t>лавиатур</w:t>
      </w: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ы</w:t>
      </w:r>
      <w:r w:rsidR="001D149D" w:rsidRPr="00987606">
        <w:rPr>
          <w:rFonts w:ascii="Times New Roman" w:eastAsia="Times New Roman" w:hAnsi="Times New Roman"/>
          <w:b/>
          <w:sz w:val="16"/>
          <w:szCs w:val="16"/>
          <w:lang w:eastAsia="ru-RU"/>
        </w:rPr>
        <w:t xml:space="preserve"> </w:t>
      </w:r>
      <w:r w:rsidR="001D149D">
        <w:rPr>
          <w:rFonts w:ascii="Times New Roman" w:eastAsia="Times New Roman" w:hAnsi="Times New Roman"/>
          <w:b/>
          <w:sz w:val="16"/>
          <w:szCs w:val="16"/>
          <w:lang w:eastAsia="ru-RU"/>
        </w:rPr>
        <w:t>ПДУ</w:t>
      </w:r>
    </w:p>
    <w:tbl>
      <w:tblPr>
        <w:tblStyle w:val="ac"/>
        <w:tblW w:w="744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12"/>
        <w:gridCol w:w="2785"/>
        <w:gridCol w:w="709"/>
        <w:gridCol w:w="3339"/>
      </w:tblGrid>
      <w:tr w:rsidR="009F5DAB" w:rsidRPr="00811F9B" w14:paraId="1C642D9F" w14:textId="77777777" w:rsidTr="000405B7">
        <w:trPr>
          <w:jc w:val="center"/>
        </w:trPr>
        <w:tc>
          <w:tcPr>
            <w:tcW w:w="612" w:type="dxa"/>
            <w:vAlign w:val="center"/>
          </w:tcPr>
          <w:p w14:paraId="046588EF" w14:textId="1391A24B" w:rsidR="009F5DAB" w:rsidRPr="00F9745D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7E9E2F" wp14:editId="0456DE0F">
                  <wp:extent cx="241300" cy="145415"/>
                  <wp:effectExtent l="0" t="0" r="6350" b="6985"/>
                  <wp:docPr id="40" name="Рисунок 40" descr="Вк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к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14:paraId="4642DF30" w14:textId="77777777" w:rsidR="009F5DAB" w:rsidRPr="00F9745D" w:rsidRDefault="009F5DAB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Выключение весов</w:t>
            </w:r>
          </w:p>
        </w:tc>
        <w:tc>
          <w:tcPr>
            <w:tcW w:w="709" w:type="dxa"/>
            <w:vAlign w:val="center"/>
          </w:tcPr>
          <w:p w14:paraId="0E790E48" w14:textId="09A32710" w:rsidR="009F5DAB" w:rsidRPr="00F9745D" w:rsidRDefault="000405B7" w:rsidP="000405B7">
            <w:pPr>
              <w:pStyle w:val="Default"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80FD7" wp14:editId="42531D98">
                  <wp:extent cx="246380" cy="145415"/>
                  <wp:effectExtent l="0" t="0" r="1270" b="6985"/>
                  <wp:docPr id="45" name="Рисунок 45" descr="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14:paraId="55258B77" w14:textId="77777777" w:rsidR="009F5DAB" w:rsidRPr="00F9745D" w:rsidRDefault="009F5DAB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Просмотр результатов суммирования массы</w:t>
            </w:r>
          </w:p>
        </w:tc>
      </w:tr>
      <w:tr w:rsidR="009F5DAB" w:rsidRPr="00811F9B" w14:paraId="67C6423A" w14:textId="77777777" w:rsidTr="000405B7">
        <w:trPr>
          <w:trHeight w:val="68"/>
          <w:jc w:val="center"/>
        </w:trPr>
        <w:tc>
          <w:tcPr>
            <w:tcW w:w="612" w:type="dxa"/>
            <w:vAlign w:val="center"/>
          </w:tcPr>
          <w:p w14:paraId="4A36FAFD" w14:textId="44DC3B6C" w:rsidR="009F5DAB" w:rsidRPr="00F9745D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27D4A" wp14:editId="0FA84142">
                  <wp:extent cx="251460" cy="145415"/>
                  <wp:effectExtent l="0" t="0" r="0" b="6985"/>
                  <wp:docPr id="42" name="Рисунок 42" descr="У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У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14:paraId="3A4787AA" w14:textId="77777777" w:rsidR="009F5DAB" w:rsidRPr="00F9745D" w:rsidRDefault="009F5DAB" w:rsidP="000405B7">
            <w:pPr>
              <w:pStyle w:val="Default"/>
              <w:keepNext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Удержание массы</w:t>
            </w:r>
          </w:p>
        </w:tc>
        <w:tc>
          <w:tcPr>
            <w:tcW w:w="709" w:type="dxa"/>
            <w:vAlign w:val="center"/>
          </w:tcPr>
          <w:p w14:paraId="652C50BC" w14:textId="645ADDD7" w:rsidR="009F5DAB" w:rsidRPr="00F9745D" w:rsidRDefault="000405B7" w:rsidP="000405B7">
            <w:pPr>
              <w:pStyle w:val="Default"/>
              <w:keepNext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26C72" wp14:editId="17F39EDF">
                  <wp:extent cx="378000" cy="157034"/>
                  <wp:effectExtent l="0" t="0" r="3175" b="0"/>
                  <wp:docPr id="47" name="Рисунок 47" descr="0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0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" cy="15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14:paraId="70221D2D" w14:textId="77777777" w:rsidR="009F5DAB" w:rsidRPr="00F9745D" w:rsidRDefault="009F5DAB" w:rsidP="000405B7">
            <w:pPr>
              <w:pStyle w:val="Default"/>
              <w:keepNext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</w:t>
            </w:r>
            <w:r w:rsidRPr="00987606">
              <w:rPr>
                <w:sz w:val="16"/>
                <w:szCs w:val="16"/>
              </w:rPr>
              <w:t>ринуд</w:t>
            </w:r>
            <w:r>
              <w:rPr>
                <w:sz w:val="16"/>
                <w:szCs w:val="16"/>
              </w:rPr>
              <w:t>ительная установка весов в нуль</w:t>
            </w:r>
            <w:r>
              <w:rPr>
                <w:sz w:val="16"/>
                <w:szCs w:val="16"/>
              </w:rPr>
              <w:br/>
              <w:t>Установка массы тары</w:t>
            </w:r>
          </w:p>
        </w:tc>
      </w:tr>
      <w:tr w:rsidR="009F5DAB" w:rsidRPr="00811F9B" w14:paraId="66F1302E" w14:textId="77777777" w:rsidTr="000405B7">
        <w:trPr>
          <w:trHeight w:val="68"/>
          <w:jc w:val="center"/>
        </w:trPr>
        <w:tc>
          <w:tcPr>
            <w:tcW w:w="612" w:type="dxa"/>
            <w:vAlign w:val="center"/>
          </w:tcPr>
          <w:p w14:paraId="3BE7A714" w14:textId="32C9A2EA" w:rsidR="009F5DAB" w:rsidRPr="00F9745D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E8E86" wp14:editId="577B5DC8">
                  <wp:extent cx="241300" cy="145415"/>
                  <wp:effectExtent l="0" t="0" r="6350" b="6985"/>
                  <wp:docPr id="43" name="Рисунок 43" descr="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vAlign w:val="center"/>
          </w:tcPr>
          <w:p w14:paraId="41017558" w14:textId="77777777" w:rsidR="009F5DAB" w:rsidRPr="00F9745D" w:rsidRDefault="009F5DAB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Добавление массы для суммирования</w:t>
            </w:r>
          </w:p>
        </w:tc>
        <w:tc>
          <w:tcPr>
            <w:tcW w:w="709" w:type="dxa"/>
            <w:vAlign w:val="center"/>
          </w:tcPr>
          <w:p w14:paraId="6FFF8AF4" w14:textId="6D5816B3" w:rsidR="009F5DAB" w:rsidRPr="00F9745D" w:rsidRDefault="000405B7" w:rsidP="000405B7">
            <w:pPr>
              <w:pStyle w:val="Default"/>
              <w:spacing w:before="20" w:after="20"/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790C2" wp14:editId="5D9662C5">
                  <wp:extent cx="376555" cy="160655"/>
                  <wp:effectExtent l="0" t="0" r="4445" b="0"/>
                  <wp:docPr id="48" name="Рисунок 48" descr="У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У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9" w:type="dxa"/>
            <w:vAlign w:val="center"/>
          </w:tcPr>
          <w:p w14:paraId="3982B89D" w14:textId="77777777" w:rsidR="009F5DAB" w:rsidRPr="00F9745D" w:rsidRDefault="009F5DAB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Установки</w:t>
            </w:r>
          </w:p>
        </w:tc>
      </w:tr>
      <w:tr w:rsidR="009F5DAB" w:rsidRPr="00811F9B" w14:paraId="2F5E0075" w14:textId="77777777" w:rsidTr="000405B7">
        <w:trPr>
          <w:trHeight w:val="68"/>
          <w:jc w:val="center"/>
        </w:trPr>
        <w:tc>
          <w:tcPr>
            <w:tcW w:w="612" w:type="dxa"/>
            <w:vAlign w:val="center"/>
          </w:tcPr>
          <w:p w14:paraId="4DD24A0C" w14:textId="6795F7CC" w:rsidR="009F5DAB" w:rsidRPr="00F9745D" w:rsidRDefault="000405B7" w:rsidP="000405B7">
            <w:pPr>
              <w:pStyle w:val="a9"/>
              <w:spacing w:before="20" w:after="20"/>
              <w:ind w:left="0"/>
              <w:contextualSpacing w:val="0"/>
              <w:jc w:val="center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875E12" wp14:editId="08600B16">
                  <wp:extent cx="241300" cy="145415"/>
                  <wp:effectExtent l="0" t="0" r="6350" b="6985"/>
                  <wp:docPr id="44" name="Рисунок 44" descr="Подсв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одсв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3"/>
            <w:vAlign w:val="center"/>
          </w:tcPr>
          <w:p w14:paraId="176F996F" w14:textId="77777777" w:rsidR="009F5DAB" w:rsidRPr="00AC0C1E" w:rsidRDefault="009F5DAB" w:rsidP="000405B7">
            <w:pPr>
              <w:pStyle w:val="Default"/>
              <w:spacing w:before="20" w:after="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Смена цвета свечения дисплея (опционально)</w:t>
            </w:r>
          </w:p>
        </w:tc>
      </w:tr>
    </w:tbl>
    <w:p w14:paraId="197AFCD8" w14:textId="1324A6B6" w:rsidR="001D149D" w:rsidRDefault="001D149D" w:rsidP="00D87C19">
      <w:pPr>
        <w:pStyle w:val="a9"/>
        <w:keepNext/>
        <w:numPr>
          <w:ilvl w:val="1"/>
          <w:numId w:val="17"/>
        </w:numPr>
        <w:spacing w:before="60" w:after="20"/>
        <w:ind w:left="0" w:firstLine="0"/>
        <w:contextualSpacing w:val="0"/>
        <w:jc w:val="both"/>
        <w:rPr>
          <w:rFonts w:ascii="Times New Roman" w:eastAsia="Times New Roman" w:hAnsi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sz w:val="16"/>
          <w:szCs w:val="16"/>
          <w:lang w:eastAsia="ru-RU"/>
        </w:rPr>
        <w:t>Описание разъемов подключений</w:t>
      </w:r>
    </w:p>
    <w:tbl>
      <w:tblPr>
        <w:tblStyle w:val="ac"/>
        <w:tblW w:w="7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602"/>
      </w:tblGrid>
      <w:tr w:rsidR="009F5DAB" w:rsidRPr="00811F9B" w14:paraId="7D568651" w14:textId="77777777" w:rsidTr="003E0116">
        <w:trPr>
          <w:trHeight w:val="207"/>
          <w:jc w:val="center"/>
        </w:trPr>
        <w:tc>
          <w:tcPr>
            <w:tcW w:w="1843" w:type="dxa"/>
          </w:tcPr>
          <w:p w14:paraId="67EC1249" w14:textId="05A7736F" w:rsidR="009F5DAB" w:rsidRPr="001D149D" w:rsidRDefault="000405B7" w:rsidP="003E0116">
            <w:pPr>
              <w:pStyle w:val="Default"/>
              <w:keepNext/>
              <w:spacing w:after="40"/>
              <w:rPr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C0DCD" wp14:editId="2D007579">
                  <wp:extent cx="995045" cy="431800"/>
                  <wp:effectExtent l="0" t="0" r="0" b="6350"/>
                  <wp:docPr id="49" name="Рисунок 49" descr="Штекер заряд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Штекер заряд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2" w:type="dxa"/>
          </w:tcPr>
          <w:p w14:paraId="668667EA" w14:textId="77777777" w:rsidR="009F5DAB" w:rsidRPr="001D149D" w:rsidRDefault="009F5DAB" w:rsidP="003E0116">
            <w:pPr>
              <w:pStyle w:val="Default"/>
              <w:keepNext/>
              <w:rPr>
                <w:sz w:val="16"/>
                <w:szCs w:val="16"/>
              </w:rPr>
            </w:pPr>
            <w:r w:rsidRPr="001D149D">
              <w:rPr>
                <w:sz w:val="16"/>
                <w:szCs w:val="16"/>
              </w:rPr>
              <w:t>Разъем зарядно</w:t>
            </w:r>
            <w:r>
              <w:rPr>
                <w:sz w:val="16"/>
                <w:szCs w:val="16"/>
              </w:rPr>
              <w:t>го устройства</w:t>
            </w:r>
          </w:p>
          <w:p w14:paraId="4D4D5D57" w14:textId="77777777" w:rsidR="009F5DAB" w:rsidRDefault="009F5DAB" w:rsidP="003E0116">
            <w:pPr>
              <w:pStyle w:val="Default"/>
              <w:keepNext/>
              <w:rPr>
                <w:sz w:val="16"/>
                <w:szCs w:val="16"/>
              </w:rPr>
            </w:pPr>
            <w:r w:rsidRPr="001D149D">
              <w:rPr>
                <w:sz w:val="16"/>
                <w:szCs w:val="16"/>
              </w:rPr>
              <w:t>Плюс – внутренн</w:t>
            </w:r>
            <w:r>
              <w:rPr>
                <w:sz w:val="16"/>
                <w:szCs w:val="16"/>
              </w:rPr>
              <w:t>яя часть</w:t>
            </w:r>
          </w:p>
          <w:p w14:paraId="2C02AA93" w14:textId="77777777" w:rsidR="009F5DAB" w:rsidRPr="001D149D" w:rsidRDefault="009F5DAB" w:rsidP="003E0116">
            <w:pPr>
              <w:pStyle w:val="Default"/>
              <w:keepNext/>
              <w:rPr>
                <w:noProof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Минус – внешняя часть</w:t>
            </w:r>
          </w:p>
        </w:tc>
      </w:tr>
    </w:tbl>
    <w:p w14:paraId="39CE1E50" w14:textId="77777777" w:rsidR="00020BDD" w:rsidRPr="006A7AD0" w:rsidRDefault="00020BDD" w:rsidP="007968EF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357" w:hanging="357"/>
        <w:contextualSpacing w:val="0"/>
        <w:jc w:val="center"/>
        <w:outlineLvl w:val="0"/>
        <w:rPr>
          <w:rFonts w:ascii="Times New Roman" w:hAnsi="Times New Roman"/>
          <w:b/>
          <w:sz w:val="16"/>
          <w:szCs w:val="16"/>
        </w:rPr>
      </w:pPr>
      <w:r w:rsidRPr="006A7AD0">
        <w:rPr>
          <w:rFonts w:ascii="Times New Roman" w:hAnsi="Times New Roman"/>
          <w:b/>
          <w:sz w:val="16"/>
          <w:szCs w:val="16"/>
        </w:rPr>
        <w:t>ПОДГОТОВКА ВЕСОВ К РАБОТЕ</w:t>
      </w:r>
    </w:p>
    <w:p w14:paraId="336DA3E0" w14:textId="2C11D336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bookmarkStart w:id="2" w:name="_Hlk79156290"/>
      <w:r w:rsidRPr="003642EE">
        <w:rPr>
          <w:rFonts w:ascii="Times New Roman" w:hAnsi="Times New Roman"/>
          <w:sz w:val="16"/>
          <w:szCs w:val="16"/>
        </w:rPr>
        <w:t>Осторожно, не допуская повреждений, извлеките весы, ПДУ и з</w:t>
      </w:r>
      <w:r w:rsidR="00742424">
        <w:rPr>
          <w:rFonts w:ascii="Times New Roman" w:hAnsi="Times New Roman"/>
          <w:sz w:val="16"/>
          <w:szCs w:val="16"/>
        </w:rPr>
        <w:t>арядн</w:t>
      </w:r>
      <w:r w:rsidR="00AF101E">
        <w:rPr>
          <w:rFonts w:ascii="Times New Roman" w:hAnsi="Times New Roman"/>
          <w:sz w:val="16"/>
          <w:szCs w:val="16"/>
        </w:rPr>
        <w:t>ое</w:t>
      </w:r>
      <w:r w:rsidR="00742424">
        <w:rPr>
          <w:rFonts w:ascii="Times New Roman" w:hAnsi="Times New Roman"/>
          <w:sz w:val="16"/>
          <w:szCs w:val="16"/>
        </w:rPr>
        <w:t xml:space="preserve"> устройства из упаковки.</w:t>
      </w:r>
    </w:p>
    <w:p w14:paraId="1034A6CA" w14:textId="34024A2C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t>Весы имеют батар</w:t>
      </w:r>
      <w:r w:rsidR="00FC1788">
        <w:rPr>
          <w:rFonts w:ascii="Times New Roman" w:hAnsi="Times New Roman"/>
          <w:sz w:val="16"/>
          <w:szCs w:val="16"/>
        </w:rPr>
        <w:t>ею</w:t>
      </w:r>
      <w:r w:rsidRPr="003642EE">
        <w:rPr>
          <w:rFonts w:ascii="Times New Roman" w:hAnsi="Times New Roman"/>
          <w:sz w:val="16"/>
          <w:szCs w:val="16"/>
        </w:rPr>
        <w:t>, позволяющ</w:t>
      </w:r>
      <w:r w:rsidR="00AF101E">
        <w:rPr>
          <w:rFonts w:ascii="Times New Roman" w:hAnsi="Times New Roman"/>
          <w:sz w:val="16"/>
          <w:szCs w:val="16"/>
        </w:rPr>
        <w:t>ая</w:t>
      </w:r>
      <w:r w:rsidRPr="003642EE">
        <w:rPr>
          <w:rFonts w:ascii="Times New Roman" w:hAnsi="Times New Roman"/>
          <w:sz w:val="16"/>
          <w:szCs w:val="16"/>
        </w:rPr>
        <w:t xml:space="preserve"> работу в режиме зарядка/разрядка неоднократно. При первом использовании необходимо полностью зарядить батар</w:t>
      </w:r>
      <w:r w:rsidR="00FC1788">
        <w:rPr>
          <w:rFonts w:ascii="Times New Roman" w:hAnsi="Times New Roman"/>
          <w:sz w:val="16"/>
          <w:szCs w:val="16"/>
        </w:rPr>
        <w:t>ею</w:t>
      </w:r>
      <w:r w:rsidRPr="003642EE">
        <w:rPr>
          <w:rFonts w:ascii="Times New Roman" w:hAnsi="Times New Roman"/>
          <w:sz w:val="16"/>
          <w:szCs w:val="16"/>
        </w:rPr>
        <w:t xml:space="preserve"> весов. Для этого время первой зарядки должно быть 10-12 часов. Не используйте весы непрерывно без пе</w:t>
      </w:r>
      <w:r>
        <w:rPr>
          <w:rFonts w:ascii="Times New Roman" w:hAnsi="Times New Roman"/>
          <w:sz w:val="16"/>
          <w:szCs w:val="16"/>
        </w:rPr>
        <w:t>риодической подзарядки батареи.</w:t>
      </w:r>
    </w:p>
    <w:p w14:paraId="4EEF41C3" w14:textId="77777777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lastRenderedPageBreak/>
        <w:t xml:space="preserve">В зависимости от исполнения, весы могут быть оборудованы разъемом для зарядки аккумулятора, встроенным в корпус весов. Если разъема для зарядки аккумулятора не предусмотрено, то извлеките аккумулятор из корпуса весов и зарядите его </w:t>
      </w:r>
      <w:r>
        <w:rPr>
          <w:rFonts w:ascii="Times New Roman" w:hAnsi="Times New Roman"/>
          <w:sz w:val="16"/>
          <w:szCs w:val="16"/>
        </w:rPr>
        <w:t>с помощью зарядного устройства.</w:t>
      </w:r>
    </w:p>
    <w:p w14:paraId="4BBAC063" w14:textId="77777777" w:rsidR="00020BDD" w:rsidRPr="003642EE" w:rsidRDefault="00020BDD" w:rsidP="00F53F6C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3642EE">
        <w:rPr>
          <w:rFonts w:ascii="Times New Roman" w:hAnsi="Times New Roman"/>
          <w:sz w:val="16"/>
          <w:szCs w:val="16"/>
        </w:rPr>
        <w:t>Подвесьте весы за верхний подвес и включите весы.</w:t>
      </w:r>
    </w:p>
    <w:bookmarkEnd w:id="1"/>
    <w:bookmarkEnd w:id="2"/>
    <w:p w14:paraId="7A0F8E94" w14:textId="77777777" w:rsidR="007500BC" w:rsidRPr="006A7AD0" w:rsidRDefault="008B4BF9" w:rsidP="00D87C19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РАБОТА С ВЕСАМИ</w:t>
      </w:r>
    </w:p>
    <w:p w14:paraId="1EDD029F" w14:textId="5BD33516" w:rsidR="00FF040B" w:rsidRPr="00FF040B" w:rsidRDefault="00742424" w:rsidP="00F53F6C">
      <w:pPr>
        <w:pStyle w:val="Default"/>
        <w:keepNext/>
        <w:numPr>
          <w:ilvl w:val="1"/>
          <w:numId w:val="17"/>
        </w:numPr>
        <w:ind w:left="0" w:firstLine="0"/>
        <w:outlineLvl w:val="1"/>
        <w:rPr>
          <w:sz w:val="16"/>
          <w:szCs w:val="16"/>
        </w:rPr>
      </w:pPr>
      <w:bookmarkStart w:id="3" w:name="_Toc50020960"/>
      <w:r>
        <w:rPr>
          <w:b/>
          <w:bCs/>
          <w:sz w:val="16"/>
          <w:szCs w:val="16"/>
        </w:rPr>
        <w:t>Используя кноп</w:t>
      </w:r>
      <w:r w:rsidR="00FF040B" w:rsidRPr="00FF040B">
        <w:rPr>
          <w:b/>
          <w:bCs/>
          <w:sz w:val="16"/>
          <w:szCs w:val="16"/>
        </w:rPr>
        <w:t>к</w:t>
      </w:r>
      <w:r>
        <w:rPr>
          <w:b/>
          <w:bCs/>
          <w:sz w:val="16"/>
          <w:szCs w:val="16"/>
        </w:rPr>
        <w:t>и</w:t>
      </w:r>
      <w:r w:rsidR="00FF040B" w:rsidRPr="00FF040B">
        <w:rPr>
          <w:b/>
          <w:bCs/>
          <w:sz w:val="16"/>
          <w:szCs w:val="16"/>
        </w:rPr>
        <w:t xml:space="preserve"> на корпусе весов</w:t>
      </w:r>
      <w:bookmarkEnd w:id="3"/>
    </w:p>
    <w:p w14:paraId="48F71AC0" w14:textId="4550DCAF" w:rsidR="0039212C" w:rsidRPr="0039212C" w:rsidRDefault="0039212C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Включение весов</w:t>
      </w:r>
    </w:p>
    <w:p w14:paraId="4ACA133D" w14:textId="260E3C72" w:rsidR="0039212C" w:rsidRPr="0039212C" w:rsidRDefault="0039212C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39212C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Нажмите и удерживайте кнопку </w:t>
      </w:r>
      <w:r w:rsidR="000405B7">
        <w:rPr>
          <w:noProof/>
          <w:szCs w:val="16"/>
          <w:lang w:eastAsia="ru-RU"/>
        </w:rPr>
        <w:drawing>
          <wp:inline distT="0" distB="0" distL="0" distR="0" wp14:anchorId="0B31AB26" wp14:editId="0B7F7A18">
            <wp:extent cx="139958" cy="144000"/>
            <wp:effectExtent l="0" t="0" r="0" b="8890"/>
            <wp:docPr id="74" name="Рисунок 74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3E06AF" w:rsidRPr="003E06AF">
        <w:rPr>
          <w:rFonts w:ascii="Times New Roman" w:hAnsi="Times New Roman"/>
          <w:sz w:val="16"/>
          <w:szCs w:val="16"/>
        </w:rPr>
        <w:t xml:space="preserve"> 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После включения весов на дисплее появится версия ПО весов «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UErA</w:t>
      </w:r>
      <w:r w:rsidR="003E06AF" w:rsidRPr="00C240A8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B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», где A.B – номер версии ПО (опционально), затем пройдет тест индикации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«888.8.8». Отобразится напряжение</w:t>
      </w:r>
      <w:r w:rsidR="005A352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аккумулятора весов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</w:t>
      </w:r>
      <w:r w:rsidR="003E06AF"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XY</w:t>
      </w:r>
      <w:r w:rsidR="00AC0C1E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», где XY </w:t>
      </w:r>
      <w:r w:rsidR="00FF040B">
        <w:rPr>
          <w:rFonts w:ascii="Times New Roman" w:eastAsia="Times New Roman" w:hAnsi="Times New Roman"/>
          <w:bCs/>
          <w:sz w:val="16"/>
          <w:szCs w:val="16"/>
          <w:lang w:eastAsia="ru-RU"/>
        </w:rPr>
        <w:t>–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значение напряжения, </w:t>
      </w:r>
      <w:r w:rsidR="00AC0C1E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="0067701C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–</w:t>
      </w:r>
      <w:r w:rsidR="003E7871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Вольт</w:t>
      </w:r>
      <w:r w:rsidR="003E06AF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. После чего на дисплее отобразится значение «0». Весы готовы к работе.</w:t>
      </w:r>
    </w:p>
    <w:p w14:paraId="52C57E66" w14:textId="77777777" w:rsidR="00977346" w:rsidRPr="00B03EEB" w:rsidRDefault="00930FC6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Установка нуля</w:t>
      </w:r>
    </w:p>
    <w:p w14:paraId="7D8EF22E" w14:textId="44296D4D" w:rsidR="00977346" w:rsidRPr="006A7AD0" w:rsidRDefault="00BE5B98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>Если в</w:t>
      </w:r>
      <w:r w:rsid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есы не нагружены, но на дисплее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отображаются символы отличные от нуля или прочерка, 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кратковременно 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нажмите кнопку </w:t>
      </w:r>
      <w:r w:rsidR="000405B7">
        <w:rPr>
          <w:noProof/>
          <w:lang w:eastAsia="ru-RU"/>
        </w:rPr>
        <w:drawing>
          <wp:inline distT="0" distB="0" distL="0" distR="0" wp14:anchorId="0452EF07" wp14:editId="7CA8A107">
            <wp:extent cx="182880" cy="182880"/>
            <wp:effectExtent l="0" t="0" r="7620" b="7620"/>
            <wp:docPr id="76" name="Рисунок 76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6A7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>дл</w:t>
      </w:r>
      <w:r w:rsidRP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я установки нуля.</w:t>
      </w:r>
      <w:r w:rsidR="00F5322E" w:rsidRPr="00977BE3">
        <w:rPr>
          <w:rFonts w:ascii="Times New Roman" w:hAnsi="Times New Roman"/>
          <w:sz w:val="16"/>
          <w:szCs w:val="16"/>
        </w:rPr>
        <w:t xml:space="preserve"> </w:t>
      </w:r>
      <w:r w:rsidR="00F5322E" w:rsidRP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Для пр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именения функции установки нуля, индикатор стабилизации </w:t>
      </w:r>
      <w:r w:rsidR="00977BE3"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«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>СТ</w:t>
      </w:r>
      <w:r w:rsidR="00F5322E" w:rsidRP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» должен гореть</w:t>
      </w:r>
      <w:r w:rsidR="00F5322E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6D3A1030" w14:textId="77777777" w:rsidR="00862970" w:rsidRDefault="00862970" w:rsidP="00862970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Тара</w:t>
      </w:r>
    </w:p>
    <w:p w14:paraId="3596ED46" w14:textId="10A1D3F2" w:rsidR="005B3D57" w:rsidRDefault="00862970" w:rsidP="00862970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Подвесьте тару на весы. 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применения функции тары, индикатор стабилизации массы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«СТ» долж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н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ы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гореть. Нажмите кнопку </w:t>
      </w:r>
      <w:r w:rsidR="000405B7">
        <w:rPr>
          <w:noProof/>
          <w:lang w:eastAsia="ru-RU"/>
        </w:rPr>
        <w:drawing>
          <wp:inline distT="0" distB="0" distL="0" distR="0" wp14:anchorId="2B4CA536" wp14:editId="366AC83B">
            <wp:extent cx="182880" cy="182880"/>
            <wp:effectExtent l="0" t="0" r="7620" b="7620"/>
            <wp:docPr id="50" name="Рисунок 50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,</w:t>
      </w:r>
      <w:r>
        <w:rPr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 xml:space="preserve">значение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обнулится и загорится индикатор тары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«</w:t>
      </w:r>
      <w:r w:rsidRPr="00DC0E2B">
        <w:rPr>
          <w:rFonts w:ascii="Cambria Math" w:hAnsi="Cambria Math" w:cs="Cambria Math"/>
          <w:b/>
          <w:bCs/>
          <w:sz w:val="12"/>
          <w:szCs w:val="14"/>
        </w:rPr>
        <w:t>▶</w:t>
      </w:r>
      <w:r w:rsidRPr="006D7405">
        <w:rPr>
          <w:rFonts w:ascii="Times New Roman" w:hAnsi="Times New Roman"/>
          <w:b/>
          <w:bCs/>
          <w:sz w:val="16"/>
          <w:szCs w:val="16"/>
        </w:rPr>
        <w:t>Т</w:t>
      </w:r>
      <w:r w:rsidRPr="00DC0E2B">
        <w:rPr>
          <w:rFonts w:ascii="Cambria Math" w:hAnsi="Cambria Math" w:cs="Cambria Math"/>
          <w:b/>
          <w:bCs/>
          <w:sz w:val="12"/>
          <w:szCs w:val="14"/>
        </w:rPr>
        <w:t>◀</w:t>
      </w:r>
      <w:r w:rsidR="005B3D57">
        <w:rPr>
          <w:rFonts w:ascii="Times New Roman" w:eastAsia="Times New Roman" w:hAnsi="Times New Roman"/>
          <w:bCs/>
          <w:sz w:val="16"/>
          <w:szCs w:val="16"/>
          <w:lang w:eastAsia="ru-RU"/>
        </w:rPr>
        <w:t>».</w:t>
      </w:r>
    </w:p>
    <w:p w14:paraId="678BEA09" w14:textId="7530A562" w:rsidR="00862970" w:rsidRDefault="00862970" w:rsidP="00862970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После окончания взвешивания снимите тару с весов и нажмите кнопку </w:t>
      </w:r>
      <w:r w:rsidR="000405B7">
        <w:rPr>
          <w:noProof/>
          <w:lang w:eastAsia="ru-RU"/>
        </w:rPr>
        <w:drawing>
          <wp:inline distT="0" distB="0" distL="0" distR="0" wp14:anchorId="66459736" wp14:editId="16C6E124">
            <wp:extent cx="182880" cy="182880"/>
            <wp:effectExtent l="0" t="0" r="7620" b="7620"/>
            <wp:docPr id="53" name="Рисунок 53" descr="C:\Users\Sergio\AppData\Local\Microsoft\Windows\INetCache\Content.Word\ВКМ-X МК1 (OCS-F)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C:\Users\Sergio\AppData\Local\Microsoft\Windows\INetCache\Content.Word\ВКМ-X МК1 (OCS-F).em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39A64908" w14:textId="3472AF1E" w:rsidR="00495C46" w:rsidRPr="00B03EEB" w:rsidRDefault="00495C46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Перегрузка</w:t>
      </w:r>
    </w:p>
    <w:p w14:paraId="3B4C9A10" w14:textId="21A08AA9" w:rsidR="00495C46" w:rsidRPr="006A7AD0" w:rsidRDefault="003E06AF" w:rsidP="00F53F6C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При превышении допустимой нагрузки </w:t>
      </w:r>
      <w:r w:rsidRPr="009A3B36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Max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(НПВ) на дисплее отобразится «O</w:t>
      </w:r>
      <w:r w:rsidR="007B6641">
        <w:rPr>
          <w:rFonts w:ascii="Times New Roman" w:eastAsia="Times New Roman" w:hAnsi="Times New Roman"/>
          <w:bCs/>
          <w:sz w:val="16"/>
          <w:szCs w:val="16"/>
          <w:lang w:val="en-US" w:eastAsia="ru-RU"/>
        </w:rPr>
        <w:t>U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ER».</w:t>
      </w:r>
    </w:p>
    <w:p w14:paraId="71702971" w14:textId="77777777" w:rsidR="009F7713" w:rsidRPr="00B03EEB" w:rsidRDefault="009F7713" w:rsidP="00F53F6C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B03EE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Взвешивание</w:t>
      </w:r>
    </w:p>
    <w:p w14:paraId="76F2C50A" w14:textId="607A7424" w:rsidR="009F7713" w:rsidRDefault="003E06AF" w:rsidP="004F25AF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Перед взвешиванием убедитесь, что горит индикатор нуля или мигает прочерк. 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Нагрузите весы и дождитесь пока индикатор стабилизации массы «</w:t>
      </w:r>
      <w:r w:rsidR="006D7405">
        <w:rPr>
          <w:rFonts w:ascii="Times New Roman" w:eastAsia="Times New Roman" w:hAnsi="Times New Roman"/>
          <w:bCs/>
          <w:sz w:val="16"/>
          <w:szCs w:val="16"/>
          <w:lang w:eastAsia="ru-RU"/>
        </w:rPr>
        <w:t>СТ</w:t>
      </w:r>
      <w:r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» загорится.</w:t>
      </w:r>
      <w:r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На дисплее</w:t>
      </w:r>
      <w:r w:rsidR="009F7713" w:rsidRPr="006A7AD0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отобразится масса взвешиваемо</w:t>
      </w:r>
      <w:r w:rsidR="009F7713" w:rsidRPr="003E06AF">
        <w:rPr>
          <w:rFonts w:ascii="Times New Roman" w:eastAsia="Times New Roman" w:hAnsi="Times New Roman"/>
          <w:bCs/>
          <w:sz w:val="16"/>
          <w:szCs w:val="16"/>
          <w:lang w:eastAsia="ru-RU"/>
        </w:rPr>
        <w:t>го товара.</w:t>
      </w:r>
    </w:p>
    <w:p w14:paraId="111D50C6" w14:textId="2203D4F6" w:rsidR="007B6641" w:rsidRPr="00177065" w:rsidRDefault="007B6641" w:rsidP="007B6641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sz w:val="24"/>
          <w:szCs w:val="24"/>
          <w:lang w:eastAsia="ru-RU"/>
        </w:rPr>
      </w:pPr>
      <w:r w:rsidRPr="0017706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Изменение цвета свечения дисплея</w:t>
      </w: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(</w:t>
      </w:r>
      <w:r w:rsidR="00287BE9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опционально</w:t>
      </w: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)</w:t>
      </w:r>
    </w:p>
    <w:p w14:paraId="54C66038" w14:textId="2E5FDAA3" w:rsidR="007B6641" w:rsidRPr="006A7AD0" w:rsidRDefault="007B6641" w:rsidP="004F25AF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Нажмите и удерживайте кнопку </w:t>
      </w:r>
      <w:r w:rsidRPr="00287BE9">
        <w:rPr>
          <w:rFonts w:ascii="Arial" w:eastAsia="Times New Roman" w:hAnsi="Arial" w:cs="Arial"/>
          <w:b/>
          <w:lang w:eastAsia="ru-RU"/>
        </w:rPr>
        <w:t>Σ</w:t>
      </w:r>
      <w:r w:rsidRPr="007B6641">
        <w:rPr>
          <w:rFonts w:ascii="Times New Roman" w:eastAsia="Times New Roman" w:hAnsi="Times New Roman"/>
          <w:sz w:val="16"/>
          <w:szCs w:val="16"/>
          <w:lang w:eastAsia="ru-RU"/>
        </w:rPr>
        <w:t xml:space="preserve"> (примерно 2 сек.).</w:t>
      </w:r>
    </w:p>
    <w:p w14:paraId="32186CC1" w14:textId="30F5CB0D" w:rsidR="009107B2" w:rsidRDefault="009107B2" w:rsidP="004F25AF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107B2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Выключение весов</w:t>
      </w:r>
    </w:p>
    <w:p w14:paraId="313BC28D" w14:textId="01CDA619" w:rsidR="009E2B1E" w:rsidRDefault="0067701C" w:rsidP="009F5DAB">
      <w:pPr>
        <w:ind w:left="18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Н</w:t>
      </w:r>
      <w:r w:rsidR="009107B2" w:rsidRPr="009107B2">
        <w:rPr>
          <w:rFonts w:ascii="Times New Roman" w:eastAsia="Times New Roman" w:hAnsi="Times New Roman"/>
          <w:bCs/>
          <w:sz w:val="16"/>
          <w:szCs w:val="16"/>
          <w:lang w:eastAsia="ru-RU"/>
        </w:rPr>
        <w:t>ажмите и удерж</w:t>
      </w:r>
      <w:r w:rsidR="009107B2" w:rsidRPr="00EE31C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ивайте кнопку </w:t>
      </w:r>
      <w:r w:rsidR="000405B7">
        <w:rPr>
          <w:noProof/>
          <w:szCs w:val="16"/>
          <w:lang w:eastAsia="ru-RU"/>
        </w:rPr>
        <w:drawing>
          <wp:inline distT="0" distB="0" distL="0" distR="0" wp14:anchorId="4969CFEB" wp14:editId="7B5A509B">
            <wp:extent cx="139958" cy="144000"/>
            <wp:effectExtent l="0" t="0" r="0" b="8890"/>
            <wp:docPr id="55" name="Рисунок 55" descr="C:\Users\Sergio\AppData\Local\Microsoft\Windows\INetCache\Content.Word\ВКМ-X МК1 (OCS-F) 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Sergio\AppData\Local\Microsoft\Windows\INetCache\Content.Word\ВКМ-X МК1 (OCS-F) вкл.em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8" cy="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641">
        <w:rPr>
          <w:rFonts w:ascii="Times New Roman" w:eastAsia="Times New Roman" w:hAnsi="Times New Roman"/>
          <w:bCs/>
          <w:sz w:val="16"/>
          <w:szCs w:val="16"/>
          <w:lang w:eastAsia="ru-RU"/>
        </w:rPr>
        <w:t>, п</w:t>
      </w:r>
      <w:r w:rsidR="009107B2" w:rsidRPr="009107B2">
        <w:rPr>
          <w:rFonts w:ascii="Times New Roman" w:eastAsia="Times New Roman" w:hAnsi="Times New Roman"/>
          <w:bCs/>
          <w:sz w:val="16"/>
          <w:szCs w:val="16"/>
          <w:lang w:eastAsia="ru-RU"/>
        </w:rPr>
        <w:t>осле чего на дисплее появится «OFF» и весы выключатся.</w:t>
      </w:r>
    </w:p>
    <w:p w14:paraId="65369A57" w14:textId="48017E85" w:rsidR="003047EC" w:rsidRPr="003047EC" w:rsidRDefault="00742424" w:rsidP="007B6641">
      <w:pPr>
        <w:pStyle w:val="a9"/>
        <w:keepNext/>
        <w:numPr>
          <w:ilvl w:val="1"/>
          <w:numId w:val="17"/>
        </w:numPr>
        <w:spacing w:before="120"/>
        <w:ind w:left="180" w:firstLine="0"/>
        <w:contextualSpacing w:val="0"/>
        <w:jc w:val="both"/>
        <w:outlineLvl w:val="1"/>
        <w:rPr>
          <w:rFonts w:ascii="Times New Roman" w:eastAsiaTheme="minorHAnsi" w:hAnsi="Times New Roman"/>
          <w:b/>
          <w:bCs/>
          <w:color w:val="000000"/>
          <w:sz w:val="16"/>
          <w:szCs w:val="16"/>
        </w:rPr>
      </w:pPr>
      <w:r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>Используя</w:t>
      </w:r>
      <w:r w:rsidR="003047EC" w:rsidRPr="003047EC"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 xml:space="preserve"> </w:t>
      </w:r>
      <w:r w:rsidR="009F5B68">
        <w:rPr>
          <w:rFonts w:ascii="Times New Roman" w:eastAsiaTheme="minorHAnsi" w:hAnsi="Times New Roman"/>
          <w:b/>
          <w:bCs/>
          <w:color w:val="000000"/>
          <w:sz w:val="16"/>
          <w:szCs w:val="16"/>
        </w:rPr>
        <w:t>ПДУ</w:t>
      </w:r>
    </w:p>
    <w:p w14:paraId="77B613E8" w14:textId="2314EEFF" w:rsidR="008157D9" w:rsidRPr="008157D9" w:rsidRDefault="008157D9" w:rsidP="004F25AF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Установка нуля</w:t>
      </w:r>
    </w:p>
    <w:p w14:paraId="791F2727" w14:textId="09BD2C9E" w:rsidR="003047EC" w:rsidRDefault="003047EC" w:rsidP="00E71A38">
      <w:pPr>
        <w:pStyle w:val="af"/>
        <w:spacing w:before="0" w:beforeAutospacing="0" w:after="0" w:afterAutospacing="0"/>
        <w:ind w:left="181"/>
        <w:jc w:val="both"/>
        <w:rPr>
          <w:bCs/>
          <w:sz w:val="16"/>
          <w:szCs w:val="16"/>
        </w:rPr>
      </w:pPr>
      <w:r w:rsidRPr="006A7AD0">
        <w:rPr>
          <w:bCs/>
          <w:sz w:val="16"/>
          <w:szCs w:val="16"/>
        </w:rPr>
        <w:t>Если в</w:t>
      </w:r>
      <w:r>
        <w:rPr>
          <w:bCs/>
          <w:sz w:val="16"/>
          <w:szCs w:val="16"/>
        </w:rPr>
        <w:t>есы не нагружены, но на дисплее</w:t>
      </w:r>
      <w:r w:rsidRPr="006A7AD0">
        <w:rPr>
          <w:bCs/>
          <w:sz w:val="16"/>
          <w:szCs w:val="16"/>
        </w:rPr>
        <w:t xml:space="preserve"> отображаются символы отличные от нуля или прочерка, </w:t>
      </w:r>
      <w:r w:rsidR="008157D9">
        <w:rPr>
          <w:bCs/>
          <w:sz w:val="16"/>
          <w:szCs w:val="16"/>
        </w:rPr>
        <w:t xml:space="preserve">нажмите кнопку </w:t>
      </w:r>
      <w:r w:rsidR="000405B7">
        <w:rPr>
          <w:noProof/>
        </w:rPr>
        <w:drawing>
          <wp:inline distT="0" distB="0" distL="0" distR="0" wp14:anchorId="396552E9" wp14:editId="7F2A803E">
            <wp:extent cx="303297" cy="126000"/>
            <wp:effectExtent l="0" t="0" r="1905" b="7620"/>
            <wp:docPr id="84" name="Рисунок 84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bCs/>
          <w:sz w:val="16"/>
          <w:szCs w:val="16"/>
        </w:rPr>
        <w:t xml:space="preserve">. </w:t>
      </w:r>
      <w:r w:rsidRPr="00977BE3">
        <w:rPr>
          <w:bCs/>
          <w:sz w:val="16"/>
          <w:szCs w:val="16"/>
        </w:rPr>
        <w:t>Для пр</w:t>
      </w:r>
      <w:r w:rsidRPr="00F5322E">
        <w:rPr>
          <w:bCs/>
          <w:sz w:val="16"/>
          <w:szCs w:val="16"/>
        </w:rPr>
        <w:t xml:space="preserve">именения функции установки нуля, индикатор стабилизации </w:t>
      </w:r>
      <w:r>
        <w:rPr>
          <w:bCs/>
          <w:sz w:val="16"/>
          <w:szCs w:val="16"/>
        </w:rPr>
        <w:t>массы</w:t>
      </w:r>
      <w:r w:rsidRPr="00F5322E">
        <w:rPr>
          <w:bCs/>
          <w:sz w:val="16"/>
          <w:szCs w:val="16"/>
        </w:rPr>
        <w:t xml:space="preserve"> «</w:t>
      </w:r>
      <w:r>
        <w:rPr>
          <w:bCs/>
          <w:sz w:val="16"/>
          <w:szCs w:val="16"/>
        </w:rPr>
        <w:t>СТ</w:t>
      </w:r>
      <w:r w:rsidRPr="00F5322E">
        <w:rPr>
          <w:bCs/>
          <w:sz w:val="16"/>
          <w:szCs w:val="16"/>
        </w:rPr>
        <w:t>»</w:t>
      </w:r>
      <w:r w:rsidR="008157D9">
        <w:rPr>
          <w:bCs/>
          <w:sz w:val="16"/>
          <w:szCs w:val="16"/>
        </w:rPr>
        <w:t xml:space="preserve"> долж</w:t>
      </w:r>
      <w:r w:rsidRPr="00F5322E">
        <w:rPr>
          <w:bCs/>
          <w:sz w:val="16"/>
          <w:szCs w:val="16"/>
        </w:rPr>
        <w:t>н</w:t>
      </w:r>
      <w:r w:rsidR="008157D9">
        <w:rPr>
          <w:bCs/>
          <w:sz w:val="16"/>
          <w:szCs w:val="16"/>
        </w:rPr>
        <w:t>ы</w:t>
      </w:r>
      <w:r w:rsidRPr="00F5322E">
        <w:rPr>
          <w:bCs/>
          <w:sz w:val="16"/>
          <w:szCs w:val="16"/>
        </w:rPr>
        <w:t xml:space="preserve"> гореть</w:t>
      </w:r>
      <w:r>
        <w:rPr>
          <w:bCs/>
          <w:sz w:val="16"/>
          <w:szCs w:val="16"/>
        </w:rPr>
        <w:t>.</w:t>
      </w:r>
    </w:p>
    <w:p w14:paraId="6B64CDB5" w14:textId="34680BBA" w:rsidR="00A0014D" w:rsidRDefault="008157D9" w:rsidP="001056C5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Тара</w:t>
      </w:r>
    </w:p>
    <w:p w14:paraId="1587A6CB" w14:textId="6D5FF49B" w:rsidR="000871F8" w:rsidRDefault="00287BE9" w:rsidP="0030622F">
      <w:pPr>
        <w:pStyle w:val="a9"/>
        <w:ind w:left="180"/>
        <w:contextualSpacing w:val="0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Подвесьте тару на весы. 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применения функции тары, индикатор стабилизации массы </w:t>
      </w:r>
      <w:r w:rsidR="00AC0C1E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«СТ» </w:t>
      </w:r>
      <w:r w:rsid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долж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н</w:t>
      </w:r>
      <w:r w:rsid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>ы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гореть. Нажмите кнопку </w:t>
      </w:r>
      <w:r w:rsidR="000405B7">
        <w:rPr>
          <w:noProof/>
          <w:lang w:eastAsia="ru-RU"/>
        </w:rPr>
        <w:drawing>
          <wp:inline distT="0" distB="0" distL="0" distR="0" wp14:anchorId="624D178B" wp14:editId="428D15C7">
            <wp:extent cx="303297" cy="126000"/>
            <wp:effectExtent l="0" t="0" r="1905" b="7620"/>
            <wp:docPr id="56" name="Рисунок 56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ascii="Times New Roman" w:eastAsia="Times New Roman" w:hAnsi="Times New Roman"/>
          <w:bCs/>
          <w:sz w:val="16"/>
          <w:szCs w:val="16"/>
          <w:lang w:eastAsia="ru-RU"/>
        </w:rPr>
        <w:t>,</w:t>
      </w:r>
      <w:r w:rsidR="00A379EB">
        <w:rPr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 xml:space="preserve">значение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>массы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обнулится и загорится индикатор тары </w:t>
      </w:r>
      <w:r w:rsidR="00862970">
        <w:rPr>
          <w:rFonts w:ascii="Times New Roman" w:eastAsia="Times New Roman" w:hAnsi="Times New Roman"/>
          <w:bCs/>
          <w:sz w:val="16"/>
          <w:szCs w:val="16"/>
          <w:lang w:eastAsia="ru-RU"/>
        </w:rPr>
        <w:t>«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▶</w:t>
      </w:r>
      <w:r w:rsidR="00862970" w:rsidRPr="006D7405">
        <w:rPr>
          <w:rFonts w:ascii="Times New Roman" w:hAnsi="Times New Roman"/>
          <w:b/>
          <w:bCs/>
          <w:sz w:val="16"/>
          <w:szCs w:val="16"/>
        </w:rPr>
        <w:t>Т</w:t>
      </w:r>
      <w:r w:rsidR="00862970" w:rsidRPr="00DC0E2B">
        <w:rPr>
          <w:rFonts w:ascii="Cambria Math" w:hAnsi="Cambria Math" w:cs="Cambria Math"/>
          <w:b/>
          <w:bCs/>
          <w:sz w:val="12"/>
          <w:szCs w:val="14"/>
        </w:rPr>
        <w:t>◀</w:t>
      </w:r>
      <w:r w:rsidR="00862970">
        <w:rPr>
          <w:rFonts w:ascii="Times New Roman" w:eastAsia="Times New Roman" w:hAnsi="Times New Roman"/>
          <w:bCs/>
          <w:sz w:val="16"/>
          <w:szCs w:val="16"/>
          <w:lang w:eastAsia="ru-RU"/>
        </w:rPr>
        <w:t>»</w:t>
      </w:r>
      <w:r w:rsidR="00FE4CC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. </w:t>
      </w:r>
      <w:r w:rsidR="008157D9" w:rsidRPr="008157D9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После окончания взвешивания снимите тару с весов и нажмите кнопку </w:t>
      </w:r>
      <w:r w:rsidR="000405B7">
        <w:rPr>
          <w:noProof/>
          <w:lang w:eastAsia="ru-RU"/>
        </w:rPr>
        <w:drawing>
          <wp:inline distT="0" distB="0" distL="0" distR="0" wp14:anchorId="1537C5CA" wp14:editId="17AB8404">
            <wp:extent cx="303297" cy="126000"/>
            <wp:effectExtent l="0" t="0" r="1905" b="7620"/>
            <wp:docPr id="57" name="Рисунок 57" descr="C:\Users\Sergio\AppData\Local\Microsoft\Windows\INetCache\Content.Word\0Т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Sergio\AppData\Local\Microsoft\Windows\INetCache\Content.Word\0Т.E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9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9EB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</w:p>
    <w:p w14:paraId="208CAA23" w14:textId="4C80A0F8" w:rsidR="00177065" w:rsidRPr="000405B7" w:rsidRDefault="000871F8" w:rsidP="0030622F">
      <w:pPr>
        <w:pStyle w:val="a9"/>
        <w:keepNext/>
        <w:numPr>
          <w:ilvl w:val="2"/>
          <w:numId w:val="17"/>
        </w:numPr>
        <w:ind w:left="180" w:firstLine="0"/>
        <w:contextualSpacing w:val="0"/>
        <w:jc w:val="both"/>
        <w:rPr>
          <w:sz w:val="16"/>
          <w:szCs w:val="16"/>
          <w:lang w:eastAsia="ru-RU"/>
        </w:rPr>
      </w:pPr>
      <w:r w:rsidRPr="00177065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Изменение цвета свечения дисплея</w:t>
      </w:r>
      <w:r w:rsidR="007B6641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 xml:space="preserve"> (</w:t>
      </w:r>
      <w:r w:rsidR="00287BE9" w:rsidRPr="000405B7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опционально</w:t>
      </w:r>
      <w:r w:rsidR="007B6641" w:rsidRPr="000405B7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)</w:t>
      </w:r>
    </w:p>
    <w:p w14:paraId="0AB36115" w14:textId="3D2EEA7D" w:rsidR="00177065" w:rsidRDefault="007B6641" w:rsidP="00E71A38">
      <w:pPr>
        <w:pStyle w:val="af"/>
        <w:spacing w:before="0" w:beforeAutospacing="0" w:after="0" w:afterAutospacing="0"/>
        <w:ind w:left="181"/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>Кратковременно н</w:t>
      </w:r>
      <w:r w:rsidR="000871F8" w:rsidRPr="00177065">
        <w:rPr>
          <w:bCs/>
          <w:sz w:val="16"/>
          <w:szCs w:val="16"/>
        </w:rPr>
        <w:t xml:space="preserve">ажмите кнопку </w:t>
      </w:r>
      <w:r w:rsidR="000405B7">
        <w:rPr>
          <w:noProof/>
        </w:rPr>
        <w:drawing>
          <wp:inline distT="0" distB="0" distL="0" distR="0" wp14:anchorId="4BE69C7E" wp14:editId="690E7ADE">
            <wp:extent cx="209083" cy="126000"/>
            <wp:effectExtent l="0" t="0" r="635" b="7620"/>
            <wp:docPr id="93" name="Рисунок 93" descr="C:\Users\Sergio\AppData\Local\Microsoft\Windows\INetCache\Content.Word\Подсветка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Sergio\AppData\Local\Microsoft\Windows\INetCache\Content.Word\Подсветка.em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6"/>
          <w:szCs w:val="16"/>
        </w:rPr>
        <w:t>.</w:t>
      </w:r>
    </w:p>
    <w:p w14:paraId="2DF7F94A" w14:textId="3A278539" w:rsidR="004F25AF" w:rsidRPr="004F25AF" w:rsidRDefault="004F25AF" w:rsidP="007B6641">
      <w:pPr>
        <w:pStyle w:val="a9"/>
        <w:keepNext/>
        <w:numPr>
          <w:ilvl w:val="2"/>
          <w:numId w:val="17"/>
        </w:numPr>
        <w:spacing w:line="264" w:lineRule="auto"/>
        <w:ind w:left="181" w:firstLine="0"/>
        <w:jc w:val="both"/>
        <w:rPr>
          <w:rFonts w:ascii="Times New Roman" w:hAnsi="Times New Roman"/>
          <w:b/>
          <w:sz w:val="16"/>
          <w:szCs w:val="16"/>
        </w:rPr>
      </w:pPr>
      <w:r w:rsidRPr="004F25AF">
        <w:rPr>
          <w:rFonts w:ascii="Times New Roman" w:hAnsi="Times New Roman"/>
          <w:b/>
          <w:sz w:val="16"/>
          <w:szCs w:val="16"/>
        </w:rPr>
        <w:t>Режим фиксации</w:t>
      </w:r>
      <w:r w:rsidR="007B6641">
        <w:rPr>
          <w:rFonts w:ascii="Times New Roman" w:hAnsi="Times New Roman"/>
          <w:b/>
          <w:sz w:val="16"/>
          <w:szCs w:val="16"/>
        </w:rPr>
        <w:t xml:space="preserve"> показаний</w:t>
      </w:r>
      <w:r w:rsidRPr="004F25AF">
        <w:rPr>
          <w:rFonts w:ascii="Times New Roman" w:hAnsi="Times New Roman"/>
          <w:b/>
          <w:sz w:val="16"/>
          <w:szCs w:val="16"/>
        </w:rPr>
        <w:t xml:space="preserve"> </w:t>
      </w:r>
      <w:r w:rsidR="007B6641">
        <w:rPr>
          <w:rFonts w:ascii="Times New Roman" w:hAnsi="Times New Roman"/>
          <w:b/>
          <w:sz w:val="16"/>
          <w:szCs w:val="16"/>
        </w:rPr>
        <w:t>массы</w:t>
      </w:r>
    </w:p>
    <w:p w14:paraId="75C85EDF" w14:textId="00C8C511" w:rsidR="004F25AF" w:rsidRDefault="004F25AF" w:rsidP="00E71A38">
      <w:pPr>
        <w:pStyle w:val="af"/>
        <w:spacing w:before="0" w:beforeAutospacing="0" w:after="0" w:afterAutospacing="0"/>
        <w:ind w:left="181"/>
        <w:jc w:val="both"/>
        <w:rPr>
          <w:sz w:val="16"/>
          <w:szCs w:val="16"/>
        </w:rPr>
      </w:pPr>
      <w:r w:rsidRPr="004F25AF">
        <w:rPr>
          <w:sz w:val="16"/>
          <w:szCs w:val="16"/>
        </w:rPr>
        <w:t xml:space="preserve">В режиме взвешивания после стабилизации </w:t>
      </w:r>
      <w:r w:rsidR="00E71A38">
        <w:rPr>
          <w:sz w:val="16"/>
          <w:szCs w:val="16"/>
        </w:rPr>
        <w:t>массы,</w:t>
      </w:r>
      <w:r w:rsidRPr="004F25AF">
        <w:rPr>
          <w:sz w:val="16"/>
          <w:szCs w:val="16"/>
        </w:rPr>
        <w:t xml:space="preserve"> нажмите кнопку </w:t>
      </w:r>
      <w:r w:rsidR="000405B7">
        <w:rPr>
          <w:noProof/>
        </w:rPr>
        <w:drawing>
          <wp:inline distT="0" distB="0" distL="0" distR="0" wp14:anchorId="247AC8DB" wp14:editId="157849BC">
            <wp:extent cx="217886" cy="126000"/>
            <wp:effectExtent l="0" t="0" r="0" b="7620"/>
            <wp:docPr id="94" name="Рисунок 94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1D5">
        <w:rPr>
          <w:sz w:val="16"/>
          <w:szCs w:val="16"/>
        </w:rPr>
        <w:t>.</w:t>
      </w:r>
      <w:r w:rsidRPr="004F25AF">
        <w:rPr>
          <w:sz w:val="16"/>
          <w:szCs w:val="16"/>
        </w:rPr>
        <w:t xml:space="preserve"> На </w:t>
      </w:r>
      <w:r w:rsidR="00E71A38">
        <w:rPr>
          <w:sz w:val="16"/>
          <w:szCs w:val="16"/>
        </w:rPr>
        <w:t>дисплее</w:t>
      </w:r>
      <w:r w:rsidRPr="004F25AF">
        <w:rPr>
          <w:sz w:val="16"/>
          <w:szCs w:val="16"/>
        </w:rPr>
        <w:t xml:space="preserve"> весов зафиксируется значения массы груза</w:t>
      </w:r>
      <w:r w:rsidR="00AF2C02">
        <w:rPr>
          <w:sz w:val="16"/>
          <w:szCs w:val="16"/>
        </w:rPr>
        <w:t xml:space="preserve"> и часто замигает индикатор стабилизации веса «СТ»</w:t>
      </w:r>
      <w:r w:rsidRPr="004F25AF">
        <w:rPr>
          <w:sz w:val="16"/>
          <w:szCs w:val="16"/>
        </w:rPr>
        <w:t xml:space="preserve">, после чего можете снять груз. При повторном нажатии кнопки </w:t>
      </w:r>
      <w:r w:rsidR="000405B7">
        <w:rPr>
          <w:noProof/>
        </w:rPr>
        <w:drawing>
          <wp:inline distT="0" distB="0" distL="0" distR="0" wp14:anchorId="313CCB1C" wp14:editId="0448B1EA">
            <wp:extent cx="217886" cy="126000"/>
            <wp:effectExtent l="0" t="0" r="0" b="7620"/>
            <wp:docPr id="58" name="Рисунок 58" descr="C:\Users\Sergio\AppData\Local\Microsoft\Windows\INetCache\Content.Word\УД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C:\Users\Sergio\AppData\Local\Microsoft\Windows\INetCache\Content.Word\УД.EM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86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CC9">
        <w:rPr>
          <w:sz w:val="16"/>
          <w:szCs w:val="16"/>
        </w:rPr>
        <w:t xml:space="preserve"> </w:t>
      </w:r>
      <w:r w:rsidRPr="004F25AF">
        <w:rPr>
          <w:sz w:val="16"/>
          <w:szCs w:val="16"/>
        </w:rPr>
        <w:t>весы передут в режим взвешивания</w:t>
      </w:r>
      <w:r>
        <w:rPr>
          <w:sz w:val="16"/>
          <w:szCs w:val="16"/>
        </w:rPr>
        <w:t>.</w:t>
      </w:r>
    </w:p>
    <w:p w14:paraId="14D10D12" w14:textId="71170CEE" w:rsidR="00A0014D" w:rsidRPr="0092314F" w:rsidRDefault="00A0014D" w:rsidP="0092314F">
      <w:pPr>
        <w:pStyle w:val="a9"/>
        <w:keepNext/>
        <w:numPr>
          <w:ilvl w:val="1"/>
          <w:numId w:val="17"/>
        </w:numPr>
        <w:ind w:left="142" w:firstLine="0"/>
        <w:jc w:val="both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 w:rsidRPr="0092314F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Суммирование показаний массы</w:t>
      </w:r>
    </w:p>
    <w:p w14:paraId="62F75D26" w14:textId="77777777" w:rsidR="00A0014D" w:rsidRPr="00A0014D" w:rsidRDefault="00A0014D" w:rsidP="00FC1788">
      <w:pPr>
        <w:pStyle w:val="Default"/>
        <w:keepNext/>
        <w:numPr>
          <w:ilvl w:val="3"/>
          <w:numId w:val="17"/>
        </w:numPr>
        <w:ind w:left="181" w:firstLine="0"/>
        <w:jc w:val="both"/>
        <w:rPr>
          <w:sz w:val="16"/>
          <w:szCs w:val="16"/>
        </w:rPr>
      </w:pPr>
      <w:r w:rsidRPr="00A0014D">
        <w:rPr>
          <w:b/>
          <w:bCs/>
          <w:sz w:val="16"/>
          <w:szCs w:val="16"/>
        </w:rPr>
        <w:t>Суммирование массы</w:t>
      </w:r>
    </w:p>
    <w:p w14:paraId="26056B47" w14:textId="10BC308F" w:rsidR="00A0014D" w:rsidRDefault="00815D8D" w:rsidP="00FC1788">
      <w:pPr>
        <w:pStyle w:val="a9"/>
        <w:ind w:left="181"/>
        <w:contextualSpacing w:val="0"/>
        <w:jc w:val="both"/>
        <w:rPr>
          <w:rFonts w:ascii="Times New Roman" w:hAnsi="Times New Roman"/>
          <w:sz w:val="16"/>
          <w:szCs w:val="16"/>
        </w:rPr>
      </w:pPr>
      <w:r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Перед взвешиванием убедитесь, что горит индикатор нуля или мигает прочерк. Нагрузите весы и дождитесь пока индикатор стабилизации массы «</w:t>
      </w:r>
      <w:r w:rsidRPr="00DC0E2B">
        <w:rPr>
          <w:rFonts w:ascii="Times New Roman" w:eastAsia="Times New Roman" w:hAnsi="Times New Roman"/>
          <w:b/>
          <w:bCs/>
          <w:sz w:val="16"/>
          <w:szCs w:val="16"/>
          <w:lang w:eastAsia="ru-RU"/>
        </w:rPr>
        <w:t>СТ</w:t>
      </w:r>
      <w:r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» загорится</w:t>
      </w:r>
      <w:r w:rsidR="000D001C" w:rsidRPr="000D001C">
        <w:rPr>
          <w:rFonts w:ascii="Times New Roman" w:hAnsi="Times New Roman"/>
          <w:sz w:val="16"/>
          <w:szCs w:val="16"/>
        </w:rPr>
        <w:t xml:space="preserve">. Нажмите кнопку </w:t>
      </w:r>
      <w:r w:rsidR="000405B7">
        <w:rPr>
          <w:noProof/>
          <w:lang w:eastAsia="ru-RU"/>
        </w:rPr>
        <w:drawing>
          <wp:inline distT="0" distB="0" distL="0" distR="0" wp14:anchorId="4135723D" wp14:editId="3A6C69CC">
            <wp:extent cx="209083" cy="126000"/>
            <wp:effectExtent l="0" t="0" r="635" b="7620"/>
            <wp:docPr id="99" name="Рисунок 99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622F">
        <w:rPr>
          <w:rFonts w:ascii="Times New Roman" w:hAnsi="Times New Roman"/>
          <w:sz w:val="16"/>
          <w:szCs w:val="16"/>
        </w:rPr>
        <w:t xml:space="preserve"> </w:t>
      </w:r>
      <w:r w:rsidR="000D001C" w:rsidRPr="000D001C">
        <w:rPr>
          <w:rFonts w:ascii="Times New Roman" w:hAnsi="Times New Roman"/>
          <w:sz w:val="16"/>
          <w:szCs w:val="16"/>
        </w:rPr>
        <w:t>на ПДУ</w:t>
      </w:r>
      <w:r>
        <w:rPr>
          <w:rFonts w:ascii="Times New Roman" w:hAnsi="Times New Roman"/>
          <w:sz w:val="16"/>
          <w:szCs w:val="16"/>
        </w:rPr>
        <w:t>.</w:t>
      </w:r>
      <w:r w:rsidR="000D001C" w:rsidRPr="000D001C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Н</w:t>
      </w:r>
      <w:r w:rsidR="005476D3" w:rsidRPr="000D001C">
        <w:rPr>
          <w:rFonts w:ascii="Times New Roman" w:hAnsi="Times New Roman"/>
          <w:sz w:val="16"/>
          <w:szCs w:val="16"/>
        </w:rPr>
        <w:t xml:space="preserve">а дисплее </w:t>
      </w:r>
      <w:r w:rsidR="005476D3">
        <w:rPr>
          <w:rFonts w:ascii="Times New Roman" w:hAnsi="Times New Roman"/>
          <w:sz w:val="16"/>
          <w:szCs w:val="16"/>
        </w:rPr>
        <w:t>появится надпись</w:t>
      </w:r>
      <w:r w:rsidR="005476D3" w:rsidRPr="000D001C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«</w:t>
      </w:r>
      <w:r w:rsidR="005476D3" w:rsidRPr="000D001C">
        <w:rPr>
          <w:rFonts w:ascii="Times New Roman" w:hAnsi="Times New Roman"/>
          <w:sz w:val="16"/>
          <w:szCs w:val="16"/>
          <w:lang w:val="en-US"/>
        </w:rPr>
        <w:t>n</w:t>
      </w:r>
      <w:r w:rsidR="005476D3">
        <w:rPr>
          <w:rFonts w:ascii="Times New Roman" w:hAnsi="Times New Roman"/>
          <w:sz w:val="16"/>
          <w:szCs w:val="16"/>
        </w:rPr>
        <w:t xml:space="preserve">  ХХ», где ХХ</w:t>
      </w:r>
      <w:r w:rsidR="005476D3" w:rsidRPr="00C937EC">
        <w:rPr>
          <w:rFonts w:ascii="Times New Roman" w:hAnsi="Times New Roman"/>
          <w:sz w:val="16"/>
          <w:szCs w:val="16"/>
        </w:rPr>
        <w:t xml:space="preserve"> –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порядковый номер суммируемого взвешивания.</w:t>
      </w:r>
      <w:r w:rsidR="005476D3" w:rsidRP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Затем отобразится текущая масса груза.</w:t>
      </w:r>
      <w:r w:rsidR="005476D3" w:rsidRPr="00163CEA">
        <w:rPr>
          <w:rFonts w:ascii="Times New Roman" w:hAnsi="Times New Roman"/>
          <w:sz w:val="16"/>
          <w:szCs w:val="16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Повторите операцию требуемое количество раз.</w:t>
      </w:r>
      <w:r w:rsidR="005476D3" w:rsidRPr="00163CEA">
        <w:rPr>
          <w:rFonts w:ascii="Times New Roman" w:hAnsi="Times New Roman"/>
          <w:sz w:val="16"/>
          <w:szCs w:val="16"/>
        </w:rPr>
        <w:t xml:space="preserve">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Масса груза будет </w:t>
      </w:r>
      <w:r w:rsidR="005476D3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lastRenderedPageBreak/>
        <w:t>суммироваться каждое взвешивание при нажатии кнопки</w:t>
      </w:r>
      <w:r w:rsid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0405B7">
        <w:rPr>
          <w:noProof/>
          <w:lang w:eastAsia="ru-RU"/>
        </w:rPr>
        <w:drawing>
          <wp:inline distT="0" distB="0" distL="0" distR="0" wp14:anchorId="1E9FA043" wp14:editId="6CD3FAA9">
            <wp:extent cx="209083" cy="126000"/>
            <wp:effectExtent l="0" t="0" r="635" b="7620"/>
            <wp:docPr id="59" name="Рисунок 59" descr="C:\Users\Sergio\AppData\Local\Microsoft\Windows\INetCache\Content.Word\+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C:\Users\Sergio\AppData\Local\Microsoft\Windows\INetCache\Content.Word\+.em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6D3">
        <w:rPr>
          <w:rFonts w:ascii="Times New Roman" w:eastAsia="Times New Roman" w:hAnsi="Times New Roman"/>
          <w:bCs/>
          <w:sz w:val="16"/>
          <w:szCs w:val="16"/>
          <w:lang w:eastAsia="ru-RU"/>
        </w:rPr>
        <w:t>.</w:t>
      </w:r>
      <w:r w:rsidR="005476D3" w:rsidRPr="00F36727">
        <w:rPr>
          <w:rFonts w:ascii="Times New Roman" w:hAnsi="Times New Roman"/>
          <w:sz w:val="16"/>
          <w:szCs w:val="16"/>
        </w:rPr>
        <w:t xml:space="preserve"> </w:t>
      </w:r>
      <w:r w:rsidR="005476D3">
        <w:rPr>
          <w:rFonts w:ascii="Times New Roman" w:hAnsi="Times New Roman"/>
          <w:sz w:val="16"/>
          <w:szCs w:val="16"/>
        </w:rPr>
        <w:t>К</w:t>
      </w:r>
      <w:r w:rsidR="005476D3" w:rsidRPr="00201DC7">
        <w:rPr>
          <w:rFonts w:ascii="Times New Roman" w:hAnsi="Times New Roman"/>
          <w:sz w:val="16"/>
          <w:szCs w:val="16"/>
        </w:rPr>
        <w:t xml:space="preserve">аждый раз между суммированием массы </w:t>
      </w:r>
      <w:r w:rsidR="005476D3">
        <w:rPr>
          <w:rFonts w:ascii="Times New Roman" w:hAnsi="Times New Roman"/>
          <w:sz w:val="16"/>
          <w:szCs w:val="16"/>
        </w:rPr>
        <w:t>в</w:t>
      </w:r>
      <w:r w:rsidR="005476D3" w:rsidRPr="00201DC7">
        <w:rPr>
          <w:rFonts w:ascii="Times New Roman" w:hAnsi="Times New Roman"/>
          <w:sz w:val="16"/>
          <w:szCs w:val="16"/>
        </w:rPr>
        <w:t>есы должны быть приведены к нулю путем снятия нагрузки.</w:t>
      </w:r>
    </w:p>
    <w:p w14:paraId="11723C36" w14:textId="5D0E3359" w:rsidR="00815D8D" w:rsidRPr="00815D8D" w:rsidRDefault="005476D3" w:rsidP="00815D8D">
      <w:pPr>
        <w:pStyle w:val="a9"/>
        <w:keepNext/>
        <w:numPr>
          <w:ilvl w:val="3"/>
          <w:numId w:val="17"/>
        </w:numPr>
        <w:spacing w:line="264" w:lineRule="auto"/>
        <w:ind w:left="284" w:hanging="142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Отображение суммированной массы</w:t>
      </w:r>
      <w:r w:rsidR="00815D8D" w:rsidRPr="00815D8D">
        <w:rPr>
          <w:rFonts w:ascii="Times New Roman" w:hAnsi="Times New Roman"/>
          <w:sz w:val="16"/>
          <w:szCs w:val="16"/>
        </w:rPr>
        <w:t>.</w:t>
      </w:r>
    </w:p>
    <w:p w14:paraId="0F879DBB" w14:textId="0F9D538D" w:rsidR="00815D8D" w:rsidRDefault="005476D3" w:rsidP="00FC1788">
      <w:pPr>
        <w:pStyle w:val="a9"/>
        <w:ind w:left="181"/>
        <w:contextualSpacing w:val="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Н</w:t>
      </w:r>
      <w:r w:rsidRPr="000D001C">
        <w:rPr>
          <w:rFonts w:ascii="Times New Roman" w:hAnsi="Times New Roman"/>
          <w:sz w:val="16"/>
          <w:szCs w:val="16"/>
        </w:rPr>
        <w:t xml:space="preserve">ажмите кнопку </w:t>
      </w:r>
      <w:r w:rsidR="000405B7">
        <w:rPr>
          <w:noProof/>
          <w:lang w:eastAsia="ru-RU"/>
        </w:rPr>
        <w:drawing>
          <wp:inline distT="0" distB="0" distL="0" distR="0" wp14:anchorId="28C9996C" wp14:editId="590F7E27">
            <wp:extent cx="213485" cy="126000"/>
            <wp:effectExtent l="0" t="0" r="0" b="7620"/>
            <wp:docPr id="102" name="Рисунок 102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</w:rPr>
        <w:t xml:space="preserve">. </w:t>
      </w:r>
      <w:r w:rsidRPr="000D001C">
        <w:rPr>
          <w:rFonts w:ascii="Times New Roman" w:hAnsi="Times New Roman"/>
          <w:sz w:val="16"/>
          <w:szCs w:val="16"/>
        </w:rPr>
        <w:t>На</w:t>
      </w:r>
      <w:r>
        <w:rPr>
          <w:rFonts w:ascii="Times New Roman" w:hAnsi="Times New Roman"/>
          <w:sz w:val="16"/>
          <w:szCs w:val="16"/>
        </w:rPr>
        <w:t xml:space="preserve"> </w:t>
      </w:r>
      <w:r w:rsidRPr="000D001C">
        <w:rPr>
          <w:rFonts w:ascii="Times New Roman" w:hAnsi="Times New Roman"/>
          <w:sz w:val="16"/>
          <w:szCs w:val="16"/>
        </w:rPr>
        <w:t>диспле</w:t>
      </w:r>
      <w:r w:rsidR="000B510F">
        <w:rPr>
          <w:rFonts w:ascii="Times New Roman" w:hAnsi="Times New Roman"/>
          <w:sz w:val="16"/>
          <w:szCs w:val="16"/>
        </w:rPr>
        <w:t>е</w:t>
      </w:r>
      <w:r w:rsidRPr="000D001C">
        <w:rPr>
          <w:rFonts w:ascii="Times New Roman" w:hAnsi="Times New Roman"/>
          <w:sz w:val="16"/>
          <w:szCs w:val="16"/>
        </w:rPr>
        <w:t xml:space="preserve"> весов отобразиться </w:t>
      </w:r>
      <w:r>
        <w:rPr>
          <w:rFonts w:ascii="Times New Roman" w:hAnsi="Times New Roman"/>
          <w:sz w:val="16"/>
          <w:szCs w:val="16"/>
        </w:rPr>
        <w:t>«</w:t>
      </w:r>
      <w:r w:rsidRPr="000D001C">
        <w:rPr>
          <w:rFonts w:ascii="Times New Roman" w:hAnsi="Times New Roman"/>
          <w:sz w:val="16"/>
          <w:szCs w:val="16"/>
          <w:lang w:val="en-US"/>
        </w:rPr>
        <w:t>n</w:t>
      </w:r>
      <w:r>
        <w:rPr>
          <w:rFonts w:ascii="Times New Roman" w:hAnsi="Times New Roman"/>
          <w:sz w:val="16"/>
          <w:szCs w:val="16"/>
        </w:rPr>
        <w:t xml:space="preserve">  Х</w:t>
      </w:r>
      <w:r w:rsidRPr="000D001C">
        <w:rPr>
          <w:rFonts w:ascii="Times New Roman" w:hAnsi="Times New Roman"/>
          <w:sz w:val="16"/>
          <w:szCs w:val="16"/>
        </w:rPr>
        <w:t>X</w:t>
      </w:r>
      <w:r>
        <w:rPr>
          <w:rFonts w:ascii="Times New Roman" w:hAnsi="Times New Roman"/>
          <w:sz w:val="16"/>
          <w:szCs w:val="16"/>
        </w:rPr>
        <w:t>», где ХХ – количество взвешиваний</w:t>
      </w:r>
      <w:r w:rsidRPr="000D001C">
        <w:rPr>
          <w:rFonts w:ascii="Times New Roman" w:hAnsi="Times New Roman"/>
          <w:sz w:val="16"/>
          <w:szCs w:val="16"/>
        </w:rPr>
        <w:t xml:space="preserve">. Далее нажмите </w:t>
      </w:r>
      <w:r w:rsidR="000405B7">
        <w:rPr>
          <w:noProof/>
          <w:lang w:eastAsia="ru-RU"/>
        </w:rPr>
        <w:drawing>
          <wp:inline distT="0" distB="0" distL="0" distR="0" wp14:anchorId="6378026D" wp14:editId="0E020A8F">
            <wp:extent cx="213485" cy="126000"/>
            <wp:effectExtent l="0" t="0" r="0" b="7620"/>
            <wp:docPr id="60" name="Рисунок 60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0F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на дисплее</w:t>
      </w:r>
      <w:r w:rsidRPr="000D001C">
        <w:rPr>
          <w:rFonts w:ascii="Times New Roman" w:hAnsi="Times New Roman"/>
          <w:sz w:val="16"/>
          <w:szCs w:val="16"/>
        </w:rPr>
        <w:t xml:space="preserve"> отобразиться значение суммированной массы </w:t>
      </w:r>
      <w:r>
        <w:rPr>
          <w:rFonts w:ascii="Times New Roman" w:hAnsi="Times New Roman"/>
          <w:sz w:val="16"/>
          <w:szCs w:val="16"/>
        </w:rPr>
        <w:t>«</w:t>
      </w:r>
      <w:r w:rsidRPr="000D001C">
        <w:rPr>
          <w:rFonts w:ascii="Times New Roman" w:hAnsi="Times New Roman"/>
          <w:sz w:val="16"/>
          <w:szCs w:val="16"/>
        </w:rPr>
        <w:t>H</w:t>
      </w:r>
      <w:r>
        <w:rPr>
          <w:rFonts w:ascii="Times New Roman" w:hAnsi="Times New Roman"/>
          <w:sz w:val="16"/>
          <w:szCs w:val="16"/>
        </w:rPr>
        <w:t> </w:t>
      </w:r>
      <w:r w:rsidRPr="000D001C">
        <w:rPr>
          <w:rFonts w:ascii="Times New Roman" w:hAnsi="Times New Roman"/>
          <w:sz w:val="16"/>
          <w:szCs w:val="16"/>
        </w:rPr>
        <w:t>XX</w:t>
      </w:r>
      <w:r w:rsidRPr="000D001C">
        <w:rPr>
          <w:rFonts w:ascii="Times New Roman" w:hAnsi="Times New Roman"/>
          <w:sz w:val="16"/>
          <w:szCs w:val="16"/>
          <w:lang w:val="en-US"/>
        </w:rPr>
        <w:t>X</w:t>
      </w:r>
      <w:r>
        <w:rPr>
          <w:rFonts w:ascii="Times New Roman" w:hAnsi="Times New Roman"/>
          <w:sz w:val="16"/>
          <w:szCs w:val="16"/>
        </w:rPr>
        <w:t>» и «</w:t>
      </w:r>
      <w:r w:rsidRPr="000D001C">
        <w:rPr>
          <w:rFonts w:ascii="Times New Roman" w:hAnsi="Times New Roman"/>
          <w:sz w:val="16"/>
          <w:szCs w:val="16"/>
        </w:rPr>
        <w:t>L</w:t>
      </w:r>
      <w:r>
        <w:rPr>
          <w:rFonts w:ascii="Times New Roman" w:hAnsi="Times New Roman"/>
          <w:sz w:val="16"/>
          <w:szCs w:val="16"/>
        </w:rPr>
        <w:t> </w:t>
      </w:r>
      <w:r>
        <w:rPr>
          <w:rFonts w:ascii="Times New Roman" w:hAnsi="Times New Roman"/>
          <w:sz w:val="16"/>
          <w:szCs w:val="16"/>
          <w:lang w:val="en-US"/>
        </w:rPr>
        <w:t>YYY</w:t>
      </w:r>
      <w:r>
        <w:rPr>
          <w:rFonts w:ascii="Times New Roman" w:hAnsi="Times New Roman"/>
          <w:sz w:val="16"/>
          <w:szCs w:val="16"/>
        </w:rPr>
        <w:t>», где «</w:t>
      </w:r>
      <w:r>
        <w:rPr>
          <w:rFonts w:ascii="Times New Roman" w:hAnsi="Times New Roman"/>
          <w:sz w:val="16"/>
          <w:szCs w:val="16"/>
          <w:lang w:val="en-US"/>
        </w:rPr>
        <w:t>XXX</w:t>
      </w:r>
      <w:r>
        <w:rPr>
          <w:rFonts w:ascii="Times New Roman" w:hAnsi="Times New Roman"/>
          <w:sz w:val="16"/>
          <w:szCs w:val="16"/>
        </w:rPr>
        <w:t>»</w:t>
      </w:r>
      <w:r w:rsidRPr="00F36727">
        <w:rPr>
          <w:rFonts w:ascii="Times New Roman" w:hAnsi="Times New Roman"/>
          <w:sz w:val="16"/>
          <w:szCs w:val="16"/>
        </w:rPr>
        <w:t xml:space="preserve"> – </w:t>
      </w:r>
      <w:r>
        <w:rPr>
          <w:rFonts w:ascii="Times New Roman" w:hAnsi="Times New Roman"/>
          <w:sz w:val="16"/>
          <w:szCs w:val="16"/>
        </w:rPr>
        <w:t>разряды цифр верхнего диапазона, а «</w:t>
      </w:r>
      <w:r>
        <w:rPr>
          <w:rFonts w:ascii="Times New Roman" w:hAnsi="Times New Roman"/>
          <w:sz w:val="16"/>
          <w:szCs w:val="16"/>
          <w:lang w:val="en-US"/>
        </w:rPr>
        <w:t>YYY</w:t>
      </w:r>
      <w:r>
        <w:rPr>
          <w:rFonts w:ascii="Times New Roman" w:hAnsi="Times New Roman"/>
          <w:sz w:val="16"/>
          <w:szCs w:val="16"/>
        </w:rPr>
        <w:t>»</w:t>
      </w:r>
      <w:r w:rsidRPr="00F36727">
        <w:rPr>
          <w:rFonts w:ascii="Times New Roman" w:hAnsi="Times New Roman"/>
          <w:sz w:val="16"/>
          <w:szCs w:val="16"/>
        </w:rPr>
        <w:t xml:space="preserve"> – </w:t>
      </w:r>
      <w:r>
        <w:rPr>
          <w:rFonts w:ascii="Times New Roman" w:hAnsi="Times New Roman"/>
          <w:sz w:val="16"/>
          <w:szCs w:val="16"/>
        </w:rPr>
        <w:t xml:space="preserve">разряды цифр нижнего диапазона. При последующем нажатии на кнопку </w:t>
      </w:r>
      <w:r w:rsidR="000405B7">
        <w:rPr>
          <w:noProof/>
          <w:lang w:eastAsia="ru-RU"/>
        </w:rPr>
        <w:drawing>
          <wp:inline distT="0" distB="0" distL="0" distR="0" wp14:anchorId="219B066A" wp14:editId="5351E134">
            <wp:extent cx="213485" cy="126000"/>
            <wp:effectExtent l="0" t="0" r="0" b="7620"/>
            <wp:docPr id="61" name="Рисунок 61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0F">
        <w:rPr>
          <w:rFonts w:ascii="Times New Roman" w:hAnsi="Times New Roman"/>
          <w:sz w:val="16"/>
          <w:szCs w:val="16"/>
        </w:rPr>
        <w:t xml:space="preserve"> </w:t>
      </w:r>
      <w:r w:rsidRPr="000D001C">
        <w:rPr>
          <w:rFonts w:ascii="Times New Roman" w:hAnsi="Times New Roman"/>
          <w:sz w:val="16"/>
          <w:szCs w:val="16"/>
        </w:rPr>
        <w:t>весы вернутся в режим взвешивания</w:t>
      </w:r>
    </w:p>
    <w:p w14:paraId="75F7ECA1" w14:textId="4A1FFCB8" w:rsidR="00163CEA" w:rsidRPr="00163CEA" w:rsidRDefault="00163CEA" w:rsidP="00FC1788">
      <w:pPr>
        <w:pStyle w:val="a9"/>
        <w:keepNext/>
        <w:numPr>
          <w:ilvl w:val="3"/>
          <w:numId w:val="17"/>
        </w:numPr>
        <w:ind w:left="181" w:firstLine="0"/>
        <w:contextualSpacing w:val="0"/>
        <w:jc w:val="both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163CEA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Сброс суммированной массы</w:t>
      </w:r>
    </w:p>
    <w:p w14:paraId="21F57C85" w14:textId="0C806156" w:rsidR="005476D3" w:rsidRPr="000B510F" w:rsidRDefault="00E76C77" w:rsidP="000B510F">
      <w:pPr>
        <w:pStyle w:val="a9"/>
        <w:ind w:left="181"/>
        <w:contextualSpacing w:val="0"/>
        <w:jc w:val="both"/>
        <w:rPr>
          <w:rFonts w:ascii="Times New Roman" w:eastAsia="Times New Roman" w:hAnsi="Times New Roman"/>
          <w:bCs/>
          <w:color w:val="000000"/>
          <w:sz w:val="16"/>
          <w:szCs w:val="16"/>
          <w:lang w:eastAsia="ru-RU"/>
        </w:rPr>
      </w:pPr>
      <w:r w:rsidRPr="00E76C77">
        <w:rPr>
          <w:rFonts w:ascii="Times New Roman" w:hAnsi="Times New Roman"/>
          <w:sz w:val="16"/>
          <w:szCs w:val="16"/>
        </w:rPr>
        <w:t>Для обнуления показания суммированной массы нажмите кнопку</w:t>
      </w:r>
      <w:r>
        <w:rPr>
          <w:rFonts w:ascii="Times New Roman" w:hAnsi="Times New Roman"/>
          <w:sz w:val="16"/>
          <w:szCs w:val="16"/>
        </w:rPr>
        <w:t xml:space="preserve"> </w:t>
      </w:r>
      <w:r w:rsidR="000405B7">
        <w:rPr>
          <w:noProof/>
          <w:lang w:eastAsia="ru-RU"/>
        </w:rPr>
        <w:drawing>
          <wp:inline distT="0" distB="0" distL="0" distR="0" wp14:anchorId="279AF931" wp14:editId="7F56A5AA">
            <wp:extent cx="213485" cy="126000"/>
            <wp:effectExtent l="0" t="0" r="0" b="7620"/>
            <wp:docPr id="62" name="Рисунок 62" descr="C:\Users\Sergio\AppData\Local\Microsoft\Windows\INetCache\Content.Word\Е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Sergio\AppData\Local\Microsoft\Windows\INetCache\Content.Word\Е.EM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10F">
        <w:rPr>
          <w:rFonts w:ascii="Times New Roman" w:hAnsi="Times New Roman"/>
          <w:sz w:val="16"/>
          <w:szCs w:val="16"/>
        </w:rPr>
        <w:t xml:space="preserve"> , на дисплее</w:t>
      </w:r>
      <w:r w:rsidRPr="00E76C77">
        <w:rPr>
          <w:rFonts w:ascii="Times New Roman" w:hAnsi="Times New Roman"/>
          <w:sz w:val="16"/>
          <w:szCs w:val="16"/>
        </w:rPr>
        <w:t xml:space="preserve"> весов отобразиться </w:t>
      </w:r>
      <w:r w:rsidR="000A7EE1">
        <w:rPr>
          <w:rFonts w:ascii="Times New Roman" w:hAnsi="Times New Roman"/>
          <w:sz w:val="16"/>
          <w:szCs w:val="16"/>
        </w:rPr>
        <w:t>«</w:t>
      </w:r>
      <w:r w:rsidRPr="00E76C77">
        <w:rPr>
          <w:rFonts w:ascii="Times New Roman" w:hAnsi="Times New Roman"/>
          <w:sz w:val="16"/>
          <w:szCs w:val="16"/>
          <w:lang w:val="en-US"/>
        </w:rPr>
        <w:t>n</w:t>
      </w:r>
      <w:r w:rsidR="000A7EE1">
        <w:rPr>
          <w:rFonts w:ascii="Times New Roman" w:hAnsi="Times New Roman"/>
          <w:sz w:val="16"/>
          <w:szCs w:val="16"/>
        </w:rPr>
        <w:t>––</w:t>
      </w:r>
      <w:r w:rsidRPr="00E76C77">
        <w:rPr>
          <w:rFonts w:ascii="Times New Roman" w:hAnsi="Times New Roman"/>
          <w:sz w:val="16"/>
          <w:szCs w:val="16"/>
        </w:rPr>
        <w:t>XX</w:t>
      </w:r>
      <w:r w:rsidR="000A7EE1">
        <w:rPr>
          <w:rFonts w:ascii="Times New Roman" w:hAnsi="Times New Roman"/>
          <w:sz w:val="16"/>
          <w:szCs w:val="16"/>
        </w:rPr>
        <w:t>»</w:t>
      </w:r>
      <w:r w:rsidRPr="00E76C77">
        <w:rPr>
          <w:rFonts w:ascii="Times New Roman" w:hAnsi="Times New Roman"/>
          <w:sz w:val="16"/>
          <w:szCs w:val="16"/>
        </w:rPr>
        <w:t xml:space="preserve">. Далее нажмите кнопку </w:t>
      </w:r>
      <w:r w:rsidR="000405B7">
        <w:rPr>
          <w:noProof/>
          <w:lang w:eastAsia="ru-RU"/>
        </w:rPr>
        <w:drawing>
          <wp:inline distT="0" distB="0" distL="0" distR="0" wp14:anchorId="3422DFB5" wp14:editId="38ECF6D3">
            <wp:extent cx="209083" cy="126000"/>
            <wp:effectExtent l="0" t="0" r="635" b="7620"/>
            <wp:docPr id="106" name="Рисунок 106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C77">
        <w:rPr>
          <w:rFonts w:ascii="Times New Roman" w:hAnsi="Times New Roman"/>
          <w:sz w:val="16"/>
          <w:szCs w:val="16"/>
        </w:rPr>
        <w:t>. Результаты обнуляться и вес</w:t>
      </w:r>
      <w:r w:rsidR="008804BA">
        <w:rPr>
          <w:rFonts w:ascii="Times New Roman" w:hAnsi="Times New Roman"/>
          <w:sz w:val="16"/>
          <w:szCs w:val="16"/>
        </w:rPr>
        <w:t>ы вернутся в режим взвешивания.</w:t>
      </w:r>
    </w:p>
    <w:p w14:paraId="30253DCC" w14:textId="6D247899" w:rsidR="00642629" w:rsidRPr="00642629" w:rsidRDefault="00642629" w:rsidP="00FC1788">
      <w:pPr>
        <w:pStyle w:val="a9"/>
        <w:keepNext/>
        <w:numPr>
          <w:ilvl w:val="2"/>
          <w:numId w:val="17"/>
        </w:numPr>
        <w:ind w:left="181" w:firstLine="0"/>
        <w:contextualSpacing w:val="0"/>
        <w:jc w:val="both"/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</w:pPr>
      <w:r w:rsidRPr="00163CEA">
        <w:rPr>
          <w:rFonts w:ascii="Times New Roman" w:eastAsia="Times New Roman" w:hAnsi="Times New Roman"/>
          <w:b/>
          <w:bCs/>
          <w:color w:val="000000"/>
          <w:sz w:val="16"/>
          <w:szCs w:val="16"/>
          <w:lang w:eastAsia="ru-RU"/>
        </w:rPr>
        <w:t>Выключение весов</w:t>
      </w:r>
    </w:p>
    <w:p w14:paraId="607B6D97" w14:textId="533D8E68" w:rsidR="001857BE" w:rsidRDefault="00B16B64" w:rsidP="00FC1788">
      <w:pPr>
        <w:ind w:left="181"/>
        <w:jc w:val="both"/>
        <w:rPr>
          <w:rFonts w:ascii="Times New Roman" w:eastAsia="Times New Roman" w:hAnsi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Для выключения весов </w:t>
      </w:r>
      <w:r w:rsidR="00163CEA" w:rsidRPr="00163CEA">
        <w:rPr>
          <w:rFonts w:ascii="Times New Roman" w:eastAsia="Times New Roman" w:hAnsi="Times New Roman"/>
          <w:bCs/>
          <w:sz w:val="16"/>
          <w:szCs w:val="16"/>
          <w:lang w:eastAsia="ru-RU"/>
        </w:rPr>
        <w:t>на</w:t>
      </w:r>
      <w:r w:rsidR="00163CEA"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>жмите кно</w:t>
      </w:r>
      <w:r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>пку</w:t>
      </w:r>
      <w:r w:rsidR="00163CEA" w:rsidRPr="00B16B64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0405B7">
        <w:rPr>
          <w:noProof/>
          <w:lang w:eastAsia="ru-RU"/>
        </w:rPr>
        <w:drawing>
          <wp:inline distT="0" distB="0" distL="0" distR="0" wp14:anchorId="7B8D053E" wp14:editId="6C0F1714">
            <wp:extent cx="209083" cy="126000"/>
            <wp:effectExtent l="0" t="0" r="635" b="7620"/>
            <wp:docPr id="63" name="Рисунок 63" descr="C:\Users\Sergio\AppData\Local\Microsoft\Windows\INetCache\Content.Word\Вкл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Sergio\AppData\Local\Microsoft\Windows\INetCache\Content.Word\Вкл.em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3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314F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 </w:t>
      </w:r>
      <w:r w:rsidR="00924427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, </w:t>
      </w:r>
      <w:r w:rsidR="009F5B68" w:rsidRPr="009F5B68"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затем </w:t>
      </w:r>
      <w:r>
        <w:rPr>
          <w:rFonts w:ascii="Times New Roman" w:eastAsia="Times New Roman" w:hAnsi="Times New Roman"/>
          <w:bCs/>
          <w:sz w:val="16"/>
          <w:szCs w:val="16"/>
          <w:lang w:eastAsia="ru-RU"/>
        </w:rPr>
        <w:t xml:space="preserve">отобразится </w:t>
      </w:r>
      <w:r w:rsidR="009F5B68" w:rsidRPr="009F5B68">
        <w:rPr>
          <w:rFonts w:ascii="Times New Roman" w:eastAsia="Times New Roman" w:hAnsi="Times New Roman"/>
          <w:bCs/>
          <w:sz w:val="16"/>
          <w:szCs w:val="16"/>
          <w:lang w:eastAsia="ru-RU"/>
        </w:rPr>
        <w:t>надпись «OFF». Весы выключены.</w:t>
      </w:r>
    </w:p>
    <w:p w14:paraId="1C4D004A" w14:textId="77777777" w:rsidR="001E399A" w:rsidRPr="006A7AD0" w:rsidRDefault="001E399A" w:rsidP="005B3D57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284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МЕРЫ ПРЕДОСТОРОЖНОСТИ И РЕКОМЕНДАЦИИ</w:t>
      </w:r>
    </w:p>
    <w:p w14:paraId="056568DC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превышение предельно допустимой нагрузки, равной Max.</w:t>
      </w:r>
    </w:p>
    <w:p w14:paraId="1E74694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в целях безопасности персонала и оборудования поднимать груз выше 25 см от поверхности.</w:t>
      </w:r>
    </w:p>
    <w:p w14:paraId="72F7D32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использовать весы для транспортировки груза.</w:t>
      </w:r>
    </w:p>
    <w:p w14:paraId="286D9EB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на площади поднятия груза производить работы и размещать части тела.</w:t>
      </w:r>
    </w:p>
    <w:p w14:paraId="106EE15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поднимать груз с незакрытым карабином крюка.</w:t>
      </w:r>
    </w:p>
    <w:p w14:paraId="08C8BBE7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ЗАПРЕЩАЕТСЯ проведение ремонтных работ и разборка включенных весов.</w:t>
      </w:r>
    </w:p>
    <w:p w14:paraId="17DD3DD9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 процессе эксплуатации весов периодически контролируйте степень износа элементов верхнего и нижнего подвесов. При значительном износе элементов верхнего и нижнего подвесов запрещается использование весов.</w:t>
      </w:r>
    </w:p>
    <w:p w14:paraId="1D9A78C3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Если весы не используются в течение длительного времени, необходимо полност</w:t>
      </w:r>
      <w:r>
        <w:rPr>
          <w:rFonts w:ascii="Times New Roman" w:hAnsi="Times New Roman"/>
          <w:sz w:val="16"/>
          <w:szCs w:val="16"/>
        </w:rPr>
        <w:t>ью заряжать аккумулятор раз в 2–</w:t>
      </w:r>
      <w:r w:rsidRPr="00D9358B">
        <w:rPr>
          <w:rFonts w:ascii="Times New Roman" w:hAnsi="Times New Roman"/>
          <w:sz w:val="16"/>
          <w:szCs w:val="16"/>
        </w:rPr>
        <w:t>3 месяца.</w:t>
      </w:r>
    </w:p>
    <w:p w14:paraId="4A179CE4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являются точным инструментом. Не рекомендуется использовать весы в среде сильно загрязненной пылью, при наличии сильных магнитных полей, а также при сильной вибрации.</w:t>
      </w:r>
    </w:p>
    <w:p w14:paraId="06EABEAF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Уход за весами включает в себя протирку наружных поверхностей весового устройства салфеткой, смоченной водой с добавлением 0,5% моющего средства.</w:t>
      </w:r>
    </w:p>
    <w:p w14:paraId="76A1E99B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Рекомендуется перед началом работы дать весам прогреться в течение 10 минут.</w:t>
      </w:r>
    </w:p>
    <w:p w14:paraId="3C8BDBB1" w14:textId="77777777" w:rsidR="00616104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не предназначены для применения при атмосферных осадках.</w:t>
      </w:r>
    </w:p>
    <w:p w14:paraId="5C77DCDB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284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>
        <w:rPr>
          <w:rFonts w:ascii="Times New Roman" w:hAnsi="Times New Roman"/>
          <w:b/>
          <w:bCs/>
          <w:sz w:val="16"/>
          <w:szCs w:val="16"/>
        </w:rPr>
        <w:t>УПАКОВКА, ТРАНСПОРТИРОВКА И ХРАНЕНИЕ</w:t>
      </w:r>
    </w:p>
    <w:p w14:paraId="7D60A94D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должны быть помещены в мешки из полиэтиленовой пленки и упакованы в транспортировочную тару.</w:t>
      </w:r>
    </w:p>
    <w:p w14:paraId="004BF6D2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Эксплуатационная документация, отправляемая вместе с весами, должна быть помещена в мешок из полиэтиленовой пленки и упакована в транспортировочную тару вместе с весами так, чтобы была обеспечена ее сохранность.</w:t>
      </w:r>
    </w:p>
    <w:p w14:paraId="7D4895E6" w14:textId="77777777" w:rsidR="00616104" w:rsidRPr="00D9358B" w:rsidRDefault="00616104" w:rsidP="00616104">
      <w:pPr>
        <w:ind w:firstLine="357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 xml:space="preserve">Условия транспортирования весов в части воздействия климатических факторов должна соответствовать </w:t>
      </w:r>
      <w:r>
        <w:rPr>
          <w:rFonts w:ascii="Times New Roman" w:hAnsi="Times New Roman"/>
          <w:sz w:val="16"/>
          <w:szCs w:val="16"/>
        </w:rPr>
        <w:t>группе 5 (ОЖ4) по ГОСТ 15150-69.</w:t>
      </w:r>
    </w:p>
    <w:p w14:paraId="64ABA0EC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Весы транспортируется всеми видами крытого транспорта в соответствии с правилами перевозки грузов.</w:t>
      </w:r>
    </w:p>
    <w:p w14:paraId="27497C71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Коробки с упакованными весами укладываются в штабели без смещения в соответствии с ГОСТ 9142-90.</w:t>
      </w:r>
    </w:p>
    <w:p w14:paraId="4937B472" w14:textId="77777777" w:rsidR="00616104" w:rsidRPr="00D9358B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>Хранение весов в одном помещении с кислотами, реактивами и другими активными веществами, которые могут оказать вредное влияние на них, не допускается.</w:t>
      </w:r>
    </w:p>
    <w:p w14:paraId="7912587F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D9358B">
        <w:rPr>
          <w:rFonts w:ascii="Times New Roman" w:hAnsi="Times New Roman"/>
          <w:sz w:val="16"/>
          <w:szCs w:val="16"/>
        </w:rPr>
        <w:t xml:space="preserve">После транспортировки и хранения при отрицательных температурах перед распаковкой весы должны быть выдержаны при нормальной </w:t>
      </w:r>
      <w:r>
        <w:rPr>
          <w:rFonts w:ascii="Times New Roman" w:hAnsi="Times New Roman"/>
          <w:sz w:val="16"/>
          <w:szCs w:val="16"/>
        </w:rPr>
        <w:t>температуре не менее 6-ти часов.</w:t>
      </w:r>
    </w:p>
    <w:p w14:paraId="4FD9ED3B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КАЛИБРОВКА</w:t>
      </w:r>
    </w:p>
    <w:p w14:paraId="766EDC41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Уважаемые коллеги!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Для проведения калибровки весов необходимо обратиться в сервисный центр «Мехэлектрон-М» для получения инструкций и пароля доступа.</w:t>
      </w:r>
    </w:p>
    <w:p w14:paraId="16049211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Тел</w:t>
      </w:r>
      <w:r w:rsidRPr="006A7AD0">
        <w:rPr>
          <w:rFonts w:ascii="Times New Roman" w:eastAsia="Times New Roman" w:hAnsi="Times New Roman"/>
          <w:sz w:val="16"/>
          <w:szCs w:val="16"/>
          <w:lang w:val="en-US" w:eastAsia="ru-RU"/>
        </w:rPr>
        <w:t>.: +7 (495) 724-65-08</w:t>
      </w:r>
    </w:p>
    <w:p w14:paraId="486451BE" w14:textId="77777777" w:rsidR="00616104" w:rsidRPr="006A7AD0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>
        <w:rPr>
          <w:rFonts w:ascii="Times New Roman" w:eastAsia="Times New Roman" w:hAnsi="Times New Roman"/>
          <w:sz w:val="16"/>
          <w:szCs w:val="16"/>
          <w:lang w:val="en-US" w:eastAsia="ru-RU"/>
        </w:rPr>
        <w:t>E-mail: info@</w:t>
      </w:r>
      <w:r w:rsidRPr="006A7AD0">
        <w:rPr>
          <w:rFonts w:ascii="Times New Roman" w:eastAsia="Times New Roman" w:hAnsi="Times New Roman"/>
          <w:sz w:val="16"/>
          <w:szCs w:val="16"/>
          <w:lang w:val="en-US" w:eastAsia="ru-RU"/>
        </w:rPr>
        <w:t>mechelectron.ru</w:t>
      </w:r>
    </w:p>
    <w:p w14:paraId="4BA0CF5F" w14:textId="77777777" w:rsidR="00616104" w:rsidRPr="006A7AD0" w:rsidRDefault="00616104" w:rsidP="00616104">
      <w:pPr>
        <w:spacing w:before="60"/>
        <w:ind w:firstLine="360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lastRenderedPageBreak/>
        <w:t>Весы откалиброваны на географической широте Москвы (54</w:t>
      </w:r>
      <w:r w:rsidRPr="006A7AD0">
        <w:rPr>
          <w:sz w:val="16"/>
          <w:szCs w:val="16"/>
        </w:rPr>
        <w:t>°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 xml:space="preserve"> северной широты). При использовании весов в местах, значительно отличающихся по широте, появляются дополнительные погрешности. В этом случае следует провести калибровку заново. После калибровки весы предъявляются поверителю.</w:t>
      </w:r>
    </w:p>
    <w:p w14:paraId="7340582F" w14:textId="77777777" w:rsidR="00616104" w:rsidRPr="006A7AD0" w:rsidRDefault="00616104" w:rsidP="00616104">
      <w:pPr>
        <w:jc w:val="both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Примечание:</w:t>
      </w:r>
    </w:p>
    <w:p w14:paraId="0683F9C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 xml:space="preserve">Калибровка </w:t>
      </w:r>
      <w:r>
        <w:rPr>
          <w:rFonts w:ascii="Times New Roman" w:hAnsi="Times New Roman"/>
          <w:sz w:val="16"/>
          <w:szCs w:val="16"/>
        </w:rPr>
        <w:t>–</w:t>
      </w:r>
      <w:r w:rsidRPr="006A7AD0">
        <w:rPr>
          <w:rFonts w:ascii="Times New Roman" w:hAnsi="Times New Roman"/>
          <w:sz w:val="16"/>
          <w:szCs w:val="16"/>
        </w:rPr>
        <w:t xml:space="preserve"> определение калибровочной характеристики весов.</w:t>
      </w:r>
    </w:p>
    <w:p w14:paraId="10117CE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Интервал между поверками составляет 1 год.</w:t>
      </w:r>
    </w:p>
    <w:p w14:paraId="09F10282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Калибровку проводить гирями класса точности М1, М1-2, М2 по ГОСТ OIML R 111-1-2009.</w:t>
      </w:r>
    </w:p>
    <w:p w14:paraId="7DF9FA3B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Для повышения точности калибровки рекомендуется проводить калибровку весов с максимально возможной на</w:t>
      </w:r>
      <w:r>
        <w:rPr>
          <w:rFonts w:ascii="Times New Roman" w:hAnsi="Times New Roman"/>
          <w:sz w:val="16"/>
          <w:szCs w:val="16"/>
        </w:rPr>
        <w:t>грузкой близкой или равной НПВ.</w:t>
      </w:r>
    </w:p>
    <w:p w14:paraId="7A01B4CC" w14:textId="77777777" w:rsidR="00616104" w:rsidRDefault="00616104" w:rsidP="00616104">
      <w:pPr>
        <w:jc w:val="both"/>
        <w:rPr>
          <w:rFonts w:ascii="Times New Roman" w:hAnsi="Times New Roman"/>
          <w:i/>
          <w:sz w:val="16"/>
          <w:szCs w:val="16"/>
        </w:rPr>
      </w:pPr>
      <w:r w:rsidRPr="006A7AD0">
        <w:rPr>
          <w:rFonts w:ascii="Times New Roman" w:hAnsi="Times New Roman"/>
          <w:b/>
          <w:bCs/>
          <w:i/>
          <w:sz w:val="16"/>
          <w:szCs w:val="16"/>
        </w:rPr>
        <w:t>Внимание</w:t>
      </w:r>
      <w:r w:rsidRPr="006A7AD0">
        <w:rPr>
          <w:rFonts w:ascii="Times New Roman" w:hAnsi="Times New Roman"/>
          <w:i/>
          <w:sz w:val="16"/>
          <w:szCs w:val="16"/>
        </w:rPr>
        <w:t>: Калибровка должна проводиться только центрами технического обслуживания.</w:t>
      </w:r>
    </w:p>
    <w:p w14:paraId="2E81F09E" w14:textId="77777777" w:rsidR="00616104" w:rsidRPr="006A7AD0" w:rsidRDefault="00616104" w:rsidP="00616104">
      <w:pPr>
        <w:pStyle w:val="a9"/>
        <w:keepNext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ind w:left="0" w:firstLine="0"/>
        <w:contextualSpacing w:val="0"/>
        <w:jc w:val="center"/>
        <w:outlineLvl w:val="0"/>
        <w:rPr>
          <w:rFonts w:ascii="Times New Roman" w:hAnsi="Times New Roman"/>
          <w:b/>
          <w:bCs/>
          <w:sz w:val="16"/>
          <w:szCs w:val="16"/>
        </w:rPr>
      </w:pPr>
      <w:r w:rsidRPr="006A7AD0">
        <w:rPr>
          <w:rFonts w:ascii="Times New Roman" w:hAnsi="Times New Roman"/>
          <w:b/>
          <w:bCs/>
          <w:sz w:val="16"/>
          <w:szCs w:val="16"/>
        </w:rPr>
        <w:t>ГАРАНТИЙНЫЕ ОБЯЗАТЕЛЬСТВА</w:t>
      </w:r>
    </w:p>
    <w:p w14:paraId="49F8B6A3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Весы должны быть приняты ОТК предприятия-изготовителя и поверены аккредитованными органами.</w:t>
      </w:r>
    </w:p>
    <w:p w14:paraId="658371DD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 xml:space="preserve">Предприятие-изготовитель гарантирует соответствие весов требованиям технических условий в течение </w:t>
      </w:r>
      <w:r>
        <w:rPr>
          <w:rFonts w:ascii="Times New Roman" w:hAnsi="Times New Roman"/>
          <w:sz w:val="16"/>
          <w:szCs w:val="16"/>
        </w:rPr>
        <w:t>24</w:t>
      </w:r>
      <w:r w:rsidRPr="006A7AD0">
        <w:rPr>
          <w:rFonts w:ascii="Times New Roman" w:hAnsi="Times New Roman"/>
          <w:sz w:val="16"/>
          <w:szCs w:val="16"/>
        </w:rPr>
        <w:t xml:space="preserve"> месяцев со дня продажи потребителю.</w:t>
      </w:r>
    </w:p>
    <w:p w14:paraId="7EB425A4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Предприятие-изготовитель через предприятия (центры технического обслуживания), имеющие договор с ним, безвозмездно ремонтирует весы, если в течение гарантийного срока потребителем будет обнаружено несоответствие их требованиям технических условий.</w:t>
      </w:r>
    </w:p>
    <w:p w14:paraId="6014F62B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Гарантия не распространяется на аккумулятор.</w:t>
      </w:r>
    </w:p>
    <w:p w14:paraId="1F34B78D" w14:textId="77777777" w:rsidR="00616104" w:rsidRPr="006A7AD0" w:rsidRDefault="00616104" w:rsidP="00616104">
      <w:pPr>
        <w:ind w:firstLine="360"/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sz w:val="16"/>
          <w:szCs w:val="16"/>
        </w:rPr>
        <w:t>Потребитель лишается права на гарантийный ремонт в следующих случаях:</w:t>
      </w:r>
    </w:p>
    <w:p w14:paraId="44724D3A" w14:textId="77777777" w:rsidR="00616104" w:rsidRPr="006A7AD0" w:rsidRDefault="00616104" w:rsidP="00616104">
      <w:pPr>
        <w:ind w:left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– по истечении 24</w:t>
      </w:r>
      <w:r w:rsidRPr="006A7AD0">
        <w:rPr>
          <w:rFonts w:ascii="Times New Roman" w:hAnsi="Times New Roman"/>
          <w:sz w:val="16"/>
          <w:szCs w:val="16"/>
        </w:rPr>
        <w:t xml:space="preserve"> месяцев с даты производства при отсутствии </w:t>
      </w:r>
      <w:r>
        <w:rPr>
          <w:rFonts w:ascii="Times New Roman" w:hAnsi="Times New Roman"/>
          <w:sz w:val="16"/>
          <w:szCs w:val="16"/>
        </w:rPr>
        <w:t>заполненной даты продажи настоящего РЭ</w:t>
      </w:r>
      <w:r w:rsidRPr="006A7AD0">
        <w:rPr>
          <w:rFonts w:ascii="Times New Roman" w:hAnsi="Times New Roman"/>
          <w:sz w:val="16"/>
          <w:szCs w:val="16"/>
        </w:rPr>
        <w:t xml:space="preserve"> или отсутствия документа, подтверждающего приобретение товара.</w:t>
      </w:r>
    </w:p>
    <w:p w14:paraId="70097BF7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самостоятельная перекалибровка весов;</w:t>
      </w:r>
    </w:p>
    <w:p w14:paraId="36E5A107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 w:rsidRPr="00355164">
        <w:rPr>
          <w:rFonts w:ascii="Times New Roman" w:hAnsi="Times New Roman"/>
          <w:sz w:val="16"/>
          <w:szCs w:val="16"/>
        </w:rPr>
        <w:t>– н</w:t>
      </w:r>
      <w:r w:rsidRPr="006A7AD0">
        <w:rPr>
          <w:rFonts w:ascii="Times New Roman" w:hAnsi="Times New Roman"/>
          <w:sz w:val="16"/>
          <w:szCs w:val="16"/>
        </w:rPr>
        <w:t>арушение правил транспортировки, хранения и эксплуатации весов;</w:t>
      </w:r>
    </w:p>
    <w:p w14:paraId="225F4B68" w14:textId="77777777" w:rsidR="00616104" w:rsidRPr="006A7AD0" w:rsidRDefault="00616104" w:rsidP="00616104">
      <w:pPr>
        <w:ind w:firstLine="540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нарушение правил ухода за весами;</w:t>
      </w:r>
    </w:p>
    <w:p w14:paraId="3CDCA1A8" w14:textId="77777777" w:rsidR="00616104" w:rsidRPr="006A7AD0" w:rsidRDefault="00616104" w:rsidP="00616104">
      <w:pPr>
        <w:ind w:firstLine="5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– </w:t>
      </w:r>
      <w:r w:rsidRPr="006A7AD0">
        <w:rPr>
          <w:rFonts w:ascii="Times New Roman" w:hAnsi="Times New Roman"/>
          <w:sz w:val="16"/>
          <w:szCs w:val="16"/>
        </w:rPr>
        <w:t>при выходе из строя весов вследствие разрушительного действия насекомых, грызунов и т.п.</w:t>
      </w:r>
    </w:p>
    <w:p w14:paraId="773291CE" w14:textId="77777777" w:rsidR="00616104" w:rsidRDefault="00616104" w:rsidP="00616104">
      <w:pPr>
        <w:jc w:val="both"/>
        <w:rPr>
          <w:rFonts w:ascii="Times New Roman" w:hAnsi="Times New Roman"/>
          <w:sz w:val="16"/>
          <w:szCs w:val="16"/>
        </w:rPr>
      </w:pPr>
      <w:r w:rsidRPr="006A7AD0">
        <w:rPr>
          <w:rFonts w:ascii="Times New Roman" w:hAnsi="Times New Roman"/>
          <w:b/>
          <w:i/>
          <w:sz w:val="16"/>
          <w:szCs w:val="16"/>
        </w:rPr>
        <w:t>Внимание!</w:t>
      </w:r>
      <w:r w:rsidRPr="006A7AD0">
        <w:rPr>
          <w:rFonts w:ascii="Times New Roman" w:hAnsi="Times New Roman"/>
          <w:i/>
          <w:sz w:val="16"/>
          <w:szCs w:val="16"/>
        </w:rPr>
        <w:t xml:space="preserve"> Обслуживание после гарантийного ремонта производится только предприятием, осуществившим гарантийный ремонт.</w:t>
      </w:r>
    </w:p>
    <w:p w14:paraId="6A107BA0" w14:textId="0DE84CE0" w:rsidR="00616104" w:rsidRDefault="00616104" w:rsidP="00616104">
      <w:pPr>
        <w:tabs>
          <w:tab w:val="right" w:leader="underscore" w:pos="6237"/>
        </w:tabs>
        <w:rPr>
          <w:rFonts w:ascii="Times New Roman" w:hAnsi="Times New Roman"/>
          <w:bCs/>
          <w:sz w:val="16"/>
          <w:szCs w:val="16"/>
        </w:rPr>
      </w:pPr>
    </w:p>
    <w:p w14:paraId="1563A9A1" w14:textId="77777777" w:rsidR="00616104" w:rsidRPr="006A7AD0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jc w:val="center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6A7AD0">
        <w:rPr>
          <w:rFonts w:ascii="Times New Roman" w:hAnsi="Times New Roman"/>
          <w:color w:val="auto"/>
          <w:sz w:val="16"/>
          <w:szCs w:val="16"/>
        </w:rPr>
        <w:t>СВИДЕТЕЛЬСТВО О ПРИЕМКЕ</w:t>
      </w:r>
    </w:p>
    <w:p w14:paraId="2B6F4CAC" w14:textId="77777777" w:rsidR="00616104" w:rsidRPr="006A7AD0" w:rsidRDefault="00616104" w:rsidP="00616104">
      <w:pPr>
        <w:tabs>
          <w:tab w:val="right" w:leader="underscore" w:pos="6237"/>
        </w:tabs>
        <w:spacing w:before="36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 xml:space="preserve">Весы </w:t>
      </w:r>
      <w:r>
        <w:rPr>
          <w:rFonts w:ascii="Times New Roman" w:hAnsi="Times New Roman"/>
          <w:bCs/>
          <w:sz w:val="16"/>
          <w:szCs w:val="16"/>
        </w:rPr>
        <w:t>крановые</w:t>
      </w:r>
      <w:r w:rsidRPr="006A7AD0">
        <w:rPr>
          <w:rFonts w:ascii="Times New Roman" w:hAnsi="Times New Roman"/>
          <w:bCs/>
          <w:sz w:val="16"/>
          <w:szCs w:val="16"/>
        </w:rPr>
        <w:t xml:space="preserve"> </w:t>
      </w:r>
      <w:r>
        <w:rPr>
          <w:rFonts w:ascii="Times New Roman" w:hAnsi="Times New Roman"/>
          <w:bCs/>
          <w:sz w:val="16"/>
          <w:szCs w:val="16"/>
        </w:rPr>
        <w:t>ВКМ</w:t>
      </w:r>
      <w:r>
        <w:rPr>
          <w:rFonts w:ascii="Times New Roman" w:hAnsi="Times New Roman"/>
          <w:bCs/>
          <w:sz w:val="16"/>
          <w:szCs w:val="16"/>
        </w:rPr>
        <w:tab/>
        <w:t>,</w:t>
      </w:r>
    </w:p>
    <w:p w14:paraId="67DD2B63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заводской №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2AD66B0E" w14:textId="77777777" w:rsidR="00616104" w:rsidRPr="006A7AD0" w:rsidRDefault="00616104" w:rsidP="00616104">
      <w:pPr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соответствуют</w:t>
      </w:r>
      <w:r w:rsidRPr="006A7AD0">
        <w:rPr>
          <w:sz w:val="16"/>
          <w:szCs w:val="16"/>
        </w:rPr>
        <w:t xml:space="preserve"> </w:t>
      </w:r>
      <w:r w:rsidRPr="006A7AD0">
        <w:rPr>
          <w:rFonts w:ascii="Times New Roman" w:hAnsi="Times New Roman"/>
          <w:bCs/>
          <w:sz w:val="16"/>
          <w:szCs w:val="16"/>
        </w:rPr>
        <w:t>ГОСТ OIML R 76-1-2011 и признаны годными для эксплуатации.</w:t>
      </w:r>
    </w:p>
    <w:p w14:paraId="7ED5B5C0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Дата выпуска</w:t>
      </w:r>
      <w:r>
        <w:rPr>
          <w:rFonts w:ascii="Times New Roman" w:hAnsi="Times New Roman"/>
          <w:bCs/>
          <w:sz w:val="16"/>
          <w:szCs w:val="16"/>
        </w:rPr>
        <w:t xml:space="preserve">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67AA7365" w14:textId="77777777" w:rsidR="00616104" w:rsidRPr="006A7AD0" w:rsidRDefault="00616104" w:rsidP="00616104">
      <w:pPr>
        <w:tabs>
          <w:tab w:val="right" w:leader="underscore" w:pos="6237"/>
        </w:tabs>
        <w:spacing w:before="240"/>
        <w:ind w:left="72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Приемку произвел</w:t>
      </w:r>
      <w:r>
        <w:rPr>
          <w:rFonts w:ascii="Times New Roman" w:hAnsi="Times New Roman"/>
          <w:bCs/>
          <w:sz w:val="16"/>
          <w:szCs w:val="16"/>
        </w:rPr>
        <w:t xml:space="preserve">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1119D238" w14:textId="77777777" w:rsidR="00616104" w:rsidRPr="00BC229F" w:rsidRDefault="00616104" w:rsidP="00616104">
      <w:pPr>
        <w:ind w:left="2700" w:firstLine="360"/>
        <w:rPr>
          <w:rFonts w:ascii="Times New Roman" w:hAnsi="Times New Roman"/>
          <w:bCs/>
          <w:sz w:val="14"/>
          <w:szCs w:val="16"/>
        </w:rPr>
      </w:pPr>
      <w:r w:rsidRPr="00BC229F">
        <w:rPr>
          <w:rFonts w:ascii="Times New Roman" w:hAnsi="Times New Roman"/>
          <w:bCs/>
          <w:sz w:val="14"/>
          <w:szCs w:val="16"/>
        </w:rPr>
        <w:t>(дата, подпись, ФИО)</w:t>
      </w:r>
    </w:p>
    <w:p w14:paraId="26A270BB" w14:textId="77777777" w:rsidR="00616104" w:rsidRPr="006A7AD0" w:rsidRDefault="00616104" w:rsidP="00616104">
      <w:pPr>
        <w:spacing w:before="240" w:after="480"/>
        <w:ind w:left="1260"/>
        <w:rPr>
          <w:rFonts w:ascii="Times New Roman" w:hAnsi="Times New Roman"/>
          <w:bCs/>
          <w:sz w:val="16"/>
          <w:szCs w:val="16"/>
        </w:rPr>
      </w:pPr>
    </w:p>
    <w:p w14:paraId="40CB8D3A" w14:textId="77777777" w:rsidR="00616104" w:rsidRPr="006A7AD0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before="20" w:after="20"/>
        <w:jc w:val="center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6A7AD0">
        <w:rPr>
          <w:rFonts w:ascii="Times New Roman" w:hAnsi="Times New Roman"/>
          <w:color w:val="auto"/>
          <w:sz w:val="16"/>
          <w:szCs w:val="16"/>
        </w:rPr>
        <w:t>ЗАКЛЮЧЕНИЕ О ПОВЕРКЕ</w:t>
      </w:r>
    </w:p>
    <w:p w14:paraId="5BF5B4FF" w14:textId="77777777" w:rsidR="00616104" w:rsidRDefault="00616104" w:rsidP="00616104">
      <w:pPr>
        <w:spacing w:before="360"/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Регистрационный номер типа СИ № 77573-20. На основании результатов поверки, </w:t>
      </w:r>
    </w:p>
    <w:p w14:paraId="7C2D8D0D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произведенной ООО «СОЛО-КЛАССИКА» (Аттестат аккредитации в области </w:t>
      </w:r>
    </w:p>
    <w:p w14:paraId="7A891392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обеспечения единства средств измерений № </w:t>
      </w:r>
      <w:r>
        <w:rPr>
          <w:rFonts w:ascii="Times New Roman" w:hAnsi="Times New Roman"/>
          <w:bCs/>
          <w:sz w:val="16"/>
          <w:szCs w:val="16"/>
          <w:lang w:val="en-US"/>
        </w:rPr>
        <w:t>RA</w:t>
      </w:r>
      <w:r>
        <w:rPr>
          <w:rFonts w:ascii="Times New Roman" w:hAnsi="Times New Roman"/>
          <w:bCs/>
          <w:sz w:val="16"/>
          <w:szCs w:val="16"/>
        </w:rPr>
        <w:t>.</w:t>
      </w:r>
      <w:r>
        <w:rPr>
          <w:rFonts w:ascii="Times New Roman" w:hAnsi="Times New Roman"/>
          <w:bCs/>
          <w:sz w:val="16"/>
          <w:szCs w:val="16"/>
          <w:lang w:val="en-US"/>
        </w:rPr>
        <w:t>RU</w:t>
      </w:r>
      <w:r>
        <w:rPr>
          <w:rFonts w:ascii="Times New Roman" w:hAnsi="Times New Roman"/>
          <w:bCs/>
          <w:sz w:val="16"/>
          <w:szCs w:val="16"/>
        </w:rPr>
        <w:t>.311426), весы признаны</w:t>
      </w:r>
    </w:p>
    <w:p w14:paraId="77C0BEF2" w14:textId="77777777" w:rsidR="00616104" w:rsidRDefault="00616104" w:rsidP="00616104">
      <w:pPr>
        <w:ind w:left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>годными и допущены к применению.</w:t>
      </w:r>
    </w:p>
    <w:tbl>
      <w:tblPr>
        <w:tblStyle w:val="ac"/>
        <w:tblW w:w="6120" w:type="dxa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1440"/>
      </w:tblGrid>
      <w:tr w:rsidR="00616104" w14:paraId="1E6B9D94" w14:textId="77777777" w:rsidTr="00616104">
        <w:trPr>
          <w:trHeight w:val="1339"/>
        </w:trPr>
        <w:tc>
          <w:tcPr>
            <w:tcW w:w="4680" w:type="dxa"/>
            <w:vAlign w:val="center"/>
            <w:hideMark/>
          </w:tcPr>
          <w:p w14:paraId="386A544F" w14:textId="77777777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lastRenderedPageBreak/>
              <w:t>Сведения о поверке весов содержатся в системе ФГИС «АРШИН»</w:t>
            </w:r>
          </w:p>
          <w:p w14:paraId="6231210E" w14:textId="72551076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по адресу: </w:t>
            </w:r>
            <w:hyperlink r:id="rId25" w:history="1">
              <w:r>
                <w:rPr>
                  <w:rStyle w:val="ab"/>
                  <w:rFonts w:ascii="Times New Roman" w:hAnsi="Times New Roman"/>
                  <w:bCs/>
                  <w:sz w:val="16"/>
                  <w:szCs w:val="16"/>
                </w:rPr>
                <w:t>https://fgis.gost.ru/fundmetrology/cm/results/</w:t>
              </w:r>
            </w:hyperlink>
          </w:p>
          <w:p w14:paraId="11CE056F" w14:textId="77777777" w:rsidR="00616104" w:rsidRDefault="00616104" w:rsidP="00616104">
            <w:pPr>
              <w:ind w:left="-108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Внимание! Внесение данных о поверке в систему ФГИС «АРШИН» осуществляется в течение десяти рабочих дней с момента поверки.</w:t>
            </w:r>
          </w:p>
        </w:tc>
        <w:tc>
          <w:tcPr>
            <w:tcW w:w="1440" w:type="dxa"/>
            <w:vAlign w:val="center"/>
            <w:hideMark/>
          </w:tcPr>
          <w:p w14:paraId="27B323A8" w14:textId="77777777" w:rsidR="00616104" w:rsidRDefault="00616104" w:rsidP="00616104">
            <w:pPr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177EF6FE" wp14:editId="7CD635AD">
                  <wp:extent cx="850265" cy="850265"/>
                  <wp:effectExtent l="0" t="0" r="6985" b="6985"/>
                  <wp:docPr id="1" name="Рисунок 1" descr="qr-cod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qr-cod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8FD6D" w14:textId="77777777" w:rsidR="00616104" w:rsidRDefault="00616104" w:rsidP="00616104">
      <w:pPr>
        <w:pStyle w:val="1"/>
        <w:keepLines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262626" w:themeFill="text1" w:themeFillTint="D9"/>
        <w:spacing w:after="20"/>
        <w:jc w:val="center"/>
        <w:rPr>
          <w:rFonts w:ascii="Times New Roman" w:hAnsi="Times New Roman"/>
          <w:color w:val="auto"/>
          <w:sz w:val="16"/>
          <w:szCs w:val="16"/>
        </w:rPr>
      </w:pPr>
      <w:r>
        <w:rPr>
          <w:rFonts w:ascii="Times New Roman" w:hAnsi="Times New Roman"/>
          <w:color w:val="auto"/>
          <w:sz w:val="16"/>
          <w:szCs w:val="16"/>
        </w:rPr>
        <w:t>СВЕДЕНИЯ О ПРОДАВЦЕ</w:t>
      </w:r>
    </w:p>
    <w:p w14:paraId="1F6EFD17" w14:textId="77777777" w:rsidR="00616104" w:rsidRDefault="00616104" w:rsidP="00616104">
      <w:pPr>
        <w:tabs>
          <w:tab w:val="right" w:leader="underscore" w:pos="6237"/>
        </w:tabs>
        <w:spacing w:before="36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Продавец: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7FF0218F" w14:textId="77777777" w:rsidR="00616104" w:rsidRDefault="00616104" w:rsidP="00616104">
      <w:pPr>
        <w:tabs>
          <w:tab w:val="right" w:leader="underscore" w:pos="6237"/>
        </w:tabs>
        <w:spacing w:before="24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t xml:space="preserve">Дата продажи: </w:t>
      </w:r>
      <w:r>
        <w:rPr>
          <w:rFonts w:ascii="Times New Roman" w:hAnsi="Times New Roman"/>
          <w:bCs/>
          <w:sz w:val="16"/>
          <w:szCs w:val="16"/>
        </w:rPr>
        <w:tab/>
      </w:r>
    </w:p>
    <w:p w14:paraId="3A4472B8" w14:textId="77777777" w:rsidR="00616104" w:rsidRDefault="00616104" w:rsidP="00616104">
      <w:pPr>
        <w:spacing w:before="360"/>
        <w:ind w:left="1260"/>
        <w:rPr>
          <w:rFonts w:ascii="Times New Roman" w:hAnsi="Times New Roman"/>
          <w:bCs/>
          <w:sz w:val="16"/>
          <w:szCs w:val="16"/>
        </w:rPr>
      </w:pPr>
      <w:r w:rsidRPr="006A7AD0">
        <w:rPr>
          <w:rFonts w:ascii="Times New Roman" w:hAnsi="Times New Roman"/>
          <w:bCs/>
          <w:sz w:val="16"/>
          <w:szCs w:val="16"/>
        </w:rPr>
        <w:t>М.П.</w:t>
      </w:r>
    </w:p>
    <w:p w14:paraId="6EF1DBC6" w14:textId="77777777" w:rsidR="00616104" w:rsidRDefault="00616104" w:rsidP="00616104">
      <w:pPr>
        <w:tabs>
          <w:tab w:val="right" w:leader="underscore" w:pos="6237"/>
        </w:tabs>
        <w:spacing w:before="240"/>
        <w:ind w:firstLine="720"/>
        <w:rPr>
          <w:rFonts w:ascii="Times New Roman" w:hAnsi="Times New Roman"/>
          <w:bCs/>
          <w:sz w:val="16"/>
          <w:szCs w:val="16"/>
        </w:rPr>
      </w:pPr>
      <w:r>
        <w:rPr>
          <w:rFonts w:ascii="Times New Roman" w:hAnsi="Times New Roman"/>
          <w:bCs/>
          <w:sz w:val="16"/>
          <w:szCs w:val="16"/>
        </w:rPr>
        <w:br w:type="page"/>
      </w:r>
    </w:p>
    <w:p w14:paraId="4F894074" w14:textId="77777777" w:rsidR="00616104" w:rsidRDefault="00616104" w:rsidP="00616104">
      <w:pPr>
        <w:tabs>
          <w:tab w:val="right" w:leader="underscore" w:pos="6237"/>
        </w:tabs>
        <w:rPr>
          <w:rFonts w:ascii="Times New Roman" w:hAnsi="Times New Roman"/>
          <w:bCs/>
          <w:sz w:val="16"/>
          <w:szCs w:val="16"/>
        </w:rPr>
      </w:pPr>
    </w:p>
    <w:p w14:paraId="5F7A6FFD" w14:textId="77777777" w:rsidR="00616104" w:rsidRPr="008E6651" w:rsidRDefault="00616104" w:rsidP="00616104">
      <w:pPr>
        <w:spacing w:before="408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До 5 тонн:</w:t>
      </w:r>
    </w:p>
    <w:p w14:paraId="7727328B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Декларация соответствия ЕАЭС N RU Д-RU.РА05.В.90591/24</w:t>
      </w:r>
    </w:p>
    <w:p w14:paraId="35CB0571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действует до 09.07.2029</w:t>
      </w:r>
    </w:p>
    <w:p w14:paraId="489C9F22" w14:textId="77777777" w:rsidR="00616104" w:rsidRPr="008E6651" w:rsidRDefault="00616104" w:rsidP="00616104">
      <w:pPr>
        <w:spacing w:before="12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От 5 тонн:</w:t>
      </w:r>
    </w:p>
    <w:p w14:paraId="3B91C873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Декларация соответствия ЕАЭС N RU Д-RU.РА08.В.70994/25</w:t>
      </w:r>
    </w:p>
    <w:p w14:paraId="62C3A93C" w14:textId="77777777" w:rsidR="00616104" w:rsidRPr="008E6651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8E6651">
        <w:rPr>
          <w:rFonts w:ascii="Times New Roman" w:eastAsia="Times New Roman" w:hAnsi="Times New Roman"/>
          <w:sz w:val="16"/>
          <w:szCs w:val="16"/>
          <w:lang w:eastAsia="ru-RU"/>
        </w:rPr>
        <w:t>действует до 24.09.2030</w:t>
      </w:r>
    </w:p>
    <w:p w14:paraId="07404B40" w14:textId="77777777" w:rsidR="00616104" w:rsidRPr="006A7AD0" w:rsidRDefault="00616104" w:rsidP="00616104">
      <w:pPr>
        <w:spacing w:before="2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Юридический/почтовый а</w:t>
      </w: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дрес предприятия-изготовителя:</w:t>
      </w:r>
    </w:p>
    <w:p w14:paraId="489391AB" w14:textId="77777777" w:rsidR="00616104" w:rsidRPr="006A7AD0" w:rsidRDefault="00616104" w:rsidP="00616104">
      <w:pPr>
        <w:snapToGrid w:val="0"/>
        <w:jc w:val="center"/>
        <w:rPr>
          <w:rFonts w:ascii="Times New Roman" w:eastAsia="SimSun" w:hAnsi="Times New Roman"/>
          <w:sz w:val="16"/>
          <w:szCs w:val="16"/>
          <w:lang w:eastAsia="ru-RU"/>
        </w:rPr>
      </w:pPr>
      <w:r w:rsidRPr="006A7AD0">
        <w:rPr>
          <w:rFonts w:ascii="Times New Roman" w:eastAsia="SimSun" w:hAnsi="Times New Roman"/>
          <w:sz w:val="16"/>
          <w:szCs w:val="16"/>
          <w:lang w:eastAsia="ru-RU"/>
        </w:rPr>
        <w:t>Россия, 117519, г. Москва, ул. Кировоградская 19-2-496</w:t>
      </w:r>
    </w:p>
    <w:p w14:paraId="60482888" w14:textId="77777777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6A7AD0">
        <w:rPr>
          <w:rFonts w:ascii="Times New Roman" w:eastAsia="Times New Roman" w:hAnsi="Times New Roman"/>
          <w:sz w:val="16"/>
          <w:szCs w:val="16"/>
          <w:lang w:eastAsia="ru-RU"/>
        </w:rPr>
        <w:t>Тел</w:t>
      </w: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.</w:t>
      </w:r>
      <w:r w:rsidRPr="006A7AD0">
        <w:rPr>
          <w:rFonts w:ascii="Times New Roman" w:eastAsia="Times New Roman" w:hAnsi="Times New Roman"/>
          <w:sz w:val="16"/>
          <w:szCs w:val="16"/>
          <w:lang w:val="de-DE" w:eastAsia="ru-RU"/>
        </w:rPr>
        <w:t xml:space="preserve">: </w:t>
      </w: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+7 (495) 724-65-08, +7 (903) 687-17-58,</w:t>
      </w:r>
    </w:p>
    <w:p w14:paraId="4B47DA53" w14:textId="77777777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 w:rsidRPr="00C90A2B">
        <w:rPr>
          <w:rFonts w:ascii="Times New Roman" w:eastAsia="Times New Roman" w:hAnsi="Times New Roman"/>
          <w:sz w:val="16"/>
          <w:szCs w:val="16"/>
          <w:lang w:val="en-US" w:eastAsia="ru-RU"/>
        </w:rPr>
        <w:t>+7 (905) 714-53-61.</w:t>
      </w:r>
    </w:p>
    <w:p w14:paraId="1E8F71BB" w14:textId="446579D3" w:rsidR="00616104" w:rsidRPr="00C90A2B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</w:pPr>
      <w:r w:rsidRPr="00A91F67">
        <w:rPr>
          <w:rFonts w:ascii="Times New Roman" w:eastAsia="Times New Roman" w:hAnsi="Times New Roman"/>
          <w:sz w:val="16"/>
          <w:szCs w:val="16"/>
          <w:lang w:val="en-US" w:eastAsia="ru-RU"/>
        </w:rPr>
        <w:t>E-mail</w:t>
      </w:r>
      <w:r w:rsidRPr="006A7AD0">
        <w:rPr>
          <w:rFonts w:ascii="Times New Roman" w:eastAsia="Times New Roman" w:hAnsi="Times New Roman"/>
          <w:sz w:val="16"/>
          <w:szCs w:val="16"/>
          <w:lang w:val="de-DE" w:eastAsia="ru-RU"/>
        </w:rPr>
        <w:t xml:space="preserve">: </w:t>
      </w:r>
      <w:hyperlink r:id="rId27" w:history="1"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info</w:t>
        </w:r>
        <w:r w:rsidRPr="00C90A2B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@</w:t>
        </w:r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mechelectron</w:t>
        </w:r>
        <w:r w:rsidRPr="00C90A2B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.</w:t>
        </w:r>
        <w:r w:rsidRPr="00895C42">
          <w:rPr>
            <w:rStyle w:val="ab"/>
            <w:rFonts w:ascii="Times New Roman" w:eastAsia="Times New Roman" w:hAnsi="Times New Roman"/>
            <w:sz w:val="16"/>
            <w:szCs w:val="16"/>
            <w:lang w:val="en-US" w:eastAsia="ru-RU"/>
          </w:rPr>
          <w:t>ru</w:t>
        </w:r>
      </w:hyperlink>
    </w:p>
    <w:p w14:paraId="000AC2AB" w14:textId="77777777" w:rsidR="00616104" w:rsidRPr="00E1659C" w:rsidRDefault="00616104" w:rsidP="00616104">
      <w:pPr>
        <w:jc w:val="center"/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</w:pP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www</w:t>
      </w:r>
      <w:r w:rsidRPr="00E1659C"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.</w:t>
      </w: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mechelectron</w:t>
      </w:r>
      <w:r w:rsidRPr="00E1659C"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.</w:t>
      </w:r>
      <w:r>
        <w:rPr>
          <w:rFonts w:ascii="Times New Roman" w:eastAsia="Times New Roman" w:hAnsi="Times New Roman"/>
          <w:sz w:val="16"/>
          <w:szCs w:val="16"/>
          <w:u w:val="single"/>
          <w:lang w:val="en-US" w:eastAsia="ru-RU"/>
        </w:rPr>
        <w:t>ru</w:t>
      </w:r>
    </w:p>
    <w:p w14:paraId="37DAC249" w14:textId="77777777" w:rsidR="00616104" w:rsidRPr="00672B3A" w:rsidRDefault="00616104" w:rsidP="00616104">
      <w:pPr>
        <w:spacing w:before="24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 w:rsidRPr="00672B3A">
        <w:rPr>
          <w:rFonts w:ascii="Times New Roman" w:eastAsia="Times New Roman" w:hAnsi="Times New Roman"/>
          <w:sz w:val="16"/>
          <w:szCs w:val="16"/>
          <w:lang w:eastAsia="ru-RU"/>
        </w:rPr>
        <w:t>Сервисные центры:</w:t>
      </w:r>
    </w:p>
    <w:p w14:paraId="5E5C2BC8" w14:textId="77777777" w:rsidR="00616104" w:rsidRDefault="00616104" w:rsidP="00616104">
      <w:pPr>
        <w:jc w:val="center"/>
        <w:rPr>
          <w:rFonts w:ascii="Times New Roman" w:eastAsia="Times New Roman" w:hAnsi="Times New Roman"/>
          <w:noProof/>
          <w:sz w:val="16"/>
          <w:szCs w:val="16"/>
          <w:lang w:val="en-US"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40D63205" wp14:editId="7449D38A">
            <wp:extent cx="1066861" cy="10668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eps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05" cy="106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8727" w14:textId="5F609E3F" w:rsidR="00616104" w:rsidRDefault="000405B7" w:rsidP="00616104">
      <w:pPr>
        <w:jc w:val="center"/>
        <w:rPr>
          <w:rFonts w:ascii="Times New Roman" w:eastAsia="Times New Roman" w:hAnsi="Times New Roman"/>
          <w:sz w:val="16"/>
          <w:szCs w:val="16"/>
          <w:lang w:val="en-US" w:eastAsia="ru-RU"/>
        </w:rPr>
      </w:pPr>
      <w:r>
        <w:rPr>
          <w:rFonts w:eastAsia="Times New Roman"/>
          <w:noProof/>
          <w:szCs w:val="16"/>
          <w:lang w:eastAsia="ru-RU"/>
        </w:rPr>
        <w:drawing>
          <wp:inline distT="0" distB="0" distL="0" distR="0" wp14:anchorId="2FB0AADC" wp14:editId="46E1CC1F">
            <wp:extent cx="718185" cy="718185"/>
            <wp:effectExtent l="0" t="0" r="5715" b="5715"/>
            <wp:docPr id="64" name="Рисунок 64" descr="ЕАС Г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ЕАС ГОС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81E63" w14:textId="080C0292" w:rsidR="0091703E" w:rsidRPr="0091703E" w:rsidRDefault="00616104" w:rsidP="00DD1F2C">
      <w:pPr>
        <w:spacing w:before="120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Ме751 РЭ</w:t>
      </w:r>
    </w:p>
    <w:sectPr w:rsidR="0091703E" w:rsidRPr="0091703E" w:rsidSect="00DF6FDD">
      <w:footerReference w:type="even" r:id="rId29"/>
      <w:footerReference w:type="default" r:id="rId30"/>
      <w:pgSz w:w="8391" w:h="11907" w:code="11"/>
      <w:pgMar w:top="567" w:right="567" w:bottom="567" w:left="56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684AD" w14:textId="77777777" w:rsidR="003E0116" w:rsidRDefault="003E0116" w:rsidP="00990C44">
      <w:r>
        <w:separator/>
      </w:r>
    </w:p>
  </w:endnote>
  <w:endnote w:type="continuationSeparator" w:id="0">
    <w:p w14:paraId="4DDF14BE" w14:textId="77777777" w:rsidR="003E0116" w:rsidRDefault="003E0116" w:rsidP="0099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1261700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0"/>
      </w:rPr>
    </w:sdtEndPr>
    <w:sdtContent>
      <w:tbl>
        <w:tblPr>
          <w:tblStyle w:val="ac"/>
          <w:tblW w:w="7488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70"/>
          <w:gridCol w:w="7018"/>
        </w:tblGrid>
        <w:tr w:rsidR="003E0116" w:rsidRPr="00DD1F2C" w14:paraId="232E8C9A" w14:textId="77777777" w:rsidTr="005B1807">
          <w:trPr>
            <w:trHeight w:val="164"/>
          </w:trPr>
          <w:tc>
            <w:tcPr>
              <w:tcW w:w="454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  <w:right w:val="single" w:sz="18" w:space="0" w:color="262626" w:themeColor="text1" w:themeTint="D9"/>
              </w:tcBorders>
              <w:shd w:val="clear" w:color="auto" w:fill="262626" w:themeFill="text1" w:themeFillTint="D9"/>
            </w:tcPr>
            <w:p w14:paraId="20CA6001" w14:textId="23474DF1" w:rsidR="003E0116" w:rsidRDefault="003E0116" w:rsidP="00825879">
              <w:pPr>
                <w:pStyle w:val="a5"/>
                <w:jc w:val="center"/>
                <w:rPr>
                  <w:rFonts w:ascii="Times New Roman" w:hAnsi="Times New Roman"/>
                  <w:sz w:val="20"/>
                </w:rPr>
              </w:pP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begin"/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instrText>PAGE   \* MERGEFORMAT</w:instrText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separate"/>
              </w:r>
              <w:r w:rsidR="004C5770">
                <w:rPr>
                  <w:rFonts w:ascii="Times New Roman" w:hAnsi="Times New Roman"/>
                  <w:b/>
                  <w:noProof/>
                  <w:color w:val="FFFFFF" w:themeColor="background1"/>
                  <w:sz w:val="20"/>
                </w:rPr>
                <w:t>8</w:t>
              </w:r>
              <w:r w:rsidRPr="00FF5A32">
                <w:rPr>
                  <w:rFonts w:ascii="Times New Roman" w:hAnsi="Times New Roman"/>
                  <w:b/>
                  <w:color w:val="FFFFFF" w:themeColor="background1"/>
                  <w:sz w:val="20"/>
                </w:rPr>
                <w:fldChar w:fldCharType="end"/>
              </w:r>
            </w:p>
          </w:tc>
          <w:tc>
            <w:tcPr>
              <w:tcW w:w="6785" w:type="dxa"/>
              <w:tcBorders>
                <w:top w:val="thickThinLargeGap" w:sz="2" w:space="0" w:color="262626" w:themeColor="text1" w:themeTint="D9"/>
                <w:left w:val="single" w:sz="18" w:space="0" w:color="262626" w:themeColor="text1" w:themeTint="D9"/>
              </w:tcBorders>
            </w:tcPr>
            <w:p w14:paraId="0ED1D6EA" w14:textId="20ABFDA3" w:rsidR="003E0116" w:rsidRDefault="003E0116" w:rsidP="00825879">
              <w:pPr>
                <w:pStyle w:val="a5"/>
                <w:tabs>
                  <w:tab w:val="left" w:pos="1251"/>
                </w:tabs>
                <w:rPr>
                  <w:rFonts w:ascii="Times New Roman" w:hAnsi="Times New Roman"/>
                  <w:sz w:val="20"/>
                </w:rPr>
              </w:pPr>
            </w:p>
          </w:tc>
        </w:tr>
      </w:tbl>
      <w:p w14:paraId="5C9379BF" w14:textId="4E9BE31A" w:rsidR="003E0116" w:rsidRPr="006C4DCA" w:rsidRDefault="004C5770" w:rsidP="00825879">
        <w:pPr>
          <w:pStyle w:val="a5"/>
          <w:rPr>
            <w:rFonts w:ascii="Times New Roman" w:hAnsi="Times New Roman"/>
            <w:sz w:val="20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c"/>
      <w:tblW w:w="7488" w:type="dxa"/>
      <w:tblBorders>
        <w:top w:val="thickThinLargeGap" w:sz="2" w:space="0" w:color="262626" w:themeColor="text1" w:themeTint="D9"/>
        <w:left w:val="none" w:sz="0" w:space="0" w:color="auto"/>
        <w:bottom w:val="none" w:sz="0" w:space="0" w:color="auto"/>
        <w:right w:val="single" w:sz="18" w:space="0" w:color="262626" w:themeColor="text1" w:themeTint="D9"/>
        <w:insideH w:val="single" w:sz="18" w:space="0" w:color="262626" w:themeColor="text1" w:themeTint="D9"/>
        <w:insideV w:val="single" w:sz="18" w:space="0" w:color="262626" w:themeColor="text1" w:themeTint="D9"/>
      </w:tblBorders>
      <w:tblLook w:val="04A0" w:firstRow="1" w:lastRow="0" w:firstColumn="1" w:lastColumn="0" w:noHBand="0" w:noVBand="1"/>
    </w:tblPr>
    <w:tblGrid>
      <w:gridCol w:w="7036"/>
      <w:gridCol w:w="452"/>
    </w:tblGrid>
    <w:tr w:rsidR="003E0116" w:rsidRPr="009F3DB3" w14:paraId="24F017AD" w14:textId="77777777" w:rsidTr="005B1807">
      <w:trPr>
        <w:trHeight w:val="164"/>
      </w:trPr>
      <w:tc>
        <w:tcPr>
          <w:tcW w:w="7128" w:type="dxa"/>
        </w:tcPr>
        <w:p w14:paraId="67841552" w14:textId="77777777" w:rsidR="003E0116" w:rsidRDefault="003E0116" w:rsidP="00825879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/>
              <w:color w:val="FFFFFF" w:themeColor="background1"/>
              <w:sz w:val="20"/>
              <w:szCs w:val="20"/>
              <w:highlight w:val="black"/>
            </w:rPr>
          </w:pPr>
        </w:p>
      </w:tc>
      <w:tc>
        <w:tcPr>
          <w:tcW w:w="454" w:type="dxa"/>
          <w:shd w:val="clear" w:color="auto" w:fill="262626" w:themeFill="text1" w:themeFillTint="D9"/>
          <w:vAlign w:val="center"/>
        </w:tcPr>
        <w:p w14:paraId="5132CD05" w14:textId="448F3683" w:rsidR="003E0116" w:rsidRPr="009F3DB3" w:rsidRDefault="003E0116" w:rsidP="00825879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</w:pP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begin"/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instrText>PAGE   \* MERGEFORMAT</w:instrText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separate"/>
          </w:r>
          <w:r w:rsidR="004C5770">
            <w:rPr>
              <w:rFonts w:ascii="Times New Roman" w:hAnsi="Times New Roman"/>
              <w:b/>
              <w:noProof/>
              <w:color w:val="FFFFFF" w:themeColor="background1"/>
              <w:sz w:val="20"/>
              <w:szCs w:val="20"/>
            </w:rPr>
            <w:t>7</w:t>
          </w:r>
          <w:r w:rsidRPr="009F3DB3">
            <w:rPr>
              <w:rFonts w:ascii="Times New Roman" w:hAnsi="Times New Roman"/>
              <w:b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CC1E49F" w14:textId="3AE1D678" w:rsidR="003E0116" w:rsidRPr="00FF5A32" w:rsidRDefault="003E0116" w:rsidP="00825879">
    <w:pPr>
      <w:pStyle w:val="a5"/>
      <w:tabs>
        <w:tab w:val="clear" w:pos="4677"/>
        <w:tab w:val="clear" w:pos="9355"/>
      </w:tabs>
      <w:jc w:val="right"/>
      <w:rPr>
        <w:rFonts w:ascii="Times New Roman" w:hAnsi="Times New Roman"/>
        <w:color w:val="FFFFFF" w:themeColor="background1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019714" w14:textId="77777777" w:rsidR="003E0116" w:rsidRDefault="003E0116" w:rsidP="00990C44">
      <w:r>
        <w:separator/>
      </w:r>
    </w:p>
  </w:footnote>
  <w:footnote w:type="continuationSeparator" w:id="0">
    <w:p w14:paraId="759263AD" w14:textId="77777777" w:rsidR="003E0116" w:rsidRDefault="003E0116" w:rsidP="00990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A480B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B34218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2" w15:restartNumberingAfterBreak="0">
    <w:nsid w:val="0BB70F54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28E0171"/>
    <w:multiLevelType w:val="multilevel"/>
    <w:tmpl w:val="EBC6A47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  <w:b/>
      </w:rPr>
    </w:lvl>
    <w:lvl w:ilvl="2">
      <w:start w:val="5"/>
      <w:numFmt w:val="decimal"/>
      <w:lvlText w:val="%1.%2.%3"/>
      <w:lvlJc w:val="left"/>
      <w:pPr>
        <w:ind w:left="960" w:hanging="4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8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20" w:hanging="72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6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000" w:hanging="1080"/>
      </w:pPr>
      <w:rPr>
        <w:rFonts w:hint="default"/>
        <w:b/>
      </w:rPr>
    </w:lvl>
  </w:abstractNum>
  <w:abstractNum w:abstractNumId="4" w15:restartNumberingAfterBreak="0">
    <w:nsid w:val="1CDF4A95"/>
    <w:multiLevelType w:val="hybridMultilevel"/>
    <w:tmpl w:val="04F80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825A5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2AF472B"/>
    <w:multiLevelType w:val="multilevel"/>
    <w:tmpl w:val="17824CD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92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65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3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6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31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62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296" w:hanging="1800"/>
      </w:pPr>
      <w:rPr>
        <w:rFonts w:hint="default"/>
        <w:b/>
      </w:rPr>
    </w:lvl>
  </w:abstractNum>
  <w:abstractNum w:abstractNumId="7" w15:restartNumberingAfterBreak="0">
    <w:nsid w:val="27E53352"/>
    <w:multiLevelType w:val="multilevel"/>
    <w:tmpl w:val="4626750E"/>
    <w:lvl w:ilvl="0">
      <w:start w:val="1"/>
      <w:numFmt w:val="decimal"/>
      <w:suff w:val="space"/>
      <w:lvlText w:val="%1."/>
      <w:lvlJc w:val="left"/>
      <w:pPr>
        <w:ind w:left="630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788" w:hanging="504"/>
      </w:pPr>
      <w:rPr>
        <w:rFonts w:ascii="Times New Roman" w:hAnsi="Times New Roman" w:cs="Times New Roman" w:hint="default"/>
        <w:b/>
        <w:sz w:val="16"/>
        <w:szCs w:val="16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8701939"/>
    <w:multiLevelType w:val="hybridMultilevel"/>
    <w:tmpl w:val="EB106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E128FF"/>
    <w:multiLevelType w:val="hybridMultilevel"/>
    <w:tmpl w:val="0E9252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11101D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2DE73251"/>
    <w:multiLevelType w:val="multilevel"/>
    <w:tmpl w:val="81587A7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F8B3407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11520A5"/>
    <w:multiLevelType w:val="hybridMultilevel"/>
    <w:tmpl w:val="4414066E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B6F0E"/>
    <w:multiLevelType w:val="hybridMultilevel"/>
    <w:tmpl w:val="6F081114"/>
    <w:lvl w:ilvl="0" w:tplc="525C2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1436A"/>
    <w:multiLevelType w:val="hybridMultilevel"/>
    <w:tmpl w:val="1E145038"/>
    <w:lvl w:ilvl="0" w:tplc="BE5A2E6E">
      <w:start w:val="1"/>
      <w:numFmt w:val="decimal"/>
      <w:lvlText w:val="%1"/>
      <w:lvlJc w:val="left"/>
      <w:pPr>
        <w:ind w:left="10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4E4265E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4EF3E33"/>
    <w:multiLevelType w:val="hybridMultilevel"/>
    <w:tmpl w:val="C3F2A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5021A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8D10D96"/>
    <w:multiLevelType w:val="hybridMultilevel"/>
    <w:tmpl w:val="0F6025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9A7E05"/>
    <w:multiLevelType w:val="hybridMultilevel"/>
    <w:tmpl w:val="A796D8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7215DD"/>
    <w:multiLevelType w:val="hybridMultilevel"/>
    <w:tmpl w:val="010C71EE"/>
    <w:lvl w:ilvl="0" w:tplc="4BC8C2C6">
      <w:start w:val="1"/>
      <w:numFmt w:val="bullet"/>
      <w:suff w:val="space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02E0861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2E2BF0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EE6367A"/>
    <w:multiLevelType w:val="hybridMultilevel"/>
    <w:tmpl w:val="4C42D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A2A87"/>
    <w:multiLevelType w:val="multilevel"/>
    <w:tmpl w:val="AC34CD34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F5E3789"/>
    <w:multiLevelType w:val="multilevel"/>
    <w:tmpl w:val="66BC95E0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3D04400"/>
    <w:multiLevelType w:val="hybridMultilevel"/>
    <w:tmpl w:val="9190C9F0"/>
    <w:lvl w:ilvl="0" w:tplc="FC0CE198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A956C76"/>
    <w:multiLevelType w:val="multilevel"/>
    <w:tmpl w:val="EE26A70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F2B5B58"/>
    <w:multiLevelType w:val="hybridMultilevel"/>
    <w:tmpl w:val="2D903D6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4"/>
  </w:num>
  <w:num w:numId="4">
    <w:abstractNumId w:val="19"/>
  </w:num>
  <w:num w:numId="5">
    <w:abstractNumId w:val="29"/>
  </w:num>
  <w:num w:numId="6">
    <w:abstractNumId w:val="13"/>
  </w:num>
  <w:num w:numId="7">
    <w:abstractNumId w:val="16"/>
  </w:num>
  <w:num w:numId="8">
    <w:abstractNumId w:val="24"/>
  </w:num>
  <w:num w:numId="9">
    <w:abstractNumId w:val="25"/>
  </w:num>
  <w:num w:numId="10">
    <w:abstractNumId w:val="5"/>
  </w:num>
  <w:num w:numId="11">
    <w:abstractNumId w:val="12"/>
  </w:num>
  <w:num w:numId="12">
    <w:abstractNumId w:val="28"/>
  </w:num>
  <w:num w:numId="13">
    <w:abstractNumId w:val="22"/>
  </w:num>
  <w:num w:numId="14">
    <w:abstractNumId w:val="18"/>
  </w:num>
  <w:num w:numId="15">
    <w:abstractNumId w:val="2"/>
  </w:num>
  <w:num w:numId="16">
    <w:abstractNumId w:val="17"/>
  </w:num>
  <w:num w:numId="17">
    <w:abstractNumId w:val="7"/>
  </w:num>
  <w:num w:numId="18">
    <w:abstractNumId w:val="20"/>
  </w:num>
  <w:num w:numId="19">
    <w:abstractNumId w:val="9"/>
  </w:num>
  <w:num w:numId="20">
    <w:abstractNumId w:val="7"/>
    <w:lvlOverride w:ilvl="0">
      <w:lvl w:ilvl="0">
        <w:start w:val="1"/>
        <w:numFmt w:val="decimal"/>
        <w:suff w:val="space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792" w:hanging="432"/>
        </w:pPr>
        <w:rPr>
          <w:rFonts w:hint="default"/>
          <w:b/>
        </w:rPr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224" w:hanging="504"/>
        </w:pPr>
        <w:rPr>
          <w:rFonts w:hint="default"/>
          <w:b/>
        </w:rPr>
      </w:lvl>
    </w:lvlOverride>
    <w:lvlOverride w:ilvl="3">
      <w:lvl w:ilvl="3">
        <w:start w:val="1"/>
        <w:numFmt w:val="decimal"/>
        <w:suff w:val="space"/>
        <w:lvlText w:val="%1.%2.%3.%4."/>
        <w:lvlJc w:val="left"/>
        <w:pPr>
          <w:ind w:left="1728" w:hanging="648"/>
        </w:pPr>
        <w:rPr>
          <w:rFonts w:hint="default"/>
          <w:b/>
        </w:rPr>
      </w:lvl>
    </w:lvlOverride>
    <w:lvlOverride w:ilvl="4">
      <w:lvl w:ilvl="4">
        <w:start w:val="1"/>
        <w:numFmt w:val="decimal"/>
        <w:suff w:val="space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1">
    <w:abstractNumId w:val="0"/>
  </w:num>
  <w:num w:numId="22">
    <w:abstractNumId w:val="15"/>
  </w:num>
  <w:num w:numId="23">
    <w:abstractNumId w:val="10"/>
  </w:num>
  <w:num w:numId="24">
    <w:abstractNumId w:val="4"/>
  </w:num>
  <w:num w:numId="25">
    <w:abstractNumId w:val="27"/>
  </w:num>
  <w:num w:numId="26">
    <w:abstractNumId w:val="26"/>
  </w:num>
  <w:num w:numId="27">
    <w:abstractNumId w:val="11"/>
  </w:num>
  <w:num w:numId="28">
    <w:abstractNumId w:val="21"/>
  </w:num>
  <w:num w:numId="29">
    <w:abstractNumId w:val="6"/>
  </w:num>
  <w:num w:numId="30">
    <w:abstractNumId w:val="1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isplayBackgroundShape/>
  <w:defaultTabStop w:val="709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EB"/>
    <w:rsid w:val="00004A71"/>
    <w:rsid w:val="00006969"/>
    <w:rsid w:val="00015BC8"/>
    <w:rsid w:val="00016A98"/>
    <w:rsid w:val="00020BDD"/>
    <w:rsid w:val="000221C9"/>
    <w:rsid w:val="000239F9"/>
    <w:rsid w:val="000361CF"/>
    <w:rsid w:val="000405B7"/>
    <w:rsid w:val="00042C35"/>
    <w:rsid w:val="00045B93"/>
    <w:rsid w:val="000533BE"/>
    <w:rsid w:val="000551D5"/>
    <w:rsid w:val="000614DF"/>
    <w:rsid w:val="0006483E"/>
    <w:rsid w:val="00066233"/>
    <w:rsid w:val="0007469E"/>
    <w:rsid w:val="00074865"/>
    <w:rsid w:val="00075350"/>
    <w:rsid w:val="00075693"/>
    <w:rsid w:val="00081488"/>
    <w:rsid w:val="00086589"/>
    <w:rsid w:val="000871F8"/>
    <w:rsid w:val="0009076A"/>
    <w:rsid w:val="00091FCB"/>
    <w:rsid w:val="000A7EE1"/>
    <w:rsid w:val="000B4CD6"/>
    <w:rsid w:val="000B510F"/>
    <w:rsid w:val="000D001C"/>
    <w:rsid w:val="000D41D6"/>
    <w:rsid w:val="000D575B"/>
    <w:rsid w:val="000D673A"/>
    <w:rsid w:val="000D70AA"/>
    <w:rsid w:val="000E07E1"/>
    <w:rsid w:val="000E1E37"/>
    <w:rsid w:val="000E5ECA"/>
    <w:rsid w:val="000E6EC7"/>
    <w:rsid w:val="000F792B"/>
    <w:rsid w:val="00103619"/>
    <w:rsid w:val="001056C5"/>
    <w:rsid w:val="00114517"/>
    <w:rsid w:val="00114D59"/>
    <w:rsid w:val="0011776A"/>
    <w:rsid w:val="001243C3"/>
    <w:rsid w:val="00124D84"/>
    <w:rsid w:val="001260B8"/>
    <w:rsid w:val="001263D1"/>
    <w:rsid w:val="00131ADF"/>
    <w:rsid w:val="00132A4C"/>
    <w:rsid w:val="001355E1"/>
    <w:rsid w:val="00135BCB"/>
    <w:rsid w:val="001628BD"/>
    <w:rsid w:val="00163CEA"/>
    <w:rsid w:val="00167CE6"/>
    <w:rsid w:val="00171109"/>
    <w:rsid w:val="001720E5"/>
    <w:rsid w:val="00177065"/>
    <w:rsid w:val="001817CF"/>
    <w:rsid w:val="001839F9"/>
    <w:rsid w:val="00183EA7"/>
    <w:rsid w:val="001857BE"/>
    <w:rsid w:val="001876ED"/>
    <w:rsid w:val="00190FC2"/>
    <w:rsid w:val="00196A2F"/>
    <w:rsid w:val="00197069"/>
    <w:rsid w:val="001A0D26"/>
    <w:rsid w:val="001B36B1"/>
    <w:rsid w:val="001B66EF"/>
    <w:rsid w:val="001C542A"/>
    <w:rsid w:val="001D058D"/>
    <w:rsid w:val="001D0C2F"/>
    <w:rsid w:val="001D0E48"/>
    <w:rsid w:val="001D149D"/>
    <w:rsid w:val="001D1D93"/>
    <w:rsid w:val="001D2E4F"/>
    <w:rsid w:val="001D71CB"/>
    <w:rsid w:val="001E399A"/>
    <w:rsid w:val="001E5DFB"/>
    <w:rsid w:val="001E7795"/>
    <w:rsid w:val="001F202D"/>
    <w:rsid w:val="001F2589"/>
    <w:rsid w:val="001F738C"/>
    <w:rsid w:val="00201DC7"/>
    <w:rsid w:val="00202262"/>
    <w:rsid w:val="00202F50"/>
    <w:rsid w:val="00204698"/>
    <w:rsid w:val="00204E16"/>
    <w:rsid w:val="00212762"/>
    <w:rsid w:val="00214E37"/>
    <w:rsid w:val="00224FD1"/>
    <w:rsid w:val="00231938"/>
    <w:rsid w:val="00233122"/>
    <w:rsid w:val="00234071"/>
    <w:rsid w:val="00235A4E"/>
    <w:rsid w:val="00236FB8"/>
    <w:rsid w:val="00240AA5"/>
    <w:rsid w:val="00244F54"/>
    <w:rsid w:val="00271BA7"/>
    <w:rsid w:val="0027499F"/>
    <w:rsid w:val="00283D94"/>
    <w:rsid w:val="00283DE6"/>
    <w:rsid w:val="00287BE9"/>
    <w:rsid w:val="00287E9C"/>
    <w:rsid w:val="0029277E"/>
    <w:rsid w:val="00294E53"/>
    <w:rsid w:val="00294EFD"/>
    <w:rsid w:val="002A3533"/>
    <w:rsid w:val="002A4DFC"/>
    <w:rsid w:val="002B2EA1"/>
    <w:rsid w:val="002C5D25"/>
    <w:rsid w:val="002D0928"/>
    <w:rsid w:val="002D3C35"/>
    <w:rsid w:val="002D496F"/>
    <w:rsid w:val="002D7454"/>
    <w:rsid w:val="002D76CB"/>
    <w:rsid w:val="002E48CF"/>
    <w:rsid w:val="002E4C4A"/>
    <w:rsid w:val="002E5986"/>
    <w:rsid w:val="002E7DA1"/>
    <w:rsid w:val="002F2A4D"/>
    <w:rsid w:val="002F3C89"/>
    <w:rsid w:val="00300512"/>
    <w:rsid w:val="00301E9D"/>
    <w:rsid w:val="003032C8"/>
    <w:rsid w:val="003047EC"/>
    <w:rsid w:val="00304878"/>
    <w:rsid w:val="00304EEA"/>
    <w:rsid w:val="0030622F"/>
    <w:rsid w:val="0030759B"/>
    <w:rsid w:val="00314865"/>
    <w:rsid w:val="003208AB"/>
    <w:rsid w:val="003210AA"/>
    <w:rsid w:val="003219B9"/>
    <w:rsid w:val="00330031"/>
    <w:rsid w:val="00331AD4"/>
    <w:rsid w:val="00337A4B"/>
    <w:rsid w:val="003452A1"/>
    <w:rsid w:val="003525A8"/>
    <w:rsid w:val="00355164"/>
    <w:rsid w:val="00356CB5"/>
    <w:rsid w:val="00357875"/>
    <w:rsid w:val="003642EE"/>
    <w:rsid w:val="003643FA"/>
    <w:rsid w:val="003722DB"/>
    <w:rsid w:val="0038082A"/>
    <w:rsid w:val="003812D7"/>
    <w:rsid w:val="00382749"/>
    <w:rsid w:val="00383B4D"/>
    <w:rsid w:val="00384DB3"/>
    <w:rsid w:val="0038564D"/>
    <w:rsid w:val="0039212C"/>
    <w:rsid w:val="003B433B"/>
    <w:rsid w:val="003B76A1"/>
    <w:rsid w:val="003B7CA8"/>
    <w:rsid w:val="003C2639"/>
    <w:rsid w:val="003D01DB"/>
    <w:rsid w:val="003D0D9B"/>
    <w:rsid w:val="003D41DC"/>
    <w:rsid w:val="003D70AD"/>
    <w:rsid w:val="003D77BE"/>
    <w:rsid w:val="003E0116"/>
    <w:rsid w:val="003E06AF"/>
    <w:rsid w:val="003E18E1"/>
    <w:rsid w:val="003E372C"/>
    <w:rsid w:val="003E4DD3"/>
    <w:rsid w:val="003E7871"/>
    <w:rsid w:val="00411A36"/>
    <w:rsid w:val="00412F83"/>
    <w:rsid w:val="00414FCF"/>
    <w:rsid w:val="00417038"/>
    <w:rsid w:val="00417A70"/>
    <w:rsid w:val="0042100E"/>
    <w:rsid w:val="0042447D"/>
    <w:rsid w:val="0044202F"/>
    <w:rsid w:val="004428A6"/>
    <w:rsid w:val="004438B8"/>
    <w:rsid w:val="00446B2E"/>
    <w:rsid w:val="00446E89"/>
    <w:rsid w:val="0044728F"/>
    <w:rsid w:val="004472FE"/>
    <w:rsid w:val="0046640E"/>
    <w:rsid w:val="004733DD"/>
    <w:rsid w:val="00493B57"/>
    <w:rsid w:val="00494AC7"/>
    <w:rsid w:val="00494C60"/>
    <w:rsid w:val="00494F9D"/>
    <w:rsid w:val="00495C46"/>
    <w:rsid w:val="004B157F"/>
    <w:rsid w:val="004B4866"/>
    <w:rsid w:val="004B501C"/>
    <w:rsid w:val="004B5CD4"/>
    <w:rsid w:val="004C427C"/>
    <w:rsid w:val="004C5770"/>
    <w:rsid w:val="004D27ED"/>
    <w:rsid w:val="004D3C7F"/>
    <w:rsid w:val="004D4564"/>
    <w:rsid w:val="004E0A1A"/>
    <w:rsid w:val="004F25AF"/>
    <w:rsid w:val="004F333C"/>
    <w:rsid w:val="004F6086"/>
    <w:rsid w:val="00501324"/>
    <w:rsid w:val="00504B73"/>
    <w:rsid w:val="00511E6E"/>
    <w:rsid w:val="005215D3"/>
    <w:rsid w:val="00521DB8"/>
    <w:rsid w:val="00527213"/>
    <w:rsid w:val="00531265"/>
    <w:rsid w:val="00533B1C"/>
    <w:rsid w:val="0054056D"/>
    <w:rsid w:val="00541FC8"/>
    <w:rsid w:val="0054272F"/>
    <w:rsid w:val="00544A94"/>
    <w:rsid w:val="00546F32"/>
    <w:rsid w:val="005476D3"/>
    <w:rsid w:val="00555BEC"/>
    <w:rsid w:val="005610C0"/>
    <w:rsid w:val="005675D0"/>
    <w:rsid w:val="00576037"/>
    <w:rsid w:val="00577875"/>
    <w:rsid w:val="0058421F"/>
    <w:rsid w:val="00591042"/>
    <w:rsid w:val="0059223C"/>
    <w:rsid w:val="00592B0C"/>
    <w:rsid w:val="005931A3"/>
    <w:rsid w:val="005A3528"/>
    <w:rsid w:val="005B1807"/>
    <w:rsid w:val="005B34B3"/>
    <w:rsid w:val="005B3D57"/>
    <w:rsid w:val="005C5BA2"/>
    <w:rsid w:val="005C6901"/>
    <w:rsid w:val="005C7AF2"/>
    <w:rsid w:val="005D602D"/>
    <w:rsid w:val="005E193C"/>
    <w:rsid w:val="005E5C03"/>
    <w:rsid w:val="005E5D84"/>
    <w:rsid w:val="005F08F0"/>
    <w:rsid w:val="005F214F"/>
    <w:rsid w:val="005F29C8"/>
    <w:rsid w:val="005F382E"/>
    <w:rsid w:val="005F4A91"/>
    <w:rsid w:val="006030F2"/>
    <w:rsid w:val="0060350A"/>
    <w:rsid w:val="00605857"/>
    <w:rsid w:val="006105B0"/>
    <w:rsid w:val="0061442E"/>
    <w:rsid w:val="00616104"/>
    <w:rsid w:val="00616406"/>
    <w:rsid w:val="006259DA"/>
    <w:rsid w:val="00626C63"/>
    <w:rsid w:val="00633401"/>
    <w:rsid w:val="00633CD3"/>
    <w:rsid w:val="006418B7"/>
    <w:rsid w:val="00642629"/>
    <w:rsid w:val="00643C83"/>
    <w:rsid w:val="00645609"/>
    <w:rsid w:val="0065400C"/>
    <w:rsid w:val="0065549B"/>
    <w:rsid w:val="00655592"/>
    <w:rsid w:val="0065760E"/>
    <w:rsid w:val="006600D9"/>
    <w:rsid w:val="00661131"/>
    <w:rsid w:val="00662468"/>
    <w:rsid w:val="006635E6"/>
    <w:rsid w:val="006641D0"/>
    <w:rsid w:val="00666BDC"/>
    <w:rsid w:val="00672B3A"/>
    <w:rsid w:val="00672F3F"/>
    <w:rsid w:val="00675F63"/>
    <w:rsid w:val="0067701C"/>
    <w:rsid w:val="00682AAE"/>
    <w:rsid w:val="006846A3"/>
    <w:rsid w:val="00685037"/>
    <w:rsid w:val="0068624F"/>
    <w:rsid w:val="006A7AD0"/>
    <w:rsid w:val="006A7CFC"/>
    <w:rsid w:val="006B1FEB"/>
    <w:rsid w:val="006B363A"/>
    <w:rsid w:val="006B45C0"/>
    <w:rsid w:val="006C4DCA"/>
    <w:rsid w:val="006C7E40"/>
    <w:rsid w:val="006D5396"/>
    <w:rsid w:val="006D5704"/>
    <w:rsid w:val="006D7405"/>
    <w:rsid w:val="006E09F6"/>
    <w:rsid w:val="006E2382"/>
    <w:rsid w:val="006E52BD"/>
    <w:rsid w:val="006F0DA5"/>
    <w:rsid w:val="006F2579"/>
    <w:rsid w:val="007004F6"/>
    <w:rsid w:val="0070336F"/>
    <w:rsid w:val="0070522E"/>
    <w:rsid w:val="00705D0D"/>
    <w:rsid w:val="007071C6"/>
    <w:rsid w:val="0070782E"/>
    <w:rsid w:val="007225CD"/>
    <w:rsid w:val="00725501"/>
    <w:rsid w:val="007279CC"/>
    <w:rsid w:val="00731B85"/>
    <w:rsid w:val="007331DA"/>
    <w:rsid w:val="007339A6"/>
    <w:rsid w:val="00737774"/>
    <w:rsid w:val="00741548"/>
    <w:rsid w:val="00741D8E"/>
    <w:rsid w:val="00742424"/>
    <w:rsid w:val="007436BF"/>
    <w:rsid w:val="007500BC"/>
    <w:rsid w:val="00754B7E"/>
    <w:rsid w:val="00764589"/>
    <w:rsid w:val="00764B43"/>
    <w:rsid w:val="007656A6"/>
    <w:rsid w:val="007656DF"/>
    <w:rsid w:val="00766777"/>
    <w:rsid w:val="00775372"/>
    <w:rsid w:val="007956D8"/>
    <w:rsid w:val="007968EF"/>
    <w:rsid w:val="007A22FD"/>
    <w:rsid w:val="007A353C"/>
    <w:rsid w:val="007A56A7"/>
    <w:rsid w:val="007B2437"/>
    <w:rsid w:val="007B6641"/>
    <w:rsid w:val="007C2912"/>
    <w:rsid w:val="007C4567"/>
    <w:rsid w:val="007C5067"/>
    <w:rsid w:val="007C583D"/>
    <w:rsid w:val="007D4EBF"/>
    <w:rsid w:val="007D503E"/>
    <w:rsid w:val="007D6249"/>
    <w:rsid w:val="007D727B"/>
    <w:rsid w:val="007E0C58"/>
    <w:rsid w:val="007E1894"/>
    <w:rsid w:val="007E34FB"/>
    <w:rsid w:val="007E72EF"/>
    <w:rsid w:val="007F340E"/>
    <w:rsid w:val="007F3AB5"/>
    <w:rsid w:val="007F432D"/>
    <w:rsid w:val="007F52F9"/>
    <w:rsid w:val="00802485"/>
    <w:rsid w:val="00803CD2"/>
    <w:rsid w:val="008060B8"/>
    <w:rsid w:val="0080776D"/>
    <w:rsid w:val="00811F9B"/>
    <w:rsid w:val="008157D9"/>
    <w:rsid w:val="00815D8D"/>
    <w:rsid w:val="00816CA4"/>
    <w:rsid w:val="008247D6"/>
    <w:rsid w:val="00825879"/>
    <w:rsid w:val="00830252"/>
    <w:rsid w:val="00833453"/>
    <w:rsid w:val="00836D42"/>
    <w:rsid w:val="008370E8"/>
    <w:rsid w:val="0084055D"/>
    <w:rsid w:val="00845414"/>
    <w:rsid w:val="00845B40"/>
    <w:rsid w:val="00847051"/>
    <w:rsid w:val="00857A9D"/>
    <w:rsid w:val="00862970"/>
    <w:rsid w:val="00862D4F"/>
    <w:rsid w:val="00871AD2"/>
    <w:rsid w:val="00871FA8"/>
    <w:rsid w:val="00872B47"/>
    <w:rsid w:val="008759B3"/>
    <w:rsid w:val="008804BA"/>
    <w:rsid w:val="00880E0B"/>
    <w:rsid w:val="00883E84"/>
    <w:rsid w:val="00886AEB"/>
    <w:rsid w:val="0088719B"/>
    <w:rsid w:val="008900B3"/>
    <w:rsid w:val="0089504A"/>
    <w:rsid w:val="00897171"/>
    <w:rsid w:val="008A112B"/>
    <w:rsid w:val="008A299A"/>
    <w:rsid w:val="008A5824"/>
    <w:rsid w:val="008B13EA"/>
    <w:rsid w:val="008B2E2D"/>
    <w:rsid w:val="008B2FD3"/>
    <w:rsid w:val="008B4BF9"/>
    <w:rsid w:val="008C710E"/>
    <w:rsid w:val="008D1D88"/>
    <w:rsid w:val="008D1FDE"/>
    <w:rsid w:val="008D61B7"/>
    <w:rsid w:val="008E0BE3"/>
    <w:rsid w:val="008E7083"/>
    <w:rsid w:val="008E743B"/>
    <w:rsid w:val="008F766A"/>
    <w:rsid w:val="00901FB1"/>
    <w:rsid w:val="009047FC"/>
    <w:rsid w:val="00905623"/>
    <w:rsid w:val="009107B2"/>
    <w:rsid w:val="00911B50"/>
    <w:rsid w:val="0091202A"/>
    <w:rsid w:val="00915ED2"/>
    <w:rsid w:val="00916604"/>
    <w:rsid w:val="0091703E"/>
    <w:rsid w:val="00921E3F"/>
    <w:rsid w:val="0092314F"/>
    <w:rsid w:val="00924427"/>
    <w:rsid w:val="009266AF"/>
    <w:rsid w:val="00930903"/>
    <w:rsid w:val="00930FC6"/>
    <w:rsid w:val="00931451"/>
    <w:rsid w:val="009323D2"/>
    <w:rsid w:val="00940D71"/>
    <w:rsid w:val="009411AE"/>
    <w:rsid w:val="00945E9B"/>
    <w:rsid w:val="0095020F"/>
    <w:rsid w:val="00950F90"/>
    <w:rsid w:val="009573D6"/>
    <w:rsid w:val="0096130F"/>
    <w:rsid w:val="00963CA5"/>
    <w:rsid w:val="00967762"/>
    <w:rsid w:val="00972B0D"/>
    <w:rsid w:val="00973EA9"/>
    <w:rsid w:val="00977346"/>
    <w:rsid w:val="00977BE3"/>
    <w:rsid w:val="00980953"/>
    <w:rsid w:val="009818D9"/>
    <w:rsid w:val="00981DCE"/>
    <w:rsid w:val="009830AD"/>
    <w:rsid w:val="00983672"/>
    <w:rsid w:val="00983EFD"/>
    <w:rsid w:val="00987606"/>
    <w:rsid w:val="00990C44"/>
    <w:rsid w:val="0099566F"/>
    <w:rsid w:val="009A13D0"/>
    <w:rsid w:val="009A15B1"/>
    <w:rsid w:val="009A3B36"/>
    <w:rsid w:val="009A53E3"/>
    <w:rsid w:val="009B31B1"/>
    <w:rsid w:val="009B4BA9"/>
    <w:rsid w:val="009E11BC"/>
    <w:rsid w:val="009E2B1E"/>
    <w:rsid w:val="009E3099"/>
    <w:rsid w:val="009E63CB"/>
    <w:rsid w:val="009F3DB3"/>
    <w:rsid w:val="009F50B3"/>
    <w:rsid w:val="009F5B68"/>
    <w:rsid w:val="009F5DAB"/>
    <w:rsid w:val="009F7713"/>
    <w:rsid w:val="00A0014D"/>
    <w:rsid w:val="00A00CE2"/>
    <w:rsid w:val="00A06670"/>
    <w:rsid w:val="00A1707F"/>
    <w:rsid w:val="00A17329"/>
    <w:rsid w:val="00A24B4A"/>
    <w:rsid w:val="00A277A3"/>
    <w:rsid w:val="00A33345"/>
    <w:rsid w:val="00A35495"/>
    <w:rsid w:val="00A36014"/>
    <w:rsid w:val="00A36DEF"/>
    <w:rsid w:val="00A379EB"/>
    <w:rsid w:val="00A463B8"/>
    <w:rsid w:val="00A46CC2"/>
    <w:rsid w:val="00A47221"/>
    <w:rsid w:val="00A6012E"/>
    <w:rsid w:val="00A66784"/>
    <w:rsid w:val="00A713D2"/>
    <w:rsid w:val="00A80494"/>
    <w:rsid w:val="00A8072E"/>
    <w:rsid w:val="00A82D02"/>
    <w:rsid w:val="00A8375C"/>
    <w:rsid w:val="00A91F67"/>
    <w:rsid w:val="00AA04FC"/>
    <w:rsid w:val="00AA4880"/>
    <w:rsid w:val="00AB5586"/>
    <w:rsid w:val="00AC0C1E"/>
    <w:rsid w:val="00AC3666"/>
    <w:rsid w:val="00AD09FC"/>
    <w:rsid w:val="00AD6F9B"/>
    <w:rsid w:val="00AD7285"/>
    <w:rsid w:val="00AD753F"/>
    <w:rsid w:val="00AE29CF"/>
    <w:rsid w:val="00AE47EB"/>
    <w:rsid w:val="00AF101E"/>
    <w:rsid w:val="00AF2C02"/>
    <w:rsid w:val="00AF5240"/>
    <w:rsid w:val="00AF6D77"/>
    <w:rsid w:val="00B02F24"/>
    <w:rsid w:val="00B03EEB"/>
    <w:rsid w:val="00B05214"/>
    <w:rsid w:val="00B065FF"/>
    <w:rsid w:val="00B100DA"/>
    <w:rsid w:val="00B137F5"/>
    <w:rsid w:val="00B16B64"/>
    <w:rsid w:val="00B2118C"/>
    <w:rsid w:val="00B21312"/>
    <w:rsid w:val="00B2238A"/>
    <w:rsid w:val="00B2479B"/>
    <w:rsid w:val="00B43407"/>
    <w:rsid w:val="00B45ABA"/>
    <w:rsid w:val="00B76F07"/>
    <w:rsid w:val="00B81106"/>
    <w:rsid w:val="00B83AE2"/>
    <w:rsid w:val="00B91E09"/>
    <w:rsid w:val="00BA1C48"/>
    <w:rsid w:val="00BA5570"/>
    <w:rsid w:val="00BB3045"/>
    <w:rsid w:val="00BB561F"/>
    <w:rsid w:val="00BB65C8"/>
    <w:rsid w:val="00BC229F"/>
    <w:rsid w:val="00BC3E02"/>
    <w:rsid w:val="00BD23B0"/>
    <w:rsid w:val="00BD41F1"/>
    <w:rsid w:val="00BE1783"/>
    <w:rsid w:val="00BE2A37"/>
    <w:rsid w:val="00BE51B0"/>
    <w:rsid w:val="00BE5B98"/>
    <w:rsid w:val="00BF587B"/>
    <w:rsid w:val="00C008CB"/>
    <w:rsid w:val="00C040B8"/>
    <w:rsid w:val="00C05247"/>
    <w:rsid w:val="00C07A17"/>
    <w:rsid w:val="00C113ED"/>
    <w:rsid w:val="00C1219B"/>
    <w:rsid w:val="00C1235A"/>
    <w:rsid w:val="00C12372"/>
    <w:rsid w:val="00C126DA"/>
    <w:rsid w:val="00C12725"/>
    <w:rsid w:val="00C17A42"/>
    <w:rsid w:val="00C20C5E"/>
    <w:rsid w:val="00C2189E"/>
    <w:rsid w:val="00C240A8"/>
    <w:rsid w:val="00C25228"/>
    <w:rsid w:val="00C31E27"/>
    <w:rsid w:val="00C33E77"/>
    <w:rsid w:val="00C36250"/>
    <w:rsid w:val="00C4066A"/>
    <w:rsid w:val="00C41908"/>
    <w:rsid w:val="00C44FC0"/>
    <w:rsid w:val="00C51547"/>
    <w:rsid w:val="00C60E27"/>
    <w:rsid w:val="00C65CCF"/>
    <w:rsid w:val="00C71AB0"/>
    <w:rsid w:val="00C80728"/>
    <w:rsid w:val="00C811A5"/>
    <w:rsid w:val="00C86E88"/>
    <w:rsid w:val="00C872E0"/>
    <w:rsid w:val="00C90A2B"/>
    <w:rsid w:val="00C90E58"/>
    <w:rsid w:val="00C92A3E"/>
    <w:rsid w:val="00C93075"/>
    <w:rsid w:val="00C93579"/>
    <w:rsid w:val="00C96797"/>
    <w:rsid w:val="00CA1EE8"/>
    <w:rsid w:val="00CC11C5"/>
    <w:rsid w:val="00CD0292"/>
    <w:rsid w:val="00CD3994"/>
    <w:rsid w:val="00CD5E23"/>
    <w:rsid w:val="00CD6352"/>
    <w:rsid w:val="00CE2E5A"/>
    <w:rsid w:val="00CF1268"/>
    <w:rsid w:val="00CF5AF0"/>
    <w:rsid w:val="00CF60E3"/>
    <w:rsid w:val="00D3064D"/>
    <w:rsid w:val="00D31128"/>
    <w:rsid w:val="00D31374"/>
    <w:rsid w:val="00D41E84"/>
    <w:rsid w:val="00D44DBF"/>
    <w:rsid w:val="00D501AA"/>
    <w:rsid w:val="00D54203"/>
    <w:rsid w:val="00D571B0"/>
    <w:rsid w:val="00D61CA5"/>
    <w:rsid w:val="00D61F1A"/>
    <w:rsid w:val="00D6430F"/>
    <w:rsid w:val="00D64FC7"/>
    <w:rsid w:val="00D6685F"/>
    <w:rsid w:val="00D732B5"/>
    <w:rsid w:val="00D8092A"/>
    <w:rsid w:val="00D83436"/>
    <w:rsid w:val="00D85200"/>
    <w:rsid w:val="00D86D4C"/>
    <w:rsid w:val="00D87C19"/>
    <w:rsid w:val="00D91F31"/>
    <w:rsid w:val="00D9358B"/>
    <w:rsid w:val="00D9507B"/>
    <w:rsid w:val="00D9676F"/>
    <w:rsid w:val="00DA3CD9"/>
    <w:rsid w:val="00DA6CEA"/>
    <w:rsid w:val="00DB1D91"/>
    <w:rsid w:val="00DB20D9"/>
    <w:rsid w:val="00DB78B6"/>
    <w:rsid w:val="00DC24F9"/>
    <w:rsid w:val="00DC296B"/>
    <w:rsid w:val="00DD17FA"/>
    <w:rsid w:val="00DD1F2C"/>
    <w:rsid w:val="00DD35DD"/>
    <w:rsid w:val="00DE005F"/>
    <w:rsid w:val="00DE3D79"/>
    <w:rsid w:val="00DF2949"/>
    <w:rsid w:val="00DF53AC"/>
    <w:rsid w:val="00DF648B"/>
    <w:rsid w:val="00DF6FDD"/>
    <w:rsid w:val="00E1659C"/>
    <w:rsid w:val="00E30715"/>
    <w:rsid w:val="00E32A9F"/>
    <w:rsid w:val="00E3504E"/>
    <w:rsid w:val="00E40A8F"/>
    <w:rsid w:val="00E50B92"/>
    <w:rsid w:val="00E536D3"/>
    <w:rsid w:val="00E538A6"/>
    <w:rsid w:val="00E53EC2"/>
    <w:rsid w:val="00E5752B"/>
    <w:rsid w:val="00E644D9"/>
    <w:rsid w:val="00E71A38"/>
    <w:rsid w:val="00E76C77"/>
    <w:rsid w:val="00E82B5A"/>
    <w:rsid w:val="00E836CB"/>
    <w:rsid w:val="00E8658C"/>
    <w:rsid w:val="00E91D3D"/>
    <w:rsid w:val="00E92F82"/>
    <w:rsid w:val="00E955C8"/>
    <w:rsid w:val="00E95B35"/>
    <w:rsid w:val="00EB1F0F"/>
    <w:rsid w:val="00EB21B4"/>
    <w:rsid w:val="00EB3763"/>
    <w:rsid w:val="00EB7CCD"/>
    <w:rsid w:val="00EC3CF2"/>
    <w:rsid w:val="00EC48F3"/>
    <w:rsid w:val="00ED0638"/>
    <w:rsid w:val="00ED07BC"/>
    <w:rsid w:val="00ED0B56"/>
    <w:rsid w:val="00ED1B32"/>
    <w:rsid w:val="00ED6056"/>
    <w:rsid w:val="00EE31CF"/>
    <w:rsid w:val="00EF62DF"/>
    <w:rsid w:val="00EF6C57"/>
    <w:rsid w:val="00F0550C"/>
    <w:rsid w:val="00F10BEC"/>
    <w:rsid w:val="00F120BA"/>
    <w:rsid w:val="00F20869"/>
    <w:rsid w:val="00F21A70"/>
    <w:rsid w:val="00F21B4F"/>
    <w:rsid w:val="00F21DEF"/>
    <w:rsid w:val="00F32CBC"/>
    <w:rsid w:val="00F40B34"/>
    <w:rsid w:val="00F51A2E"/>
    <w:rsid w:val="00F5322E"/>
    <w:rsid w:val="00F53F6C"/>
    <w:rsid w:val="00F557C3"/>
    <w:rsid w:val="00F60E4E"/>
    <w:rsid w:val="00F666B4"/>
    <w:rsid w:val="00F71913"/>
    <w:rsid w:val="00F80D77"/>
    <w:rsid w:val="00F82511"/>
    <w:rsid w:val="00F9745D"/>
    <w:rsid w:val="00FB09B8"/>
    <w:rsid w:val="00FB5C03"/>
    <w:rsid w:val="00FB5D1D"/>
    <w:rsid w:val="00FC11F7"/>
    <w:rsid w:val="00FC1788"/>
    <w:rsid w:val="00FC71D1"/>
    <w:rsid w:val="00FD249D"/>
    <w:rsid w:val="00FD2AB1"/>
    <w:rsid w:val="00FE4CC9"/>
    <w:rsid w:val="00FE5AD8"/>
    <w:rsid w:val="00FF040B"/>
    <w:rsid w:val="00FF2F0E"/>
    <w:rsid w:val="00FF2FF0"/>
    <w:rsid w:val="00FF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B8AC1A"/>
  <w15:docId w15:val="{060968B1-8C60-4B65-AE77-D0BEBECC0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827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0C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990C44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990C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990C44"/>
    <w:rPr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B4BA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9B4BA9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D852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27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a">
    <w:name w:val="TOC Heading"/>
    <w:basedOn w:val="1"/>
    <w:next w:val="a"/>
    <w:uiPriority w:val="39"/>
    <w:semiHidden/>
    <w:unhideWhenUsed/>
    <w:qFormat/>
    <w:rsid w:val="0038274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82749"/>
    <w:pPr>
      <w:tabs>
        <w:tab w:val="right" w:leader="dot" w:pos="7247"/>
      </w:tabs>
      <w:spacing w:after="100"/>
    </w:pPr>
    <w:rPr>
      <w:rFonts w:ascii="Times New Roman" w:hAnsi="Times New Roman"/>
      <w:b/>
      <w:noProof/>
    </w:rPr>
  </w:style>
  <w:style w:type="character" w:styleId="ab">
    <w:name w:val="Hyperlink"/>
    <w:basedOn w:val="a0"/>
    <w:uiPriority w:val="99"/>
    <w:unhideWhenUsed/>
    <w:rsid w:val="00382749"/>
    <w:rPr>
      <w:color w:val="0000FF" w:themeColor="hyperlink"/>
      <w:u w:val="single"/>
    </w:rPr>
  </w:style>
  <w:style w:type="table" w:styleId="ac">
    <w:name w:val="Table Grid"/>
    <w:basedOn w:val="a1"/>
    <w:uiPriority w:val="59"/>
    <w:unhideWhenUsed/>
    <w:rsid w:val="00D57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A299A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12">
    <w:name w:val="Обычный1"/>
    <w:rsid w:val="008A299A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caption"/>
    <w:basedOn w:val="a"/>
    <w:next w:val="a"/>
    <w:uiPriority w:val="35"/>
    <w:unhideWhenUsed/>
    <w:qFormat/>
    <w:rsid w:val="008A299A"/>
    <w:rPr>
      <w:rFonts w:ascii="Times New Roman" w:hAnsi="Times New Roman"/>
      <w:b/>
      <w:bCs/>
      <w:color w:val="4F81BD"/>
      <w:sz w:val="18"/>
      <w:szCs w:val="18"/>
      <w:lang w:eastAsia="ru-RU"/>
    </w:rPr>
  </w:style>
  <w:style w:type="character" w:styleId="ae">
    <w:name w:val="footnote reference"/>
    <w:basedOn w:val="a0"/>
    <w:uiPriority w:val="99"/>
    <w:unhideWhenUsed/>
    <w:rsid w:val="00015BC8"/>
    <w:rPr>
      <w:vertAlign w:val="superscript"/>
    </w:rPr>
  </w:style>
  <w:style w:type="paragraph" w:styleId="af">
    <w:name w:val="Normal (Web)"/>
    <w:basedOn w:val="a"/>
    <w:uiPriority w:val="99"/>
    <w:unhideWhenUsed/>
    <w:rsid w:val="001770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unhideWhenUsed/>
    <w:rsid w:val="00981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2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hyperlink" Target="https://fgis.gost.ru/fundmetrology/cm/result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19.w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hyperlink" Target="mailto:info@mechelectron.ru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8357B-3B38-479D-803A-A3217E238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8</Pages>
  <Words>2275</Words>
  <Characters>12970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Пользователь Windows</cp:lastModifiedBy>
  <cp:revision>21</cp:revision>
  <cp:lastPrinted>2025-12-23T09:56:00Z</cp:lastPrinted>
  <dcterms:created xsi:type="dcterms:W3CDTF">2025-12-01T13:56:00Z</dcterms:created>
  <dcterms:modified xsi:type="dcterms:W3CDTF">2025-12-23T09:57:00Z</dcterms:modified>
</cp:coreProperties>
</file>