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E5C5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154C9FD8" w14:textId="77777777" w:rsidR="00A21390" w:rsidRPr="00947C00" w:rsidRDefault="00A21390" w:rsidP="00A21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47C00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379CDCE3" w14:textId="77777777" w:rsidR="00A21390" w:rsidRPr="00947C00" w:rsidRDefault="00A21390" w:rsidP="00A21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A21390" w:rsidRPr="00947C00" w14:paraId="2BA9A9D2" w14:textId="77777777" w:rsidTr="009E2284">
        <w:trPr>
          <w:trHeight w:val="20"/>
        </w:trPr>
        <w:tc>
          <w:tcPr>
            <w:tcW w:w="1500" w:type="pct"/>
            <w:vAlign w:val="center"/>
          </w:tcPr>
          <w:p w14:paraId="17D2CBE1" w14:textId="77777777" w:rsidR="00A21390" w:rsidRPr="00947C00" w:rsidRDefault="00A21390" w:rsidP="009E228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0CE4414C" w14:textId="77777777" w:rsidR="00A21390" w:rsidRPr="00947C00" w:rsidRDefault="00A21390" w:rsidP="009E228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C00">
              <w:rPr>
                <w:rFonts w:ascii="Times New Roman" w:hAnsi="Times New Roman" w:cs="Times New Roman"/>
                <w:sz w:val="24"/>
              </w:rPr>
              <w:t>Пенетрант</w:t>
            </w:r>
            <w:proofErr w:type="spellEnd"/>
            <w:r w:rsidRPr="00947C0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C00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 w:rsidRPr="00947C00">
              <w:rPr>
                <w:rFonts w:ascii="Times New Roman" w:hAnsi="Times New Roman" w:cs="Times New Roman"/>
                <w:sz w:val="24"/>
              </w:rPr>
              <w:t xml:space="preserve"> П83</w:t>
            </w:r>
          </w:p>
        </w:tc>
      </w:tr>
      <w:tr w:rsidR="00A21390" w:rsidRPr="00947C00" w14:paraId="777A043F" w14:textId="77777777" w:rsidTr="009E2284">
        <w:trPr>
          <w:trHeight w:val="20"/>
        </w:trPr>
        <w:tc>
          <w:tcPr>
            <w:tcW w:w="1500" w:type="pct"/>
            <w:vAlign w:val="center"/>
          </w:tcPr>
          <w:p w14:paraId="26E4B362" w14:textId="77777777" w:rsidR="00A21390" w:rsidRPr="00947C00" w:rsidRDefault="00A21390" w:rsidP="009E228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2EC28521" w14:textId="77777777" w:rsidR="00A21390" w:rsidRPr="00947C00" w:rsidRDefault="00A21390" w:rsidP="009E2284">
            <w:pPr>
              <w:rPr>
                <w:rFonts w:ascii="Times New Roman" w:hAnsi="Times New Roman" w:cs="Times New Roman"/>
                <w:sz w:val="24"/>
              </w:rPr>
            </w:pPr>
            <w:r w:rsidRPr="00947C00">
              <w:rPr>
                <w:rFonts w:ascii="Times New Roman" w:hAnsi="Times New Roman" w:cs="Times New Roman"/>
                <w:sz w:val="24"/>
              </w:rPr>
              <w:t>ТУ 2499-001-49782089-2015</w:t>
            </w:r>
          </w:p>
        </w:tc>
      </w:tr>
      <w:tr w:rsidR="00A21390" w:rsidRPr="00947C00" w14:paraId="0B1068FA" w14:textId="77777777" w:rsidTr="009E2284">
        <w:trPr>
          <w:trHeight w:val="20"/>
        </w:trPr>
        <w:tc>
          <w:tcPr>
            <w:tcW w:w="1500" w:type="pct"/>
            <w:vAlign w:val="center"/>
          </w:tcPr>
          <w:p w14:paraId="1F01ED1C" w14:textId="77777777" w:rsidR="00A21390" w:rsidRPr="00947C00" w:rsidRDefault="00A21390" w:rsidP="009E228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27F20757" w14:textId="581668C6" w:rsidR="00A21390" w:rsidRPr="0080091D" w:rsidRDefault="00A21390" w:rsidP="009E22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2510830-3</w:t>
            </w:r>
          </w:p>
        </w:tc>
      </w:tr>
      <w:tr w:rsidR="00A21390" w:rsidRPr="00947C00" w14:paraId="52FB9506" w14:textId="77777777" w:rsidTr="009E2284">
        <w:trPr>
          <w:trHeight w:val="20"/>
        </w:trPr>
        <w:tc>
          <w:tcPr>
            <w:tcW w:w="1500" w:type="pct"/>
            <w:vAlign w:val="center"/>
          </w:tcPr>
          <w:p w14:paraId="0F980688" w14:textId="77777777" w:rsidR="00A21390" w:rsidRPr="00947C00" w:rsidRDefault="00A21390" w:rsidP="009E228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563F3C5D" w14:textId="672D76B0" w:rsidR="00A21390" w:rsidRPr="00947C00" w:rsidRDefault="00A21390" w:rsidP="009E228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 w:rsidRPr="00947C00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2025</w:t>
            </w:r>
          </w:p>
        </w:tc>
      </w:tr>
      <w:tr w:rsidR="00A21390" w:rsidRPr="00947C00" w14:paraId="3A79A61B" w14:textId="77777777" w:rsidTr="009E2284">
        <w:trPr>
          <w:trHeight w:val="20"/>
        </w:trPr>
        <w:tc>
          <w:tcPr>
            <w:tcW w:w="1500" w:type="pct"/>
            <w:vAlign w:val="center"/>
          </w:tcPr>
          <w:p w14:paraId="1890EDD6" w14:textId="77777777" w:rsidR="00A21390" w:rsidRPr="00947C00" w:rsidRDefault="00A21390" w:rsidP="009E228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0B00D861" w14:textId="54162770" w:rsidR="00A21390" w:rsidRPr="00947C00" w:rsidRDefault="00A21390" w:rsidP="009E228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bookmarkStart w:id="0" w:name="_GoBack"/>
            <w:bookmarkEnd w:id="0"/>
            <w:r w:rsidRPr="00947C00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2030</w:t>
            </w:r>
          </w:p>
        </w:tc>
      </w:tr>
      <w:tr w:rsidR="00A21390" w:rsidRPr="00947C00" w14:paraId="1370A3A3" w14:textId="77777777" w:rsidTr="009E2284">
        <w:trPr>
          <w:trHeight w:val="20"/>
        </w:trPr>
        <w:tc>
          <w:tcPr>
            <w:tcW w:w="1500" w:type="pct"/>
            <w:vAlign w:val="center"/>
          </w:tcPr>
          <w:p w14:paraId="67E61B5E" w14:textId="77777777" w:rsidR="00A21390" w:rsidRPr="00947C00" w:rsidRDefault="00A21390" w:rsidP="009E228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7C00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01B4E2E2" w14:textId="77777777" w:rsidR="00A21390" w:rsidRPr="00947C00" w:rsidRDefault="00A21390" w:rsidP="009E2284">
            <w:pPr>
              <w:rPr>
                <w:rFonts w:ascii="Times New Roman" w:hAnsi="Times New Roman" w:cs="Times New Roman"/>
                <w:sz w:val="24"/>
              </w:rPr>
            </w:pPr>
            <w:r w:rsidRPr="00947C00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63426C26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63BC6AC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947C00">
        <w:rPr>
          <w:rFonts w:ascii="Times New Roman" w:hAnsi="Times New Roman" w:cs="Times New Roman"/>
          <w:sz w:val="24"/>
        </w:rPr>
        <w:t>Пенетрант</w:t>
      </w:r>
      <w:proofErr w:type="spellEnd"/>
      <w:r w:rsidRPr="00947C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7C00">
        <w:rPr>
          <w:rFonts w:ascii="Times New Roman" w:hAnsi="Times New Roman" w:cs="Times New Roman"/>
          <w:sz w:val="24"/>
        </w:rPr>
        <w:t>Элитест</w:t>
      </w:r>
      <w:proofErr w:type="spellEnd"/>
      <w:r w:rsidRPr="00947C00">
        <w:rPr>
          <w:rFonts w:ascii="Times New Roman" w:hAnsi="Times New Roman" w:cs="Times New Roman"/>
          <w:sz w:val="24"/>
        </w:rPr>
        <w:t xml:space="preserve"> П83 был протестирован на соответствие условиям стандартов:</w:t>
      </w:r>
    </w:p>
    <w:p w14:paraId="3E41784B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C00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947C00">
        <w:rPr>
          <w:rFonts w:ascii="Times New Roman" w:hAnsi="Times New Roman" w:cs="Times New Roman"/>
          <w:sz w:val="24"/>
          <w:lang w:val="en-US"/>
        </w:rPr>
        <w:t>ISO</w:t>
      </w:r>
      <w:r w:rsidRPr="00947C00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70B0BDD8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76FF730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947C00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2D6ABFAF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A21390" w:rsidRPr="00947C00" w14:paraId="293312DC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73486ED8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C00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3CD13F3E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C00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vAlign w:val="center"/>
          </w:tcPr>
          <w:p w14:paraId="42740138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C00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vAlign w:val="center"/>
          </w:tcPr>
          <w:p w14:paraId="775F970F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C00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A21390" w:rsidRPr="00947C00" w14:paraId="6C338578" w14:textId="77777777" w:rsidTr="009E2284">
        <w:trPr>
          <w:trHeight w:val="227"/>
          <w:jc w:val="center"/>
        </w:trPr>
        <w:tc>
          <w:tcPr>
            <w:tcW w:w="3685" w:type="dxa"/>
            <w:vMerge w:val="restart"/>
            <w:vAlign w:val="center"/>
          </w:tcPr>
          <w:p w14:paraId="276757DE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 xml:space="preserve">Чувствительность </w:t>
            </w:r>
          </w:p>
        </w:tc>
        <w:tc>
          <w:tcPr>
            <w:tcW w:w="2268" w:type="dxa"/>
            <w:vAlign w:val="center"/>
          </w:tcPr>
          <w:p w14:paraId="42A2A03D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18442-80</w:t>
            </w:r>
          </w:p>
          <w:p w14:paraId="73EA0DA9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vAlign w:val="center"/>
          </w:tcPr>
          <w:p w14:paraId="751B13DD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47C0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947C00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vAlign w:val="center"/>
          </w:tcPr>
          <w:p w14:paraId="2AD5EEB6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947C0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947C00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A21390" w:rsidRPr="00947C00" w14:paraId="57D0207F" w14:textId="77777777" w:rsidTr="00A21390">
        <w:trPr>
          <w:trHeight w:val="588"/>
          <w:jc w:val="center"/>
        </w:trPr>
        <w:tc>
          <w:tcPr>
            <w:tcW w:w="3685" w:type="dxa"/>
            <w:vMerge/>
            <w:vAlign w:val="center"/>
          </w:tcPr>
          <w:p w14:paraId="0F944621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6532B71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7FB66484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984" w:type="dxa"/>
            <w:vAlign w:val="center"/>
          </w:tcPr>
          <w:p w14:paraId="133B0D53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5B7AD5E2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3 (высокий)</w:t>
            </w:r>
          </w:p>
        </w:tc>
        <w:tc>
          <w:tcPr>
            <w:tcW w:w="1984" w:type="dxa"/>
            <w:vAlign w:val="center"/>
          </w:tcPr>
          <w:p w14:paraId="126C29CD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5A8C6A1F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3 (высокий)</w:t>
            </w:r>
          </w:p>
        </w:tc>
      </w:tr>
      <w:tr w:rsidR="00A21390" w:rsidRPr="00947C00" w14:paraId="7D80C493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667B7DED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268" w:type="dxa"/>
            <w:vAlign w:val="center"/>
          </w:tcPr>
          <w:p w14:paraId="2A9AEC7A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146ED612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vAlign w:val="center"/>
          </w:tcPr>
          <w:p w14:paraId="7B172A88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желтая однородная жидкость</w:t>
            </w:r>
          </w:p>
        </w:tc>
        <w:tc>
          <w:tcPr>
            <w:tcW w:w="1984" w:type="dxa"/>
            <w:vAlign w:val="center"/>
          </w:tcPr>
          <w:p w14:paraId="42C793E0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21390" w:rsidRPr="00947C00" w14:paraId="7E965727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50023130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268" w:type="dxa"/>
            <w:vAlign w:val="center"/>
          </w:tcPr>
          <w:p w14:paraId="7F25ECF4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6D0049C5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п. 6.3</w:t>
            </w:r>
          </w:p>
        </w:tc>
        <w:tc>
          <w:tcPr>
            <w:tcW w:w="1984" w:type="dxa"/>
            <w:vAlign w:val="center"/>
          </w:tcPr>
          <w:p w14:paraId="3F1AF198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0,928 г/см</w:t>
            </w:r>
            <w:r w:rsidRPr="00947C00">
              <w:rPr>
                <w:rFonts w:ascii="Times New Roman" w:hAnsi="Times New Roman" w:cs="Times New Roman"/>
                <w:vertAlign w:val="superscript"/>
              </w:rPr>
              <w:t>3</w:t>
            </w:r>
            <w:r w:rsidRPr="00947C00">
              <w:rPr>
                <w:rFonts w:ascii="Times New Roman" w:hAnsi="Times New Roman" w:cs="Times New Roman"/>
              </w:rPr>
              <w:t xml:space="preserve"> ± 5 %</w:t>
            </w:r>
          </w:p>
        </w:tc>
        <w:tc>
          <w:tcPr>
            <w:tcW w:w="1984" w:type="dxa"/>
            <w:vAlign w:val="center"/>
          </w:tcPr>
          <w:p w14:paraId="07B324C5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0,926 г/см</w:t>
            </w:r>
            <w:r w:rsidRPr="00947C0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21390" w:rsidRPr="00947C00" w14:paraId="60658A69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689A7F35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Вязкость</w:t>
            </w:r>
          </w:p>
        </w:tc>
        <w:tc>
          <w:tcPr>
            <w:tcW w:w="2268" w:type="dxa"/>
            <w:vAlign w:val="center"/>
          </w:tcPr>
          <w:p w14:paraId="0A0F00D4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7C9F800E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п. 6.4</w:t>
            </w:r>
          </w:p>
        </w:tc>
        <w:tc>
          <w:tcPr>
            <w:tcW w:w="1984" w:type="dxa"/>
            <w:vAlign w:val="center"/>
          </w:tcPr>
          <w:p w14:paraId="0E009E63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17,5 мм</w:t>
            </w:r>
            <w:r w:rsidRPr="00947C00">
              <w:rPr>
                <w:rFonts w:ascii="Times New Roman" w:hAnsi="Times New Roman" w:cs="Times New Roman"/>
                <w:vertAlign w:val="superscript"/>
              </w:rPr>
              <w:t>2</w:t>
            </w:r>
            <w:r w:rsidRPr="00947C00">
              <w:rPr>
                <w:rFonts w:ascii="Times New Roman" w:hAnsi="Times New Roman" w:cs="Times New Roman"/>
              </w:rPr>
              <w:t>/с ± 10 %</w:t>
            </w:r>
          </w:p>
        </w:tc>
        <w:tc>
          <w:tcPr>
            <w:tcW w:w="1984" w:type="dxa"/>
            <w:vAlign w:val="center"/>
          </w:tcPr>
          <w:p w14:paraId="48C8F4D6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16,7 мм</w:t>
            </w:r>
            <w:r w:rsidRPr="00947C00">
              <w:rPr>
                <w:rFonts w:ascii="Times New Roman" w:hAnsi="Times New Roman" w:cs="Times New Roman"/>
                <w:vertAlign w:val="superscript"/>
              </w:rPr>
              <w:t>2</w:t>
            </w:r>
            <w:r w:rsidRPr="00947C00">
              <w:rPr>
                <w:rFonts w:ascii="Times New Roman" w:hAnsi="Times New Roman" w:cs="Times New Roman"/>
              </w:rPr>
              <w:t>/с</w:t>
            </w:r>
          </w:p>
        </w:tc>
      </w:tr>
      <w:tr w:rsidR="00A21390" w:rsidRPr="00947C00" w14:paraId="42385EA4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327BC1BA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Точка вспышки</w:t>
            </w:r>
          </w:p>
        </w:tc>
        <w:tc>
          <w:tcPr>
            <w:tcW w:w="2268" w:type="dxa"/>
            <w:vAlign w:val="center"/>
          </w:tcPr>
          <w:p w14:paraId="50C3BF68" w14:textId="77777777" w:rsidR="00A21390" w:rsidRPr="00947C00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0092D386" w14:textId="77777777" w:rsidR="00A21390" w:rsidRPr="00947C00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п. 6.5</w:t>
            </w:r>
          </w:p>
        </w:tc>
        <w:tc>
          <w:tcPr>
            <w:tcW w:w="1984" w:type="dxa"/>
            <w:vAlign w:val="center"/>
          </w:tcPr>
          <w:p w14:paraId="1BC96DE2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≥ 110 °С</w:t>
            </w:r>
          </w:p>
        </w:tc>
        <w:tc>
          <w:tcPr>
            <w:tcW w:w="1984" w:type="dxa"/>
            <w:vAlign w:val="center"/>
          </w:tcPr>
          <w:p w14:paraId="19894568" w14:textId="77777777" w:rsidR="00A21390" w:rsidRPr="00947C00" w:rsidRDefault="00A21390" w:rsidP="009E228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  <w:lang w:val="en-US"/>
              </w:rPr>
              <w:t>&gt;</w:t>
            </w:r>
            <w:r w:rsidRPr="00947C00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Pr="00947C00">
              <w:rPr>
                <w:rFonts w:ascii="Times New Roman" w:hAnsi="Times New Roman"/>
                <w:color w:val="000000" w:themeColor="text1"/>
                <w:lang w:val="en-US"/>
              </w:rPr>
              <w:t>10</w:t>
            </w:r>
            <w:r w:rsidRPr="00947C00">
              <w:rPr>
                <w:rFonts w:ascii="Times New Roman" w:hAnsi="Times New Roman"/>
                <w:color w:val="000000" w:themeColor="text1"/>
              </w:rPr>
              <w:t xml:space="preserve"> °С</w:t>
            </w:r>
          </w:p>
        </w:tc>
      </w:tr>
      <w:tr w:rsidR="00A21390" w:rsidRPr="00947C00" w14:paraId="6AB21846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07939016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Стойкость к смыванию</w:t>
            </w:r>
          </w:p>
        </w:tc>
        <w:tc>
          <w:tcPr>
            <w:tcW w:w="2268" w:type="dxa"/>
            <w:vAlign w:val="center"/>
          </w:tcPr>
          <w:p w14:paraId="430B5756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252252B0" w14:textId="77777777" w:rsidR="00A21390" w:rsidRPr="00947C00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</w:rPr>
              <w:t>п. 6.6</w:t>
            </w:r>
          </w:p>
        </w:tc>
        <w:tc>
          <w:tcPr>
            <w:tcW w:w="1984" w:type="dxa"/>
            <w:vAlign w:val="center"/>
          </w:tcPr>
          <w:p w14:paraId="30CAF89D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75B06E3B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0C81CD6A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A21390" w:rsidRPr="00947C00" w14:paraId="7A5C5201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4D5A1B2F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Люминесцентная яркость</w:t>
            </w:r>
          </w:p>
        </w:tc>
        <w:tc>
          <w:tcPr>
            <w:tcW w:w="2268" w:type="dxa"/>
            <w:vAlign w:val="center"/>
          </w:tcPr>
          <w:p w14:paraId="14D1A72E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4A073FAA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п. 6.7</w:t>
            </w:r>
          </w:p>
        </w:tc>
        <w:tc>
          <w:tcPr>
            <w:tcW w:w="1984" w:type="dxa"/>
            <w:vAlign w:val="center"/>
          </w:tcPr>
          <w:p w14:paraId="13224031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947C00">
              <w:rPr>
                <w:rFonts w:ascii="Times New Roman" w:hAnsi="Times New Roman" w:cs="Times New Roman"/>
              </w:rPr>
              <w:t xml:space="preserve"> % ± 10 %</w:t>
            </w:r>
          </w:p>
        </w:tc>
        <w:tc>
          <w:tcPr>
            <w:tcW w:w="1984" w:type="dxa"/>
            <w:vAlign w:val="center"/>
          </w:tcPr>
          <w:p w14:paraId="24054CB4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96,8 %</w:t>
            </w:r>
          </w:p>
        </w:tc>
      </w:tr>
      <w:tr w:rsidR="00A21390" w:rsidRPr="00947C00" w14:paraId="2077123D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42C2EE8B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Стойкость к ультрафиолетовому облучению</w:t>
            </w:r>
          </w:p>
        </w:tc>
        <w:tc>
          <w:tcPr>
            <w:tcW w:w="2268" w:type="dxa"/>
            <w:vAlign w:val="center"/>
          </w:tcPr>
          <w:p w14:paraId="4B461FD7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5C4050AC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6.8</w:t>
            </w:r>
          </w:p>
        </w:tc>
        <w:tc>
          <w:tcPr>
            <w:tcW w:w="1984" w:type="dxa"/>
            <w:vAlign w:val="center"/>
          </w:tcPr>
          <w:p w14:paraId="2A63C0F6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4FEE551D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054418C6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A21390" w:rsidRPr="00947C00" w14:paraId="64B4953E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13036B61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Теплостойкость</w:t>
            </w:r>
          </w:p>
        </w:tc>
        <w:tc>
          <w:tcPr>
            <w:tcW w:w="2268" w:type="dxa"/>
            <w:vAlign w:val="center"/>
          </w:tcPr>
          <w:p w14:paraId="053B2B14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49F052A4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6.9</w:t>
            </w:r>
          </w:p>
        </w:tc>
        <w:tc>
          <w:tcPr>
            <w:tcW w:w="1984" w:type="dxa"/>
            <w:vAlign w:val="center"/>
          </w:tcPr>
          <w:p w14:paraId="239F3625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2DECF7BE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76E906BE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A21390" w:rsidRPr="00947C00" w14:paraId="4E033B27" w14:textId="77777777" w:rsidTr="00A21390">
        <w:trPr>
          <w:trHeight w:val="407"/>
          <w:jc w:val="center"/>
        </w:trPr>
        <w:tc>
          <w:tcPr>
            <w:tcW w:w="3685" w:type="dxa"/>
            <w:vAlign w:val="center"/>
          </w:tcPr>
          <w:p w14:paraId="7ECE4CDA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Устойчивость к воде</w:t>
            </w:r>
          </w:p>
        </w:tc>
        <w:tc>
          <w:tcPr>
            <w:tcW w:w="2268" w:type="dxa"/>
            <w:vAlign w:val="center"/>
          </w:tcPr>
          <w:p w14:paraId="4B674586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53E3091C" w14:textId="77777777" w:rsidR="00A21390" w:rsidRPr="00947C00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</w:rPr>
              <w:t>п. 6.10</w:t>
            </w:r>
          </w:p>
        </w:tc>
        <w:tc>
          <w:tcPr>
            <w:tcW w:w="1984" w:type="dxa"/>
            <w:vAlign w:val="center"/>
          </w:tcPr>
          <w:p w14:paraId="47E1526F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≥ 5 %</w:t>
            </w:r>
          </w:p>
        </w:tc>
        <w:tc>
          <w:tcPr>
            <w:tcW w:w="1984" w:type="dxa"/>
            <w:vAlign w:val="center"/>
          </w:tcPr>
          <w:p w14:paraId="2A244F4E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13,8 %</w:t>
            </w:r>
          </w:p>
        </w:tc>
      </w:tr>
      <w:tr w:rsidR="00A21390" w:rsidRPr="00947C00" w14:paraId="2E2F86EA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6D011C82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268" w:type="dxa"/>
            <w:vAlign w:val="center"/>
          </w:tcPr>
          <w:p w14:paraId="5EAFA328" w14:textId="77777777" w:rsidR="00A21390" w:rsidRPr="00947C00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13132028" w14:textId="77777777" w:rsidR="00A21390" w:rsidRPr="00947C00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п. 6.11</w:t>
            </w:r>
          </w:p>
        </w:tc>
        <w:tc>
          <w:tcPr>
            <w:tcW w:w="1984" w:type="dxa"/>
            <w:vAlign w:val="center"/>
          </w:tcPr>
          <w:p w14:paraId="5FC56437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32A268F9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1BA1EDE1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7C00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A21390" w:rsidRPr="00947C00" w14:paraId="20ADF762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70577EFE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vAlign w:val="center"/>
          </w:tcPr>
          <w:p w14:paraId="67AFDB1F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ГОСТ Р ИСО 3452-2</w:t>
            </w:r>
          </w:p>
          <w:p w14:paraId="6076100C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vAlign w:val="center"/>
          </w:tcPr>
          <w:p w14:paraId="2C5289C2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  <w:lang w:val="en-US"/>
              </w:rPr>
              <w:t>&lt;</w:t>
            </w:r>
            <w:r w:rsidRPr="00947C00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vAlign w:val="center"/>
          </w:tcPr>
          <w:p w14:paraId="757B9271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947C00">
              <w:rPr>
                <w:rFonts w:ascii="Times New Roman" w:hAnsi="Times New Roman" w:cs="Times New Roman"/>
              </w:rPr>
              <w:t>0,005 %</w:t>
            </w:r>
          </w:p>
        </w:tc>
      </w:tr>
      <w:tr w:rsidR="00A21390" w:rsidRPr="00947C00" w14:paraId="63424BF8" w14:textId="77777777" w:rsidTr="009E2284">
        <w:trPr>
          <w:trHeight w:val="227"/>
          <w:jc w:val="center"/>
        </w:trPr>
        <w:tc>
          <w:tcPr>
            <w:tcW w:w="3685" w:type="dxa"/>
            <w:vAlign w:val="center"/>
          </w:tcPr>
          <w:p w14:paraId="4CF827AB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2268" w:type="dxa"/>
            <w:vAlign w:val="center"/>
          </w:tcPr>
          <w:p w14:paraId="6716A662" w14:textId="77777777" w:rsidR="00A21390" w:rsidRPr="00CA544E" w:rsidRDefault="00A21390" w:rsidP="009E22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6AF9E094" w14:textId="77777777" w:rsidR="00A21390" w:rsidRPr="00947C00" w:rsidRDefault="00A21390" w:rsidP="009E2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6.20</w:t>
            </w:r>
          </w:p>
        </w:tc>
        <w:tc>
          <w:tcPr>
            <w:tcW w:w="1984" w:type="dxa"/>
            <w:vAlign w:val="center"/>
          </w:tcPr>
          <w:p w14:paraId="0F298BF3" w14:textId="77777777" w:rsidR="00A21390" w:rsidRPr="00CA544E" w:rsidRDefault="00A21390" w:rsidP="009E22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47EA9842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0DDFF18C" w14:textId="77777777" w:rsidR="00A21390" w:rsidRPr="00947C00" w:rsidRDefault="00A21390" w:rsidP="009E228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01694735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3EDD7520" w14:textId="77777777" w:rsidR="00A21390" w:rsidRPr="00947C00" w:rsidRDefault="00A21390" w:rsidP="00A213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7C00">
        <w:rPr>
          <w:rFonts w:ascii="Times New Roman" w:hAnsi="Times New Roman" w:cs="Times New Roman"/>
          <w:b/>
          <w:bCs/>
          <w:sz w:val="24"/>
        </w:rPr>
        <w:t>Вывод</w:t>
      </w:r>
      <w:r w:rsidRPr="00947C00">
        <w:rPr>
          <w:rFonts w:ascii="Times New Roman" w:hAnsi="Times New Roman" w:cs="Times New Roman"/>
          <w:b/>
          <w:sz w:val="24"/>
        </w:rPr>
        <w:t>:</w:t>
      </w:r>
      <w:r w:rsidRPr="00947C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7C00">
        <w:rPr>
          <w:rFonts w:ascii="Times New Roman" w:hAnsi="Times New Roman" w:cs="Times New Roman"/>
          <w:sz w:val="24"/>
        </w:rPr>
        <w:t>пенетрант</w:t>
      </w:r>
      <w:proofErr w:type="spellEnd"/>
      <w:r w:rsidRPr="00947C0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47C00">
        <w:rPr>
          <w:rFonts w:ascii="Times New Roman" w:hAnsi="Times New Roman" w:cs="Times New Roman"/>
          <w:sz w:val="24"/>
        </w:rPr>
        <w:t>Элитест</w:t>
      </w:r>
      <w:proofErr w:type="spellEnd"/>
      <w:r w:rsidRPr="00947C00">
        <w:rPr>
          <w:rFonts w:ascii="Times New Roman" w:hAnsi="Times New Roman" w:cs="Times New Roman"/>
          <w:sz w:val="24"/>
        </w:rPr>
        <w:t xml:space="preserve"> П83 соответствует требованиям стандартов:</w:t>
      </w:r>
    </w:p>
    <w:p w14:paraId="04B8C982" w14:textId="39F03B2A" w:rsidR="00F91BF2" w:rsidRPr="000F6E2B" w:rsidRDefault="00A21390" w:rsidP="00A21390">
      <w:pPr>
        <w:spacing w:after="0" w:line="240" w:lineRule="auto"/>
      </w:pPr>
      <w:r w:rsidRPr="00947C00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947C00">
        <w:rPr>
          <w:rFonts w:ascii="Times New Roman" w:hAnsi="Times New Roman" w:cs="Times New Roman"/>
          <w:sz w:val="24"/>
          <w:lang w:val="en-US"/>
        </w:rPr>
        <w:t>ISO</w:t>
      </w:r>
      <w:r w:rsidRPr="00947C00">
        <w:rPr>
          <w:rFonts w:ascii="Times New Roman" w:hAnsi="Times New Roman" w:cs="Times New Roman"/>
          <w:sz w:val="24"/>
        </w:rPr>
        <w:t xml:space="preserve"> 3452-2:2021, ТУ </w:t>
      </w:r>
      <w:r>
        <w:rPr>
          <w:rFonts w:ascii="Times New Roman" w:hAnsi="Times New Roman" w:cs="Times New Roman"/>
          <w:sz w:val="24"/>
        </w:rPr>
        <w:t>2499-001-49782089-2015</w:t>
      </w:r>
    </w:p>
    <w:sectPr w:rsidR="00F91BF2" w:rsidRPr="000F6E2B" w:rsidSect="0082028F">
      <w:headerReference w:type="default" r:id="rId8"/>
      <w:footerReference w:type="default" r:id="rId9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3EE510A6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A21390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A21390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0F6E2B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E4C58"/>
    <w:rsid w:val="005F51E1"/>
    <w:rsid w:val="005F7A05"/>
    <w:rsid w:val="006037B0"/>
    <w:rsid w:val="00607A96"/>
    <w:rsid w:val="00616B40"/>
    <w:rsid w:val="00672362"/>
    <w:rsid w:val="0073751E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9751DF"/>
    <w:rsid w:val="009867D6"/>
    <w:rsid w:val="00A165C6"/>
    <w:rsid w:val="00A21390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6288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F9EF-5749-4D8E-9B80-8AD595F8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Работник Склада №1</cp:lastModifiedBy>
  <cp:revision>2</cp:revision>
  <cp:lastPrinted>2024-10-08T14:11:00Z</cp:lastPrinted>
  <dcterms:created xsi:type="dcterms:W3CDTF">2025-10-24T08:48:00Z</dcterms:created>
  <dcterms:modified xsi:type="dcterms:W3CDTF">2025-10-24T08:48:00Z</dcterms:modified>
</cp:coreProperties>
</file>