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63A" w:rsidRDefault="008355F4">
      <w:pPr>
        <w:spacing w:after="0" w:line="23" w:lineRule="atLeast"/>
        <w:jc w:val="center"/>
        <w:rPr>
          <w:rFonts w:ascii="Arial" w:hAnsi="Arial" w:cs="Arial"/>
          <w:b/>
          <w:caps/>
          <w:sz w:val="16"/>
          <w:szCs w:val="16"/>
        </w:rPr>
      </w:pPr>
      <w:r>
        <w:rPr>
          <w:rFonts w:ascii="Arial" w:hAnsi="Arial" w:cs="Arial"/>
          <w:b/>
          <w:caps/>
          <w:sz w:val="16"/>
          <w:szCs w:val="16"/>
        </w:rPr>
        <w:t>тестеры напряжения тм «</w:t>
      </w:r>
      <w:r>
        <w:rPr>
          <w:rFonts w:ascii="Arial" w:hAnsi="Arial" w:cs="Arial"/>
          <w:b/>
          <w:caps/>
          <w:sz w:val="16"/>
          <w:szCs w:val="16"/>
          <w:lang w:val="en-US"/>
        </w:rPr>
        <w:t>stekker</w:t>
      </w:r>
      <w:r>
        <w:rPr>
          <w:rFonts w:ascii="Arial" w:hAnsi="Arial" w:cs="Arial"/>
          <w:b/>
          <w:caps/>
          <w:sz w:val="16"/>
          <w:szCs w:val="16"/>
        </w:rPr>
        <w:t xml:space="preserve">» серии </w:t>
      </w:r>
      <w:r>
        <w:rPr>
          <w:rFonts w:ascii="Arial" w:hAnsi="Arial" w:cs="Arial"/>
          <w:b/>
          <w:caps/>
          <w:sz w:val="16"/>
          <w:szCs w:val="16"/>
          <w:lang w:val="en-US"/>
        </w:rPr>
        <w:t>TST</w:t>
      </w:r>
    </w:p>
    <w:p w:rsidR="0046463A" w:rsidRDefault="008355F4">
      <w:pPr>
        <w:spacing w:after="0" w:line="23" w:lineRule="atLeast"/>
        <w:jc w:val="center"/>
        <w:rPr>
          <w:rFonts w:ascii="Arial" w:hAnsi="Arial" w:cs="Arial"/>
          <w:b/>
          <w:sz w:val="16"/>
          <w:szCs w:val="16"/>
        </w:rPr>
      </w:pPr>
      <w:r>
        <w:rPr>
          <w:rFonts w:ascii="Arial" w:hAnsi="Arial" w:cs="Arial"/>
          <w:b/>
          <w:sz w:val="16"/>
          <w:szCs w:val="16"/>
        </w:rPr>
        <w:t>Руководство по эксплуатации и технический паспорт</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Описание устройства</w:t>
      </w:r>
      <w:r>
        <w:rPr>
          <w:rFonts w:ascii="Arial" w:hAnsi="Arial" w:cs="Arial"/>
          <w:b/>
          <w:sz w:val="16"/>
          <w:szCs w:val="16"/>
          <w:lang w:val="en-US"/>
        </w:rPr>
        <w:t xml:space="preserve"> </w:t>
      </w:r>
      <w:r>
        <w:rPr>
          <w:rFonts w:ascii="Arial" w:hAnsi="Arial" w:cs="Arial"/>
          <w:b/>
          <w:sz w:val="16"/>
          <w:szCs w:val="16"/>
        </w:rPr>
        <w:t>и назначение</w:t>
      </w:r>
    </w:p>
    <w:p w:rsidR="0046463A" w:rsidRDefault="008355F4">
      <w:pPr>
        <w:pStyle w:val="a8"/>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Отвертки</w:t>
      </w:r>
      <w:r w:rsidR="006F421C">
        <w:rPr>
          <w:rFonts w:ascii="Arial" w:hAnsi="Arial" w:cs="Arial"/>
          <w:sz w:val="16"/>
          <w:szCs w:val="16"/>
        </w:rPr>
        <w:t>-</w:t>
      </w:r>
      <w:r>
        <w:rPr>
          <w:rFonts w:ascii="Arial" w:hAnsi="Arial" w:cs="Arial"/>
          <w:sz w:val="16"/>
          <w:szCs w:val="16"/>
        </w:rPr>
        <w:t xml:space="preserve">индикаторы ТМ «STEKKER» серии </w:t>
      </w:r>
      <w:r>
        <w:rPr>
          <w:rFonts w:ascii="Arial" w:hAnsi="Arial" w:cs="Arial"/>
          <w:sz w:val="16"/>
          <w:szCs w:val="16"/>
          <w:lang w:val="en-US"/>
        </w:rPr>
        <w:t>TST</w:t>
      </w:r>
      <w:r>
        <w:rPr>
          <w:rFonts w:ascii="Arial" w:hAnsi="Arial" w:cs="Arial"/>
          <w:sz w:val="16"/>
          <w:szCs w:val="16"/>
        </w:rPr>
        <w:t xml:space="preserve"> – предназначены для тестирования путем звуковой или световой сигнализации элементов цепей переменного или постоянного тока в бытовых электроприборах.</w:t>
      </w:r>
    </w:p>
    <w:p w:rsidR="0046463A" w:rsidRDefault="008355F4">
      <w:pPr>
        <w:pStyle w:val="a8"/>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Отвертки</w:t>
      </w:r>
      <w:r w:rsidR="006F421C">
        <w:rPr>
          <w:rFonts w:ascii="Arial" w:hAnsi="Arial" w:cs="Arial"/>
          <w:sz w:val="16"/>
          <w:szCs w:val="16"/>
        </w:rPr>
        <w:t>-</w:t>
      </w:r>
      <w:r>
        <w:rPr>
          <w:rFonts w:ascii="Arial" w:hAnsi="Arial" w:cs="Arial"/>
          <w:sz w:val="16"/>
          <w:szCs w:val="16"/>
        </w:rPr>
        <w:t>индикаторы используются в качестве тестера напряжения, в качестве детектора фазы, для проверки провода на наличие разрыва.</w:t>
      </w:r>
    </w:p>
    <w:p w:rsidR="0046463A" w:rsidRDefault="008355F4">
      <w:pPr>
        <w:pStyle w:val="a8"/>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Отвертки-индикаторы осуществляют тестирование контактным или бесконтактным методом. </w:t>
      </w:r>
    </w:p>
    <w:p w:rsidR="0046463A" w:rsidRDefault="008355F4">
      <w:pPr>
        <w:spacing w:after="0" w:line="23" w:lineRule="atLeast"/>
        <w:jc w:val="center"/>
        <w:rPr>
          <w:rFonts w:ascii="Arial" w:hAnsi="Arial" w:cs="Arial"/>
          <w:b/>
          <w:sz w:val="16"/>
          <w:szCs w:val="16"/>
        </w:rPr>
      </w:pPr>
      <w:r>
        <w:rPr>
          <w:rFonts w:ascii="Arial" w:hAnsi="Arial" w:cs="Arial"/>
          <w:b/>
          <w:noProof/>
          <w:sz w:val="16"/>
          <w:szCs w:val="16"/>
        </w:rPr>
        <w:drawing>
          <wp:inline distT="0" distB="0" distL="0" distR="0">
            <wp:extent cx="195580" cy="1682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a:stretch>
                      <a:fillRect/>
                    </a:stretch>
                  </pic:blipFill>
                  <pic:spPr>
                    <a:xfrm>
                      <a:off x="0" y="0"/>
                      <a:ext cx="204961" cy="176362"/>
                    </a:xfrm>
                    <a:prstGeom prst="rect">
                      <a:avLst/>
                    </a:prstGeom>
                  </pic:spPr>
                </pic:pic>
              </a:graphicData>
            </a:graphic>
          </wp:inline>
        </w:drawing>
      </w:r>
      <w:r>
        <w:rPr>
          <w:rFonts w:ascii="Arial" w:hAnsi="Arial" w:cs="Arial"/>
          <w:b/>
          <w:sz w:val="16"/>
          <w:szCs w:val="16"/>
        </w:rPr>
        <w:t>ВНИМАНИЕ!!! Невыполнение правил техники безопасности при выполнении электромонтажных работ может стать причиной поражения электрическим током.</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Технические характеристики*</w:t>
      </w:r>
    </w:p>
    <w:tbl>
      <w:tblPr>
        <w:tblStyle w:val="a7"/>
        <w:tblW w:w="5000" w:type="pct"/>
        <w:jc w:val="center"/>
        <w:tblLook w:val="04A0" w:firstRow="1" w:lastRow="0" w:firstColumn="1" w:lastColumn="0" w:noHBand="0" w:noVBand="1"/>
      </w:tblPr>
      <w:tblGrid>
        <w:gridCol w:w="1557"/>
        <w:gridCol w:w="1135"/>
        <w:gridCol w:w="1135"/>
        <w:gridCol w:w="2213"/>
        <w:gridCol w:w="2067"/>
        <w:gridCol w:w="1337"/>
        <w:gridCol w:w="1012"/>
      </w:tblGrid>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Модель</w:t>
            </w:r>
          </w:p>
        </w:tc>
        <w:tc>
          <w:tcPr>
            <w:tcW w:w="636" w:type="pct"/>
            <w:vAlign w:val="center"/>
          </w:tcPr>
          <w:p w:rsidR="00780E3E" w:rsidRDefault="00780E3E">
            <w:pPr>
              <w:spacing w:after="0" w:line="23" w:lineRule="atLeast"/>
              <w:jc w:val="center"/>
              <w:rPr>
                <w:rFonts w:ascii="Arial" w:hAnsi="Arial" w:cs="Arial"/>
                <w:sz w:val="16"/>
                <w:szCs w:val="16"/>
              </w:rPr>
            </w:pPr>
            <w:r>
              <w:rPr>
                <w:rFonts w:ascii="Arial" w:hAnsi="Arial" w:cs="Arial"/>
                <w:sz w:val="16"/>
                <w:szCs w:val="16"/>
              </w:rPr>
              <w:t>TST500-1</w:t>
            </w:r>
          </w:p>
        </w:tc>
        <w:tc>
          <w:tcPr>
            <w:tcW w:w="636" w:type="pct"/>
          </w:tcPr>
          <w:p w:rsidR="00780E3E" w:rsidRDefault="00780E3E">
            <w:pPr>
              <w:spacing w:after="0" w:line="23" w:lineRule="atLeast"/>
              <w:jc w:val="center"/>
              <w:rPr>
                <w:rFonts w:ascii="Arial" w:hAnsi="Arial" w:cs="Arial"/>
                <w:sz w:val="16"/>
                <w:szCs w:val="16"/>
              </w:rPr>
            </w:pPr>
            <w:r>
              <w:rPr>
                <w:rFonts w:ascii="Arial" w:hAnsi="Arial" w:cs="Arial"/>
                <w:sz w:val="16"/>
                <w:szCs w:val="16"/>
              </w:rPr>
              <w:t>TST500-3</w:t>
            </w:r>
          </w:p>
        </w:tc>
        <w:tc>
          <w:tcPr>
            <w:tcW w:w="633" w:type="pct"/>
          </w:tcPr>
          <w:p w:rsidR="00780E3E" w:rsidRDefault="00780E3E">
            <w:pPr>
              <w:spacing w:after="0" w:line="23" w:lineRule="atLeast"/>
              <w:jc w:val="center"/>
              <w:rPr>
                <w:rFonts w:ascii="Arial" w:hAnsi="Arial" w:cs="Arial"/>
                <w:sz w:val="16"/>
                <w:szCs w:val="16"/>
              </w:rPr>
            </w:pPr>
            <w:r>
              <w:rPr>
                <w:rFonts w:ascii="Arial" w:hAnsi="Arial" w:cs="Arial"/>
                <w:sz w:val="16"/>
                <w:szCs w:val="16"/>
              </w:rPr>
              <w:t>TST1000-1</w:t>
            </w:r>
          </w:p>
        </w:tc>
        <w:tc>
          <w:tcPr>
            <w:tcW w:w="1081" w:type="pct"/>
          </w:tcPr>
          <w:p w:rsidR="00780E3E" w:rsidRDefault="00780E3E">
            <w:pPr>
              <w:spacing w:after="0" w:line="23" w:lineRule="atLeast"/>
              <w:jc w:val="center"/>
              <w:rPr>
                <w:rFonts w:ascii="Arial" w:hAnsi="Arial" w:cs="Arial"/>
                <w:sz w:val="16"/>
                <w:szCs w:val="16"/>
              </w:rPr>
            </w:pPr>
            <w:r>
              <w:rPr>
                <w:rFonts w:ascii="Arial" w:hAnsi="Arial" w:cs="Arial"/>
                <w:sz w:val="16"/>
                <w:szCs w:val="16"/>
              </w:rPr>
              <w:t>TST500-2</w:t>
            </w:r>
          </w:p>
        </w:tc>
        <w:tc>
          <w:tcPr>
            <w:tcW w:w="1178" w:type="pct"/>
            <w:gridSpan w:val="2"/>
          </w:tcPr>
          <w:p w:rsidR="00780E3E" w:rsidRPr="00780E3E" w:rsidRDefault="00780E3E">
            <w:pPr>
              <w:spacing w:after="0" w:line="23" w:lineRule="atLeast"/>
              <w:jc w:val="center"/>
              <w:rPr>
                <w:rFonts w:ascii="Arial" w:hAnsi="Arial" w:cs="Arial"/>
                <w:sz w:val="16"/>
                <w:szCs w:val="16"/>
                <w:lang w:val="en-US"/>
              </w:rPr>
            </w:pPr>
            <w:r>
              <w:rPr>
                <w:rFonts w:ascii="Arial" w:hAnsi="Arial" w:cs="Arial"/>
                <w:sz w:val="16"/>
                <w:szCs w:val="16"/>
                <w:lang w:val="en-US"/>
              </w:rPr>
              <w:t>TST500-4</w:t>
            </w:r>
          </w:p>
        </w:tc>
      </w:tr>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Тип</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Тестер напряжения контактный</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Тестер напряжения контактный</w:t>
            </w:r>
          </w:p>
        </w:tc>
        <w:tc>
          <w:tcPr>
            <w:tcW w:w="633"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 xml:space="preserve">Тестер напряжения </w:t>
            </w:r>
            <w:r w:rsidR="007A5C81">
              <w:rPr>
                <w:rFonts w:ascii="Arial" w:hAnsi="Arial" w:cs="Arial"/>
                <w:sz w:val="16"/>
                <w:szCs w:val="16"/>
              </w:rPr>
              <w:t>контактный/бесконтактный</w:t>
            </w:r>
          </w:p>
        </w:tc>
        <w:tc>
          <w:tcPr>
            <w:tcW w:w="1081"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Тестер ступенчатой индикации напряжения контактный двухполюсной</w:t>
            </w:r>
          </w:p>
        </w:tc>
        <w:tc>
          <w:tcPr>
            <w:tcW w:w="1178" w:type="pct"/>
            <w:gridSpan w:val="2"/>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Тестер напряжения контактный</w:t>
            </w:r>
            <w:r w:rsidR="007A5C81">
              <w:rPr>
                <w:rFonts w:ascii="Arial" w:hAnsi="Arial" w:cs="Arial"/>
                <w:sz w:val="16"/>
                <w:szCs w:val="16"/>
              </w:rPr>
              <w:t>/бесконтактный</w:t>
            </w:r>
          </w:p>
        </w:tc>
      </w:tr>
      <w:tr w:rsidR="00780E3E" w:rsidTr="00780E3E">
        <w:trPr>
          <w:trHeight w:val="188"/>
          <w:jc w:val="center"/>
        </w:trPr>
        <w:tc>
          <w:tcPr>
            <w:tcW w:w="838" w:type="pct"/>
            <w:vMerge w:val="restart"/>
          </w:tcPr>
          <w:p w:rsidR="00780E3E" w:rsidRDefault="00780E3E">
            <w:pPr>
              <w:spacing w:after="0" w:line="23" w:lineRule="atLeast"/>
              <w:rPr>
                <w:rFonts w:ascii="Arial" w:hAnsi="Arial" w:cs="Arial"/>
                <w:sz w:val="16"/>
                <w:szCs w:val="16"/>
              </w:rPr>
            </w:pPr>
            <w:r>
              <w:rPr>
                <w:rFonts w:ascii="Arial" w:hAnsi="Arial" w:cs="Arial"/>
                <w:sz w:val="16"/>
                <w:szCs w:val="16"/>
              </w:rPr>
              <w:t>Диапазон напряжения</w:t>
            </w:r>
          </w:p>
        </w:tc>
        <w:tc>
          <w:tcPr>
            <w:tcW w:w="636" w:type="pct"/>
            <w:vMerge w:val="restar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~100-500В</w:t>
            </w:r>
          </w:p>
        </w:tc>
        <w:tc>
          <w:tcPr>
            <w:tcW w:w="636" w:type="pct"/>
            <w:vMerge w:val="restar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~100-500В</w:t>
            </w:r>
          </w:p>
        </w:tc>
        <w:tc>
          <w:tcPr>
            <w:tcW w:w="633" w:type="pct"/>
            <w:vMerge w:val="restart"/>
            <w:vAlign w:val="center"/>
          </w:tcPr>
          <w:p w:rsidR="00780E3E" w:rsidRDefault="00780E3E" w:rsidP="00780E3E">
            <w:pPr>
              <w:spacing w:after="0" w:line="23" w:lineRule="atLeast"/>
              <w:jc w:val="center"/>
              <w:rPr>
                <w:rFonts w:ascii="Arial" w:hAnsi="Arial" w:cs="Arial"/>
                <w:sz w:val="16"/>
                <w:szCs w:val="16"/>
                <w:lang w:val="en-US"/>
              </w:rPr>
            </w:pPr>
            <w:r>
              <w:rPr>
                <w:rFonts w:ascii="Arial" w:hAnsi="Arial" w:cs="Arial"/>
                <w:sz w:val="16"/>
                <w:szCs w:val="16"/>
              </w:rPr>
              <w:t>До 1000В</w:t>
            </w:r>
          </w:p>
        </w:tc>
        <w:tc>
          <w:tcPr>
            <w:tcW w:w="1081" w:type="pct"/>
            <w:vMerge w:val="restar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 xml:space="preserve">до 350В </w:t>
            </w:r>
            <w:r>
              <w:rPr>
                <w:rFonts w:ascii="Arial" w:hAnsi="Arial" w:cs="Arial"/>
                <w:sz w:val="16"/>
                <w:szCs w:val="16"/>
                <w:lang w:val="en-US"/>
              </w:rPr>
              <w:t>AC</w:t>
            </w:r>
            <w:r>
              <w:rPr>
                <w:rFonts w:ascii="Arial" w:hAnsi="Arial" w:cs="Arial"/>
                <w:sz w:val="16"/>
                <w:szCs w:val="16"/>
              </w:rPr>
              <w:t xml:space="preserve">/ до 500В </w:t>
            </w:r>
            <w:r>
              <w:rPr>
                <w:rFonts w:ascii="Arial" w:hAnsi="Arial" w:cs="Arial"/>
                <w:sz w:val="16"/>
                <w:szCs w:val="16"/>
                <w:lang w:val="en-US"/>
              </w:rPr>
              <w:t>DC</w:t>
            </w:r>
          </w:p>
        </w:tc>
        <w:tc>
          <w:tcPr>
            <w:tcW w:w="639" w:type="pct"/>
            <w:vAlign w:val="center"/>
          </w:tcPr>
          <w:p w:rsidR="00780E3E" w:rsidRPr="00780E3E" w:rsidRDefault="00780E3E" w:rsidP="00780E3E">
            <w:pPr>
              <w:spacing w:after="0" w:line="23" w:lineRule="atLeast"/>
              <w:jc w:val="center"/>
              <w:rPr>
                <w:rFonts w:ascii="Arial" w:hAnsi="Arial" w:cs="Arial"/>
                <w:sz w:val="16"/>
                <w:szCs w:val="16"/>
              </w:rPr>
            </w:pPr>
            <w:r>
              <w:rPr>
                <w:rFonts w:ascii="Arial" w:hAnsi="Arial" w:cs="Arial"/>
                <w:sz w:val="16"/>
                <w:szCs w:val="16"/>
              </w:rPr>
              <w:t>Контактный метод</w:t>
            </w:r>
          </w:p>
        </w:tc>
        <w:tc>
          <w:tcPr>
            <w:tcW w:w="539"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до 250В</w:t>
            </w:r>
          </w:p>
        </w:tc>
      </w:tr>
      <w:tr w:rsidR="00780E3E" w:rsidTr="00780E3E">
        <w:trPr>
          <w:trHeight w:val="187"/>
          <w:jc w:val="center"/>
        </w:trPr>
        <w:tc>
          <w:tcPr>
            <w:tcW w:w="838" w:type="pct"/>
            <w:vMerge/>
          </w:tcPr>
          <w:p w:rsidR="00780E3E" w:rsidRDefault="00780E3E">
            <w:pPr>
              <w:spacing w:after="0" w:line="23" w:lineRule="atLeast"/>
              <w:rPr>
                <w:rFonts w:ascii="Arial" w:hAnsi="Arial" w:cs="Arial"/>
                <w:sz w:val="16"/>
                <w:szCs w:val="16"/>
              </w:rPr>
            </w:pPr>
          </w:p>
        </w:tc>
        <w:tc>
          <w:tcPr>
            <w:tcW w:w="636" w:type="pct"/>
            <w:vMerge/>
            <w:vAlign w:val="center"/>
          </w:tcPr>
          <w:p w:rsidR="00780E3E" w:rsidRDefault="00780E3E" w:rsidP="00780E3E">
            <w:pPr>
              <w:spacing w:after="0" w:line="23" w:lineRule="atLeast"/>
              <w:jc w:val="center"/>
              <w:rPr>
                <w:rFonts w:ascii="Arial" w:hAnsi="Arial" w:cs="Arial"/>
                <w:sz w:val="16"/>
                <w:szCs w:val="16"/>
              </w:rPr>
            </w:pPr>
          </w:p>
        </w:tc>
        <w:tc>
          <w:tcPr>
            <w:tcW w:w="636" w:type="pct"/>
            <w:vMerge/>
            <w:vAlign w:val="center"/>
          </w:tcPr>
          <w:p w:rsidR="00780E3E" w:rsidRDefault="00780E3E" w:rsidP="00780E3E">
            <w:pPr>
              <w:spacing w:after="0" w:line="23" w:lineRule="atLeast"/>
              <w:jc w:val="center"/>
              <w:rPr>
                <w:rFonts w:ascii="Arial" w:hAnsi="Arial" w:cs="Arial"/>
                <w:sz w:val="16"/>
                <w:szCs w:val="16"/>
              </w:rPr>
            </w:pPr>
          </w:p>
        </w:tc>
        <w:tc>
          <w:tcPr>
            <w:tcW w:w="633" w:type="pct"/>
            <w:vMerge/>
            <w:vAlign w:val="center"/>
          </w:tcPr>
          <w:p w:rsidR="00780E3E" w:rsidRDefault="00780E3E" w:rsidP="00780E3E">
            <w:pPr>
              <w:spacing w:after="0" w:line="23" w:lineRule="atLeast"/>
              <w:jc w:val="center"/>
              <w:rPr>
                <w:rFonts w:ascii="Arial" w:hAnsi="Arial" w:cs="Arial"/>
                <w:sz w:val="16"/>
                <w:szCs w:val="16"/>
              </w:rPr>
            </w:pPr>
          </w:p>
        </w:tc>
        <w:tc>
          <w:tcPr>
            <w:tcW w:w="1081" w:type="pct"/>
            <w:vMerge/>
            <w:vAlign w:val="center"/>
          </w:tcPr>
          <w:p w:rsidR="00780E3E" w:rsidRDefault="00780E3E" w:rsidP="00780E3E">
            <w:pPr>
              <w:spacing w:after="0" w:line="23" w:lineRule="atLeast"/>
              <w:jc w:val="center"/>
              <w:rPr>
                <w:rFonts w:ascii="Arial" w:hAnsi="Arial" w:cs="Arial"/>
                <w:sz w:val="16"/>
                <w:szCs w:val="16"/>
              </w:rPr>
            </w:pPr>
          </w:p>
        </w:tc>
        <w:tc>
          <w:tcPr>
            <w:tcW w:w="639"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Бесконтактный метод</w:t>
            </w:r>
          </w:p>
        </w:tc>
        <w:tc>
          <w:tcPr>
            <w:tcW w:w="539"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до 500В</w:t>
            </w:r>
          </w:p>
        </w:tc>
      </w:tr>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Функция определения фазы</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633"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1081"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1178" w:type="pct"/>
            <w:gridSpan w:val="2"/>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w:t>
            </w:r>
            <w:bookmarkStart w:id="0" w:name="_GoBack"/>
            <w:bookmarkEnd w:id="0"/>
            <w:r>
              <w:rPr>
                <w:rFonts w:ascii="Arial" w:hAnsi="Arial" w:cs="Arial"/>
                <w:sz w:val="16"/>
                <w:szCs w:val="16"/>
              </w:rPr>
              <w:t>а</w:t>
            </w:r>
          </w:p>
        </w:tc>
      </w:tr>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Проверка целостности цепи</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633"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1081"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1178" w:type="pct"/>
            <w:gridSpan w:val="2"/>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r>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 xml:space="preserve">Индикация значения напряжения </w:t>
            </w:r>
          </w:p>
        </w:tc>
        <w:tc>
          <w:tcPr>
            <w:tcW w:w="636" w:type="pct"/>
            <w:vAlign w:val="center"/>
          </w:tcPr>
          <w:p w:rsidR="00780E3E" w:rsidRDefault="00780E3E" w:rsidP="00780E3E">
            <w:pPr>
              <w:spacing w:after="0" w:line="23" w:lineRule="atLeast"/>
              <w:jc w:val="center"/>
              <w:rPr>
                <w:rFonts w:ascii="Arial" w:hAnsi="Arial" w:cs="Arial"/>
                <w:sz w:val="16"/>
                <w:szCs w:val="16"/>
                <w:lang w:val="en-US"/>
              </w:rPr>
            </w:pPr>
            <w:r>
              <w:rPr>
                <w:rFonts w:ascii="Arial" w:hAnsi="Arial" w:cs="Arial"/>
                <w:sz w:val="16"/>
                <w:szCs w:val="16"/>
              </w:rPr>
              <w:t>нет</w:t>
            </w:r>
          </w:p>
        </w:tc>
        <w:tc>
          <w:tcPr>
            <w:tcW w:w="636" w:type="pct"/>
            <w:vAlign w:val="center"/>
          </w:tcPr>
          <w:p w:rsidR="00780E3E" w:rsidRDefault="00780E3E" w:rsidP="00780E3E">
            <w:pPr>
              <w:spacing w:after="0" w:line="23" w:lineRule="atLeast"/>
              <w:jc w:val="center"/>
              <w:rPr>
                <w:rFonts w:ascii="Arial" w:hAnsi="Arial" w:cs="Arial"/>
                <w:sz w:val="16"/>
                <w:szCs w:val="16"/>
                <w:lang w:val="en-US"/>
              </w:rPr>
            </w:pPr>
            <w:r>
              <w:rPr>
                <w:rFonts w:ascii="Arial" w:hAnsi="Arial" w:cs="Arial"/>
                <w:sz w:val="16"/>
                <w:szCs w:val="16"/>
              </w:rPr>
              <w:t>нет</w:t>
            </w:r>
          </w:p>
        </w:tc>
        <w:tc>
          <w:tcPr>
            <w:tcW w:w="633"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нет</w:t>
            </w:r>
          </w:p>
        </w:tc>
        <w:tc>
          <w:tcPr>
            <w:tcW w:w="1081"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c>
          <w:tcPr>
            <w:tcW w:w="1178" w:type="pct"/>
            <w:gridSpan w:val="2"/>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Нет</w:t>
            </w:r>
          </w:p>
        </w:tc>
      </w:tr>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Определение полярности элементов питания</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нет</w:t>
            </w:r>
          </w:p>
        </w:tc>
        <w:tc>
          <w:tcPr>
            <w:tcW w:w="636"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нет</w:t>
            </w:r>
          </w:p>
        </w:tc>
        <w:tc>
          <w:tcPr>
            <w:tcW w:w="633"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нет</w:t>
            </w:r>
          </w:p>
        </w:tc>
        <w:tc>
          <w:tcPr>
            <w:tcW w:w="1081" w:type="pct"/>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нет</w:t>
            </w:r>
          </w:p>
        </w:tc>
        <w:tc>
          <w:tcPr>
            <w:tcW w:w="1178" w:type="pct"/>
            <w:gridSpan w:val="2"/>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да</w:t>
            </w:r>
          </w:p>
        </w:tc>
      </w:tr>
      <w:tr w:rsidR="00780E3E" w:rsidTr="00780E3E">
        <w:trPr>
          <w:jc w:val="center"/>
        </w:trPr>
        <w:tc>
          <w:tcPr>
            <w:tcW w:w="838" w:type="pct"/>
          </w:tcPr>
          <w:p w:rsidR="00780E3E" w:rsidRDefault="00780E3E">
            <w:pPr>
              <w:spacing w:after="0" w:line="23" w:lineRule="atLeast"/>
              <w:rPr>
                <w:rFonts w:ascii="Arial" w:hAnsi="Arial" w:cs="Arial"/>
                <w:sz w:val="16"/>
                <w:szCs w:val="16"/>
              </w:rPr>
            </w:pPr>
            <w:r>
              <w:rPr>
                <w:rFonts w:ascii="Arial" w:hAnsi="Arial" w:cs="Arial"/>
                <w:sz w:val="16"/>
                <w:szCs w:val="16"/>
              </w:rPr>
              <w:t>Срок службы</w:t>
            </w:r>
          </w:p>
        </w:tc>
        <w:tc>
          <w:tcPr>
            <w:tcW w:w="4162" w:type="pct"/>
            <w:gridSpan w:val="6"/>
            <w:vAlign w:val="center"/>
          </w:tcPr>
          <w:p w:rsidR="00780E3E" w:rsidRDefault="00780E3E" w:rsidP="00780E3E">
            <w:pPr>
              <w:spacing w:after="0" w:line="23" w:lineRule="atLeast"/>
              <w:jc w:val="center"/>
              <w:rPr>
                <w:rFonts w:ascii="Arial" w:hAnsi="Arial" w:cs="Arial"/>
                <w:sz w:val="16"/>
                <w:szCs w:val="16"/>
              </w:rPr>
            </w:pPr>
            <w:r>
              <w:rPr>
                <w:rFonts w:ascii="Arial" w:hAnsi="Arial" w:cs="Arial"/>
                <w:sz w:val="16"/>
                <w:szCs w:val="16"/>
              </w:rPr>
              <w:t>5 лет</w:t>
            </w:r>
          </w:p>
        </w:tc>
      </w:tr>
    </w:tbl>
    <w:p w:rsidR="0046463A" w:rsidRDefault="008355F4">
      <w:pPr>
        <w:pStyle w:val="a8"/>
        <w:spacing w:after="0" w:line="23" w:lineRule="atLeast"/>
        <w:ind w:left="357"/>
        <w:rPr>
          <w:rFonts w:ascii="Arial" w:hAnsi="Arial" w:cs="Arial"/>
          <w:i/>
          <w:sz w:val="16"/>
          <w:szCs w:val="16"/>
        </w:rPr>
      </w:pPr>
      <w:r>
        <w:rPr>
          <w:rFonts w:ascii="Arial" w:hAnsi="Arial" w:cs="Arial"/>
          <w:i/>
          <w:sz w:val="16"/>
          <w:szCs w:val="16"/>
        </w:rPr>
        <w:t xml:space="preserve">*Представленные в данном руководстве технические характеристики могут незначительно отличаться в зависимости </w:t>
      </w:r>
    </w:p>
    <w:p w:rsidR="0046463A" w:rsidRDefault="008355F4">
      <w:pPr>
        <w:pStyle w:val="a8"/>
        <w:spacing w:after="0" w:line="23" w:lineRule="atLeast"/>
        <w:ind w:left="357"/>
        <w:rPr>
          <w:rFonts w:ascii="Arial" w:hAnsi="Arial" w:cs="Arial"/>
          <w:b/>
          <w:sz w:val="16"/>
          <w:szCs w:val="16"/>
        </w:rPr>
      </w:pPr>
      <w:r>
        <w:rPr>
          <w:rFonts w:ascii="Arial" w:hAnsi="Arial" w:cs="Arial"/>
          <w:i/>
          <w:sz w:val="16"/>
          <w:szCs w:val="16"/>
        </w:rPr>
        <w:t>от партии производства. Производитель имеет право вносить изменения в конструкцию товара без предварительного уведомления (см. на упаковке)</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Комплектация</w:t>
      </w:r>
    </w:p>
    <w:p w:rsidR="0046463A" w:rsidRDefault="008355F4">
      <w:pPr>
        <w:pStyle w:val="a8"/>
        <w:numPr>
          <w:ilvl w:val="0"/>
          <w:numId w:val="3"/>
        </w:numPr>
        <w:spacing w:after="0" w:line="23" w:lineRule="atLeast"/>
        <w:rPr>
          <w:rFonts w:ascii="Arial" w:hAnsi="Arial" w:cs="Arial"/>
          <w:sz w:val="16"/>
          <w:szCs w:val="16"/>
        </w:rPr>
      </w:pPr>
      <w:r>
        <w:rPr>
          <w:rFonts w:ascii="Arial" w:hAnsi="Arial" w:cs="Arial"/>
          <w:sz w:val="16"/>
          <w:szCs w:val="16"/>
        </w:rPr>
        <w:t>Отвертка-индикатор.</w:t>
      </w:r>
    </w:p>
    <w:p w:rsidR="0046463A" w:rsidRDefault="008355F4">
      <w:pPr>
        <w:pStyle w:val="a8"/>
        <w:numPr>
          <w:ilvl w:val="0"/>
          <w:numId w:val="3"/>
        </w:numPr>
        <w:spacing w:after="0" w:line="23" w:lineRule="atLeast"/>
        <w:rPr>
          <w:rFonts w:ascii="Arial" w:hAnsi="Arial" w:cs="Arial"/>
          <w:sz w:val="16"/>
          <w:szCs w:val="16"/>
        </w:rPr>
      </w:pPr>
      <w:r>
        <w:rPr>
          <w:rFonts w:ascii="Arial" w:hAnsi="Arial" w:cs="Arial"/>
          <w:sz w:val="16"/>
          <w:szCs w:val="16"/>
        </w:rPr>
        <w:t xml:space="preserve">Батарейка </w:t>
      </w:r>
      <w:r>
        <w:rPr>
          <w:rFonts w:ascii="Arial" w:hAnsi="Arial" w:cs="Arial"/>
          <w:sz w:val="16"/>
          <w:szCs w:val="16"/>
          <w:lang w:val="en-US"/>
        </w:rPr>
        <w:t>LR</w:t>
      </w:r>
      <w:r>
        <w:rPr>
          <w:rFonts w:ascii="Arial" w:hAnsi="Arial" w:cs="Arial"/>
          <w:sz w:val="16"/>
          <w:szCs w:val="16"/>
        </w:rPr>
        <w:t>44 2шт. (для модели TST1000-1).</w:t>
      </w:r>
    </w:p>
    <w:p w:rsidR="005448A6" w:rsidRDefault="005448A6">
      <w:pPr>
        <w:pStyle w:val="a8"/>
        <w:numPr>
          <w:ilvl w:val="0"/>
          <w:numId w:val="3"/>
        </w:numPr>
        <w:spacing w:after="0" w:line="23" w:lineRule="atLeast"/>
        <w:rPr>
          <w:rFonts w:ascii="Arial" w:hAnsi="Arial" w:cs="Arial"/>
          <w:sz w:val="16"/>
          <w:szCs w:val="16"/>
        </w:rPr>
      </w:pPr>
      <w:r>
        <w:rPr>
          <w:rFonts w:ascii="Arial" w:hAnsi="Arial" w:cs="Arial"/>
          <w:sz w:val="16"/>
          <w:szCs w:val="16"/>
        </w:rPr>
        <w:t xml:space="preserve">Предустановленные батарейки </w:t>
      </w:r>
      <w:r>
        <w:rPr>
          <w:rFonts w:ascii="Arial" w:hAnsi="Arial" w:cs="Arial"/>
          <w:sz w:val="16"/>
          <w:szCs w:val="16"/>
          <w:lang w:val="en-US"/>
        </w:rPr>
        <w:t>LR</w:t>
      </w:r>
      <w:r w:rsidRPr="005448A6">
        <w:rPr>
          <w:rFonts w:ascii="Arial" w:hAnsi="Arial" w:cs="Arial"/>
          <w:sz w:val="16"/>
          <w:szCs w:val="16"/>
        </w:rPr>
        <w:t>41 2</w:t>
      </w:r>
      <w:r>
        <w:rPr>
          <w:rFonts w:ascii="Arial" w:hAnsi="Arial" w:cs="Arial"/>
          <w:sz w:val="16"/>
          <w:szCs w:val="16"/>
        </w:rPr>
        <w:t>шт. (для модели TST500-4).</w:t>
      </w:r>
    </w:p>
    <w:p w:rsidR="0046463A" w:rsidRDefault="008355F4">
      <w:pPr>
        <w:pStyle w:val="a8"/>
        <w:numPr>
          <w:ilvl w:val="0"/>
          <w:numId w:val="3"/>
        </w:numPr>
        <w:spacing w:after="0" w:line="23" w:lineRule="atLeast"/>
        <w:rPr>
          <w:rFonts w:ascii="Arial" w:hAnsi="Arial" w:cs="Arial"/>
          <w:sz w:val="16"/>
          <w:szCs w:val="16"/>
        </w:rPr>
      </w:pPr>
      <w:r>
        <w:rPr>
          <w:rFonts w:ascii="Arial" w:hAnsi="Arial" w:cs="Arial"/>
          <w:sz w:val="16"/>
          <w:szCs w:val="16"/>
        </w:rPr>
        <w:t>Упаковка.</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Меры предосторожности</w:t>
      </w:r>
    </w:p>
    <w:p w:rsidR="0046463A" w:rsidRDefault="008355F4">
      <w:pPr>
        <w:pStyle w:val="a8"/>
        <w:spacing w:after="0" w:line="23" w:lineRule="atLeast"/>
        <w:ind w:left="360"/>
        <w:jc w:val="both"/>
        <w:rPr>
          <w:rFonts w:ascii="Arial" w:hAnsi="Arial" w:cs="Arial"/>
          <w:b/>
          <w:sz w:val="16"/>
          <w:szCs w:val="16"/>
        </w:rPr>
      </w:pPr>
      <w:r>
        <w:rPr>
          <w:rFonts w:ascii="Arial" w:hAnsi="Arial" w:cs="Arial"/>
          <w:b/>
          <w:noProof/>
          <w:sz w:val="16"/>
          <w:szCs w:val="16"/>
        </w:rPr>
        <w:drawing>
          <wp:inline distT="0" distB="0" distL="0" distR="0">
            <wp:extent cx="195580" cy="16827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6"/>
                    <a:stretch>
                      <a:fillRect/>
                    </a:stretch>
                  </pic:blipFill>
                  <pic:spPr>
                    <a:xfrm>
                      <a:off x="0" y="0"/>
                      <a:ext cx="204961" cy="176362"/>
                    </a:xfrm>
                    <a:prstGeom prst="rect">
                      <a:avLst/>
                    </a:prstGeom>
                  </pic:spPr>
                </pic:pic>
              </a:graphicData>
            </a:graphic>
          </wp:inline>
        </w:drawing>
      </w:r>
      <w:r>
        <w:rPr>
          <w:rFonts w:ascii="Arial" w:hAnsi="Arial" w:cs="Arial"/>
          <w:b/>
          <w:sz w:val="16"/>
          <w:szCs w:val="16"/>
        </w:rPr>
        <w:t xml:space="preserve">ВНИМАНИЕ!!! Работа в электросети опасна для жизни. Соблюдайте правила техники безопасности и требования </w:t>
      </w:r>
    </w:p>
    <w:p w:rsidR="0046463A" w:rsidRDefault="008355F4">
      <w:pPr>
        <w:pStyle w:val="a8"/>
        <w:spacing w:after="0" w:line="23" w:lineRule="atLeast"/>
        <w:ind w:left="360"/>
        <w:jc w:val="both"/>
        <w:rPr>
          <w:rFonts w:ascii="Arial" w:hAnsi="Arial" w:cs="Arial"/>
          <w:b/>
          <w:sz w:val="16"/>
          <w:szCs w:val="16"/>
        </w:rPr>
      </w:pPr>
      <w:r>
        <w:rPr>
          <w:rFonts w:ascii="Arial" w:hAnsi="Arial" w:cs="Arial"/>
          <w:b/>
          <w:sz w:val="16"/>
          <w:szCs w:val="16"/>
        </w:rPr>
        <w:t>по защите от короткого замыкания и от попадания под действие электрического тока.</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Перед работой с электросетью проконсультируйтесь с квалифицированным специалистом.</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 xml:space="preserve">Устройство относится к классу защиты </w:t>
      </w:r>
      <w:r>
        <w:rPr>
          <w:rFonts w:ascii="Arial" w:hAnsi="Arial" w:cs="Arial"/>
          <w:sz w:val="16"/>
          <w:szCs w:val="16"/>
          <w:lang w:val="en-US"/>
        </w:rPr>
        <w:t>II</w:t>
      </w:r>
      <w:r>
        <w:rPr>
          <w:rFonts w:ascii="Arial" w:hAnsi="Arial" w:cs="Arial"/>
          <w:sz w:val="16"/>
          <w:szCs w:val="16"/>
        </w:rPr>
        <w:t xml:space="preserve"> по ГОСТ 12.2.007.0.</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 xml:space="preserve">Тестер не предназначен для применения в качестве указателя напряжения по ГОСТ 20493 в электроустановках постоянного </w:t>
      </w:r>
    </w:p>
    <w:p w:rsidR="0046463A" w:rsidRPr="006F421C" w:rsidRDefault="008355F4" w:rsidP="006F421C">
      <w:pPr>
        <w:spacing w:after="0" w:line="23" w:lineRule="atLeast"/>
        <w:jc w:val="both"/>
        <w:rPr>
          <w:rFonts w:ascii="Arial" w:hAnsi="Arial" w:cs="Arial"/>
          <w:sz w:val="16"/>
          <w:szCs w:val="16"/>
        </w:rPr>
      </w:pPr>
      <w:r w:rsidRPr="006F421C">
        <w:rPr>
          <w:rFonts w:ascii="Arial" w:hAnsi="Arial" w:cs="Arial"/>
          <w:sz w:val="16"/>
          <w:szCs w:val="16"/>
        </w:rPr>
        <w:t>и переменного тока напряжением до 1000В.</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Запрещена эксплуатация прибора с поврежденным корпусом.</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Запрещается использовать тестер в качестве отвертки для затягивания винтов и т. п.</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Запрещается использовать тестер в условиях высокой влажности для диагностики цепей переменного тока.</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 xml:space="preserve">Запрещается использовать тестер для проверки электрических цепей, находящихся под напряжением выше допустимого </w:t>
      </w:r>
    </w:p>
    <w:p w:rsidR="0046463A" w:rsidRPr="006F421C" w:rsidRDefault="008355F4" w:rsidP="006F421C">
      <w:pPr>
        <w:spacing w:after="0" w:line="23" w:lineRule="atLeast"/>
        <w:jc w:val="both"/>
        <w:rPr>
          <w:rFonts w:ascii="Arial" w:hAnsi="Arial" w:cs="Arial"/>
          <w:sz w:val="16"/>
          <w:szCs w:val="16"/>
        </w:rPr>
      </w:pPr>
      <w:r w:rsidRPr="006F421C">
        <w:rPr>
          <w:rFonts w:ascii="Arial" w:hAnsi="Arial" w:cs="Arial"/>
          <w:sz w:val="16"/>
          <w:szCs w:val="16"/>
        </w:rPr>
        <w:t>(см. таблицу п.2), при проверке контактным методом.</w:t>
      </w:r>
    </w:p>
    <w:p w:rsidR="0046463A" w:rsidRDefault="008355F4">
      <w:pPr>
        <w:pStyle w:val="a8"/>
        <w:numPr>
          <w:ilvl w:val="0"/>
          <w:numId w:val="4"/>
        </w:numPr>
        <w:spacing w:after="0" w:line="23" w:lineRule="atLeast"/>
        <w:jc w:val="both"/>
        <w:rPr>
          <w:rFonts w:ascii="Arial" w:hAnsi="Arial" w:cs="Arial"/>
          <w:sz w:val="16"/>
          <w:szCs w:val="16"/>
        </w:rPr>
      </w:pPr>
      <w:r>
        <w:rPr>
          <w:rFonts w:ascii="Arial" w:hAnsi="Arial" w:cs="Arial"/>
          <w:sz w:val="16"/>
          <w:szCs w:val="16"/>
        </w:rPr>
        <w:t>Радиоактивные и ядовитые вещества в состав устройства не входят.</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Эксплуатация</w:t>
      </w:r>
    </w:p>
    <w:p w:rsidR="0046463A" w:rsidRDefault="008355F4">
      <w:pPr>
        <w:pStyle w:val="a8"/>
        <w:numPr>
          <w:ilvl w:val="0"/>
          <w:numId w:val="5"/>
        </w:numPr>
        <w:spacing w:after="0" w:line="23" w:lineRule="atLeast"/>
        <w:jc w:val="both"/>
        <w:rPr>
          <w:rFonts w:ascii="Arial" w:hAnsi="Arial" w:cs="Arial"/>
          <w:sz w:val="16"/>
          <w:szCs w:val="16"/>
        </w:rPr>
      </w:pPr>
      <w:r>
        <w:rPr>
          <w:rFonts w:ascii="Arial" w:hAnsi="Arial" w:cs="Arial"/>
          <w:sz w:val="16"/>
          <w:szCs w:val="16"/>
        </w:rPr>
        <w:t>Достаньте прибор из упаковки: проверьте внешний вид и наличие всей необходимой комплектации.</w:t>
      </w:r>
    </w:p>
    <w:p w:rsidR="0046463A" w:rsidRDefault="008355F4">
      <w:pPr>
        <w:pStyle w:val="a8"/>
        <w:numPr>
          <w:ilvl w:val="0"/>
          <w:numId w:val="5"/>
        </w:numPr>
        <w:spacing w:after="0" w:line="23" w:lineRule="atLeast"/>
        <w:rPr>
          <w:rFonts w:ascii="Arial" w:hAnsi="Arial" w:cs="Arial"/>
          <w:sz w:val="16"/>
          <w:szCs w:val="16"/>
        </w:rPr>
      </w:pPr>
      <w:r>
        <w:rPr>
          <w:rFonts w:ascii="Arial" w:hAnsi="Arial" w:cs="Arial"/>
          <w:sz w:val="16"/>
          <w:szCs w:val="16"/>
        </w:rPr>
        <w:t xml:space="preserve">Установите батарейки соблюдая полярность (только для модели </w:t>
      </w:r>
      <w:r>
        <w:rPr>
          <w:rFonts w:ascii="Arial" w:hAnsi="Arial" w:cs="Arial"/>
          <w:sz w:val="16"/>
          <w:szCs w:val="16"/>
          <w:lang w:val="en-US"/>
        </w:rPr>
        <w:t>TST</w:t>
      </w:r>
      <w:r>
        <w:rPr>
          <w:rFonts w:ascii="Arial" w:hAnsi="Arial" w:cs="Arial"/>
          <w:sz w:val="16"/>
          <w:szCs w:val="16"/>
        </w:rPr>
        <w:t>1000-1) в соответствии со схемой на Рис.1.</w:t>
      </w:r>
      <w:r>
        <w:rPr>
          <w:rFonts w:ascii="Arial" w:hAnsi="Arial" w:cs="Arial"/>
          <w:sz w:val="16"/>
          <w:szCs w:val="16"/>
        </w:rPr>
        <w:br/>
      </w:r>
      <w:r>
        <w:rPr>
          <w:rFonts w:ascii="Arial" w:hAnsi="Arial" w:cs="Arial"/>
          <w:b/>
          <w:i/>
          <w:sz w:val="16"/>
          <w:szCs w:val="16"/>
        </w:rPr>
        <w:t>Осторожно! Во избежание повреждения замка крышки батарейного отсека, большим пальцем руки приподнимите язычок крышки, как показано на схеме ниже, и одновременно сдвиньте её в сторону.</w:t>
      </w:r>
    </w:p>
    <w:p w:rsidR="0046463A" w:rsidRDefault="008355F4">
      <w:pPr>
        <w:spacing w:after="0" w:line="23" w:lineRule="atLeast"/>
        <w:jc w:val="center"/>
        <w:rPr>
          <w:rFonts w:ascii="Arial" w:hAnsi="Arial" w:cs="Arial"/>
          <w:sz w:val="16"/>
          <w:szCs w:val="16"/>
        </w:rPr>
      </w:pPr>
      <w:r>
        <w:rPr>
          <w:noProof/>
        </w:rPr>
        <w:drawing>
          <wp:inline distT="0" distB="0" distL="0" distR="0">
            <wp:extent cx="3857625" cy="1495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857625" cy="1495425"/>
                    </a:xfrm>
                    <a:prstGeom prst="rect">
                      <a:avLst/>
                    </a:prstGeom>
                  </pic:spPr>
                </pic:pic>
              </a:graphicData>
            </a:graphic>
          </wp:inline>
        </w:drawing>
      </w:r>
    </w:p>
    <w:p w:rsidR="0046463A" w:rsidRDefault="008355F4">
      <w:pPr>
        <w:spacing w:after="0" w:line="23" w:lineRule="atLeast"/>
        <w:jc w:val="center"/>
        <w:rPr>
          <w:rFonts w:ascii="Arial" w:hAnsi="Arial" w:cs="Arial"/>
          <w:sz w:val="16"/>
          <w:szCs w:val="16"/>
        </w:rPr>
      </w:pPr>
      <w:r>
        <w:rPr>
          <w:rFonts w:ascii="Arial" w:hAnsi="Arial" w:cs="Arial"/>
          <w:sz w:val="16"/>
          <w:szCs w:val="16"/>
        </w:rPr>
        <w:t xml:space="preserve">Рис. 1 Схема установки батареек для </w:t>
      </w:r>
      <w:r>
        <w:rPr>
          <w:rFonts w:ascii="Arial" w:hAnsi="Arial" w:cs="Arial"/>
          <w:sz w:val="16"/>
          <w:szCs w:val="16"/>
          <w:lang w:val="en-US"/>
        </w:rPr>
        <w:t>TST</w:t>
      </w:r>
      <w:r>
        <w:rPr>
          <w:rFonts w:ascii="Arial" w:hAnsi="Arial" w:cs="Arial"/>
          <w:sz w:val="16"/>
          <w:szCs w:val="16"/>
        </w:rPr>
        <w:t>-1000-1</w:t>
      </w:r>
    </w:p>
    <w:p w:rsidR="0046463A" w:rsidRDefault="008355F4">
      <w:pPr>
        <w:pStyle w:val="a8"/>
        <w:numPr>
          <w:ilvl w:val="0"/>
          <w:numId w:val="5"/>
        </w:numPr>
        <w:spacing w:after="0" w:line="23" w:lineRule="atLeast"/>
        <w:jc w:val="both"/>
        <w:rPr>
          <w:rFonts w:ascii="Arial" w:hAnsi="Arial" w:cs="Arial"/>
          <w:sz w:val="16"/>
          <w:szCs w:val="16"/>
        </w:rPr>
      </w:pPr>
      <w:bookmarkStart w:id="1" w:name="_Hlk29998051"/>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TST500-1</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t>Прикоснитесь наконечником тестера к проводнику.</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t>В модели TST500-1 светодиодный индикатор загорится, если проводник является фазовым проводом.</w:t>
      </w:r>
      <w:bookmarkEnd w:id="1"/>
    </w:p>
    <w:p w:rsidR="0046463A" w:rsidRDefault="008355F4">
      <w:pPr>
        <w:pStyle w:val="a8"/>
        <w:numPr>
          <w:ilvl w:val="0"/>
          <w:numId w:val="5"/>
        </w:numPr>
        <w:spacing w:after="0" w:line="23" w:lineRule="atLeast"/>
        <w:jc w:val="both"/>
        <w:rPr>
          <w:rFonts w:ascii="Arial" w:hAnsi="Arial" w:cs="Arial"/>
          <w:b/>
          <w:sz w:val="16"/>
          <w:szCs w:val="16"/>
        </w:rPr>
      </w:pPr>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TST500-2:</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t>Прикоснитесь наконечником тестера к одному проводнику проверяемой цепи, а черным щупом тестера другого проводника проверяемой цепи.</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t>В модели TST500-2 загорится светодиодный индикатор значения напряжения в шкале постоянного или переменного тока.</w:t>
      </w:r>
    </w:p>
    <w:p w:rsidR="0046463A" w:rsidRDefault="008355F4">
      <w:pPr>
        <w:pStyle w:val="a8"/>
        <w:numPr>
          <w:ilvl w:val="0"/>
          <w:numId w:val="5"/>
        </w:numPr>
        <w:spacing w:after="0" w:line="23" w:lineRule="atLeast"/>
        <w:jc w:val="both"/>
        <w:rPr>
          <w:rFonts w:ascii="Arial" w:hAnsi="Arial" w:cs="Arial"/>
          <w:sz w:val="16"/>
          <w:szCs w:val="16"/>
        </w:rPr>
      </w:pPr>
      <w:r>
        <w:rPr>
          <w:rFonts w:ascii="Arial" w:hAnsi="Arial" w:cs="Arial"/>
          <w:b/>
          <w:sz w:val="16"/>
          <w:szCs w:val="16"/>
        </w:rPr>
        <w:t>Контактный метод</w:t>
      </w:r>
      <w:r>
        <w:rPr>
          <w:rFonts w:ascii="Arial" w:hAnsi="Arial" w:cs="Arial"/>
          <w:sz w:val="16"/>
          <w:szCs w:val="16"/>
        </w:rPr>
        <w:t xml:space="preserve"> для модели </w:t>
      </w:r>
      <w:r>
        <w:rPr>
          <w:rFonts w:ascii="Arial" w:hAnsi="Arial" w:cs="Arial"/>
          <w:b/>
          <w:sz w:val="16"/>
          <w:szCs w:val="16"/>
        </w:rPr>
        <w:t>TST500-3</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lastRenderedPageBreak/>
        <w:t>Прикоснитесь наконечником тестера к проводнику.</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t>В модели TST500-3 светодиодный индикатор загорится если проводник является фазовым проводом.</w:t>
      </w:r>
    </w:p>
    <w:p w:rsidR="0046463A" w:rsidRPr="00780E3E" w:rsidRDefault="008355F4" w:rsidP="00780E3E">
      <w:pPr>
        <w:pStyle w:val="a8"/>
        <w:numPr>
          <w:ilvl w:val="1"/>
          <w:numId w:val="13"/>
        </w:numPr>
        <w:spacing w:after="0" w:line="23" w:lineRule="atLeast"/>
        <w:jc w:val="both"/>
        <w:rPr>
          <w:rFonts w:ascii="Arial" w:hAnsi="Arial" w:cs="Arial"/>
          <w:sz w:val="16"/>
          <w:szCs w:val="16"/>
        </w:rPr>
      </w:pPr>
      <w:r w:rsidRPr="00780E3E">
        <w:rPr>
          <w:rFonts w:ascii="Arial" w:hAnsi="Arial" w:cs="Arial"/>
          <w:b/>
          <w:sz w:val="16"/>
          <w:szCs w:val="16"/>
        </w:rPr>
        <w:t>Контактный метод</w:t>
      </w:r>
      <w:r w:rsidRPr="00780E3E">
        <w:rPr>
          <w:rFonts w:ascii="Arial" w:hAnsi="Arial" w:cs="Arial"/>
          <w:sz w:val="16"/>
          <w:szCs w:val="16"/>
        </w:rPr>
        <w:t xml:space="preserve"> для модели </w:t>
      </w:r>
      <w:r w:rsidRPr="00780E3E">
        <w:rPr>
          <w:rFonts w:ascii="Arial" w:hAnsi="Arial" w:cs="Arial"/>
          <w:b/>
          <w:sz w:val="16"/>
          <w:szCs w:val="16"/>
        </w:rPr>
        <w:t>TST1000-1:</w:t>
      </w:r>
    </w:p>
    <w:p w:rsidR="0046463A" w:rsidRDefault="008355F4">
      <w:pPr>
        <w:pStyle w:val="a8"/>
        <w:numPr>
          <w:ilvl w:val="0"/>
          <w:numId w:val="6"/>
        </w:numPr>
        <w:spacing w:after="0" w:line="23" w:lineRule="atLeast"/>
        <w:jc w:val="both"/>
        <w:rPr>
          <w:rFonts w:ascii="Arial" w:hAnsi="Arial" w:cs="Arial"/>
          <w:sz w:val="16"/>
          <w:szCs w:val="16"/>
        </w:rPr>
      </w:pPr>
      <w:r>
        <w:rPr>
          <w:rFonts w:ascii="Arial" w:hAnsi="Arial" w:cs="Arial"/>
          <w:sz w:val="16"/>
          <w:szCs w:val="16"/>
        </w:rPr>
        <w:t xml:space="preserve">Поставьте переключатель в положение «О». Для теста прикоснитесь наконечником тестера непосредственно к контакту </w:t>
      </w:r>
      <w:proofErr w:type="spellStart"/>
      <w:proofErr w:type="gramStart"/>
      <w:r>
        <w:rPr>
          <w:rFonts w:ascii="Arial" w:hAnsi="Arial" w:cs="Arial"/>
          <w:sz w:val="16"/>
          <w:szCs w:val="16"/>
        </w:rPr>
        <w:t>цепи,Красный</w:t>
      </w:r>
      <w:proofErr w:type="spellEnd"/>
      <w:proofErr w:type="gramEnd"/>
      <w:r>
        <w:rPr>
          <w:rFonts w:ascii="Arial" w:hAnsi="Arial" w:cs="Arial"/>
          <w:sz w:val="16"/>
          <w:szCs w:val="16"/>
        </w:rPr>
        <w:t xml:space="preserve"> светодиод (Рис.1 – А) будет гореть, указывая на фазу в цепи. </w:t>
      </w:r>
    </w:p>
    <w:p w:rsidR="0046463A" w:rsidRPr="00780E3E" w:rsidRDefault="008355F4" w:rsidP="00780E3E">
      <w:pPr>
        <w:pStyle w:val="a8"/>
        <w:numPr>
          <w:ilvl w:val="1"/>
          <w:numId w:val="13"/>
        </w:numPr>
        <w:spacing w:after="0" w:line="23" w:lineRule="atLeast"/>
        <w:jc w:val="both"/>
        <w:rPr>
          <w:rFonts w:ascii="Arial" w:hAnsi="Arial" w:cs="Arial"/>
          <w:sz w:val="16"/>
          <w:szCs w:val="16"/>
        </w:rPr>
      </w:pPr>
      <w:r w:rsidRPr="00780E3E">
        <w:rPr>
          <w:rFonts w:ascii="Arial" w:hAnsi="Arial" w:cs="Arial"/>
          <w:b/>
          <w:sz w:val="16"/>
          <w:szCs w:val="16"/>
        </w:rPr>
        <w:t>Бесконтактный метод</w:t>
      </w:r>
      <w:r w:rsidRPr="00780E3E">
        <w:rPr>
          <w:rFonts w:ascii="Arial" w:hAnsi="Arial" w:cs="Arial"/>
          <w:sz w:val="16"/>
          <w:szCs w:val="16"/>
        </w:rPr>
        <w:t xml:space="preserve"> для модели </w:t>
      </w:r>
      <w:r w:rsidRPr="00780E3E">
        <w:rPr>
          <w:rFonts w:ascii="Arial" w:hAnsi="Arial" w:cs="Arial"/>
          <w:b/>
          <w:sz w:val="16"/>
          <w:szCs w:val="16"/>
        </w:rPr>
        <w:t>TST1000-1:</w:t>
      </w:r>
    </w:p>
    <w:p w:rsidR="0046463A" w:rsidRDefault="008355F4">
      <w:pPr>
        <w:pStyle w:val="a8"/>
        <w:numPr>
          <w:ilvl w:val="0"/>
          <w:numId w:val="8"/>
        </w:numPr>
        <w:spacing w:after="0" w:line="23" w:lineRule="atLeast"/>
        <w:jc w:val="both"/>
        <w:rPr>
          <w:rFonts w:ascii="Arial" w:hAnsi="Arial" w:cs="Arial"/>
          <w:b/>
          <w:sz w:val="16"/>
          <w:szCs w:val="16"/>
        </w:rPr>
      </w:pPr>
      <w:r>
        <w:rPr>
          <w:rFonts w:ascii="Arial" w:hAnsi="Arial" w:cs="Arial"/>
          <w:b/>
          <w:sz w:val="16"/>
          <w:szCs w:val="16"/>
        </w:rPr>
        <w:t>Режимы работы, уровни чувствительности:</w:t>
      </w:r>
    </w:p>
    <w:p w:rsidR="0046463A" w:rsidRDefault="008355F4">
      <w:pPr>
        <w:spacing w:after="0"/>
        <w:ind w:left="1077"/>
        <w:rPr>
          <w:rFonts w:ascii="Arial" w:hAnsi="Arial" w:cs="Arial"/>
          <w:sz w:val="16"/>
          <w:szCs w:val="16"/>
        </w:rPr>
      </w:pPr>
      <w:r>
        <w:rPr>
          <w:rFonts w:ascii="Arial" w:hAnsi="Arial" w:cs="Arial"/>
          <w:sz w:val="16"/>
          <w:szCs w:val="16"/>
        </w:rPr>
        <w:t xml:space="preserve"> «L» - бесконтактное обнаружение напряжения переменного тока, средний уровень чувствительности, используется зеленый световой индикатор (Рис.1 – В) и звуковой сигнал, напряжение может быть выявлено на малом расстоянии даже при использовании двойной изоляции провода, при выявлении напряжения загорается зеленая лампочка;</w:t>
      </w:r>
    </w:p>
    <w:p w:rsidR="0046463A" w:rsidRDefault="008355F4">
      <w:pPr>
        <w:spacing w:after="0"/>
        <w:ind w:left="1077"/>
        <w:rPr>
          <w:rFonts w:ascii="Arial" w:hAnsi="Arial" w:cs="Arial"/>
          <w:sz w:val="16"/>
          <w:szCs w:val="16"/>
        </w:rPr>
      </w:pPr>
      <w:r>
        <w:rPr>
          <w:rFonts w:ascii="Arial" w:hAnsi="Arial" w:cs="Arial"/>
          <w:sz w:val="16"/>
          <w:szCs w:val="16"/>
        </w:rPr>
        <w:t>«H» - бесконтактное обнаружение напряжения переменного тока, высокая чувствительность, используется зеленый световой индикатор и звуковой сигнал.</w:t>
      </w:r>
      <w:r>
        <w:t xml:space="preserve"> </w:t>
      </w:r>
      <w:r>
        <w:rPr>
          <w:rFonts w:ascii="Arial" w:hAnsi="Arial" w:cs="Arial"/>
          <w:sz w:val="16"/>
          <w:szCs w:val="16"/>
        </w:rPr>
        <w:t>Чувствительность такова, что позволяет выявлять напряжение на большом расстоянии – не только через плотную изоляцию проводов, но и через тонкий слой штукатурки на стене. В этом режиме возможно определение маршрута проводов, проложенных в стене. Выявление напряжения сопровождается зажженной зеленой лампочкой.</w:t>
      </w:r>
    </w:p>
    <w:p w:rsidR="0046463A" w:rsidRDefault="008355F4">
      <w:pPr>
        <w:pStyle w:val="a8"/>
        <w:numPr>
          <w:ilvl w:val="0"/>
          <w:numId w:val="8"/>
        </w:numPr>
        <w:spacing w:after="0" w:line="23" w:lineRule="atLeast"/>
        <w:jc w:val="both"/>
        <w:rPr>
          <w:rFonts w:ascii="Arial" w:hAnsi="Arial" w:cs="Arial"/>
          <w:b/>
          <w:sz w:val="16"/>
          <w:szCs w:val="16"/>
        </w:rPr>
      </w:pPr>
      <w:r>
        <w:rPr>
          <w:rFonts w:ascii="Arial" w:hAnsi="Arial" w:cs="Arial"/>
          <w:b/>
          <w:sz w:val="16"/>
          <w:szCs w:val="16"/>
        </w:rPr>
        <w:t>Проверка целостности цепи:</w:t>
      </w:r>
    </w:p>
    <w:p w:rsidR="0046463A" w:rsidRDefault="008355F4">
      <w:pPr>
        <w:spacing w:after="0"/>
        <w:ind w:left="1077"/>
        <w:rPr>
          <w:rFonts w:ascii="Arial" w:hAnsi="Arial" w:cs="Arial"/>
          <w:sz w:val="16"/>
          <w:szCs w:val="16"/>
        </w:rPr>
      </w:pPr>
      <w:r>
        <w:rPr>
          <w:rFonts w:ascii="Arial" w:hAnsi="Arial" w:cs="Arial"/>
          <w:sz w:val="16"/>
          <w:szCs w:val="16"/>
        </w:rPr>
        <w:t>Поставьте переключатель в положение «</w:t>
      </w:r>
      <w:r>
        <w:rPr>
          <w:rFonts w:ascii="Arial" w:hAnsi="Arial" w:cs="Arial"/>
          <w:sz w:val="16"/>
          <w:szCs w:val="16"/>
          <w:lang w:val="en-US"/>
        </w:rPr>
        <w:t>O</w:t>
      </w:r>
      <w:r>
        <w:rPr>
          <w:rFonts w:ascii="Arial" w:hAnsi="Arial" w:cs="Arial"/>
          <w:sz w:val="16"/>
          <w:szCs w:val="16"/>
        </w:rPr>
        <w:t xml:space="preserve">». Соедините провод одного конца цепи с наконечником тестера, а второй – </w:t>
      </w:r>
    </w:p>
    <w:p w:rsidR="0046463A" w:rsidRDefault="008355F4">
      <w:pPr>
        <w:spacing w:after="0"/>
        <w:ind w:left="1077"/>
        <w:rPr>
          <w:rFonts w:ascii="Arial" w:hAnsi="Arial" w:cs="Arial"/>
          <w:sz w:val="16"/>
          <w:szCs w:val="16"/>
        </w:rPr>
      </w:pPr>
      <w:r>
        <w:rPr>
          <w:rFonts w:ascii="Arial" w:hAnsi="Arial" w:cs="Arial"/>
          <w:sz w:val="16"/>
          <w:szCs w:val="16"/>
        </w:rPr>
        <w:t>с боковым контактом тестера. В случаях, когда цепь не повреждена, на отвертке-индикаторе соответственно загорится красный светодиод.</w:t>
      </w:r>
      <w:r>
        <w:rPr>
          <w:rFonts w:ascii="Arial" w:hAnsi="Arial" w:cs="Arial"/>
          <w:sz w:val="16"/>
          <w:szCs w:val="16"/>
        </w:rPr>
        <w:br/>
        <w:t>Если включен режим «L» или «Н», загорается зеленая лампочка, причем это сопровождается определенным звуковым сигналом. Если же цепь повреждена на каком-то участке, индикатор никак не отреагирует.</w:t>
      </w:r>
    </w:p>
    <w:p w:rsidR="0046463A" w:rsidRDefault="008355F4">
      <w:pPr>
        <w:pStyle w:val="a8"/>
        <w:numPr>
          <w:ilvl w:val="0"/>
          <w:numId w:val="8"/>
        </w:numPr>
        <w:spacing w:after="0" w:line="23" w:lineRule="atLeast"/>
        <w:jc w:val="both"/>
        <w:rPr>
          <w:rFonts w:ascii="Arial" w:hAnsi="Arial" w:cs="Arial"/>
          <w:b/>
          <w:sz w:val="16"/>
          <w:szCs w:val="16"/>
        </w:rPr>
      </w:pPr>
      <w:r>
        <w:rPr>
          <w:rFonts w:ascii="Arial" w:hAnsi="Arial" w:cs="Arial"/>
          <w:b/>
          <w:sz w:val="16"/>
          <w:szCs w:val="16"/>
        </w:rPr>
        <w:t>Поиск электромагнитного излучения:</w:t>
      </w:r>
    </w:p>
    <w:p w:rsidR="0046463A" w:rsidRDefault="008355F4">
      <w:pPr>
        <w:pStyle w:val="a8"/>
        <w:shd w:val="clear" w:color="auto" w:fill="FFFFFF"/>
        <w:spacing w:after="0" w:line="240" w:lineRule="auto"/>
        <w:ind w:left="1080"/>
        <w:rPr>
          <w:rFonts w:ascii="Arial" w:hAnsi="Arial" w:cs="Arial"/>
          <w:sz w:val="16"/>
          <w:szCs w:val="16"/>
        </w:rPr>
      </w:pPr>
      <w:r>
        <w:rPr>
          <w:rFonts w:ascii="Arial" w:hAnsi="Arial" w:cs="Arial"/>
          <w:sz w:val="16"/>
          <w:szCs w:val="16"/>
        </w:rPr>
        <w:t>Поставьте переключатель либо в положение «L», либо в положение «H». Поднесите тестер к источнику возможного излучения. Зеленый светодиод и звуковой сигнал известят о наличии излучения.</w:t>
      </w:r>
    </w:p>
    <w:p w:rsidR="00780E3E" w:rsidRPr="00780E3E" w:rsidRDefault="00780E3E" w:rsidP="00780E3E">
      <w:pPr>
        <w:pStyle w:val="a8"/>
        <w:numPr>
          <w:ilvl w:val="1"/>
          <w:numId w:val="13"/>
        </w:numPr>
        <w:shd w:val="clear" w:color="auto" w:fill="FFFFFF"/>
        <w:spacing w:after="0" w:line="240" w:lineRule="auto"/>
        <w:rPr>
          <w:rFonts w:ascii="Arial" w:hAnsi="Arial" w:cs="Arial"/>
          <w:sz w:val="16"/>
          <w:szCs w:val="16"/>
        </w:rPr>
      </w:pPr>
      <w:r w:rsidRPr="00780E3E">
        <w:rPr>
          <w:rFonts w:ascii="Arial" w:hAnsi="Arial" w:cs="Arial"/>
          <w:b/>
          <w:sz w:val="16"/>
          <w:szCs w:val="16"/>
        </w:rPr>
        <w:t>Контактный метод</w:t>
      </w:r>
      <w:r w:rsidRPr="00780E3E">
        <w:rPr>
          <w:rFonts w:ascii="Arial" w:hAnsi="Arial" w:cs="Arial"/>
          <w:sz w:val="16"/>
          <w:szCs w:val="16"/>
        </w:rPr>
        <w:t xml:space="preserve"> для модели </w:t>
      </w:r>
      <w:r w:rsidRPr="00780E3E">
        <w:rPr>
          <w:rFonts w:ascii="Arial" w:hAnsi="Arial" w:cs="Arial"/>
          <w:b/>
          <w:sz w:val="16"/>
          <w:szCs w:val="16"/>
        </w:rPr>
        <w:t>TST500-4:</w:t>
      </w:r>
    </w:p>
    <w:p w:rsidR="00780E3E" w:rsidRPr="00780E3E" w:rsidRDefault="00780E3E" w:rsidP="00780E3E">
      <w:pPr>
        <w:pStyle w:val="a8"/>
        <w:numPr>
          <w:ilvl w:val="0"/>
          <w:numId w:val="17"/>
        </w:numPr>
        <w:spacing w:after="0" w:line="23" w:lineRule="atLeast"/>
        <w:ind w:left="1077" w:hanging="357"/>
        <w:jc w:val="both"/>
        <w:rPr>
          <w:rFonts w:ascii="Arial" w:hAnsi="Arial" w:cs="Arial"/>
          <w:b/>
          <w:sz w:val="16"/>
          <w:szCs w:val="16"/>
        </w:rPr>
      </w:pPr>
      <w:r w:rsidRPr="00780E3E">
        <w:rPr>
          <w:rFonts w:ascii="Arial" w:hAnsi="Arial" w:cs="Arial"/>
          <w:b/>
          <w:sz w:val="16"/>
          <w:szCs w:val="16"/>
        </w:rPr>
        <w:t>Определение фазы</w:t>
      </w:r>
    </w:p>
    <w:p w:rsidR="00780E3E" w:rsidRPr="00780E3E" w:rsidRDefault="00780E3E" w:rsidP="00780E3E">
      <w:pPr>
        <w:spacing w:after="0" w:line="23" w:lineRule="atLeast"/>
        <w:ind w:firstLine="708"/>
        <w:jc w:val="both"/>
        <w:rPr>
          <w:rFonts w:ascii="Arial" w:hAnsi="Arial" w:cs="Arial"/>
          <w:sz w:val="16"/>
          <w:szCs w:val="16"/>
        </w:rPr>
      </w:pPr>
      <w:r w:rsidRPr="00780E3E">
        <w:rPr>
          <w:rFonts w:ascii="Arial" w:hAnsi="Arial" w:cs="Arial"/>
          <w:sz w:val="16"/>
          <w:szCs w:val="16"/>
        </w:rPr>
        <w:t>Прикоснитесь наконечником тестера к проводнику.</w:t>
      </w:r>
    </w:p>
    <w:p w:rsidR="00780E3E" w:rsidRDefault="00780E3E" w:rsidP="00780E3E">
      <w:pPr>
        <w:shd w:val="clear" w:color="auto" w:fill="FFFFFF"/>
        <w:spacing w:after="0" w:line="240" w:lineRule="auto"/>
        <w:ind w:left="720"/>
        <w:rPr>
          <w:rFonts w:ascii="Arial" w:hAnsi="Arial" w:cs="Arial"/>
          <w:sz w:val="16"/>
          <w:szCs w:val="16"/>
        </w:rPr>
      </w:pPr>
      <w:r w:rsidRPr="00780E3E">
        <w:rPr>
          <w:rFonts w:ascii="Arial" w:hAnsi="Arial" w:cs="Arial"/>
          <w:sz w:val="16"/>
          <w:szCs w:val="16"/>
        </w:rPr>
        <w:t>В модели TST500-4 светодиодный индикатор загорится, если проводник является фазовым проводом</w:t>
      </w:r>
      <w:r>
        <w:rPr>
          <w:rFonts w:ascii="Arial" w:hAnsi="Arial" w:cs="Arial"/>
          <w:sz w:val="16"/>
          <w:szCs w:val="16"/>
        </w:rPr>
        <w:t>.</w:t>
      </w:r>
    </w:p>
    <w:p w:rsidR="00780E3E" w:rsidRDefault="00780E3E" w:rsidP="00780E3E">
      <w:pPr>
        <w:pStyle w:val="a8"/>
        <w:numPr>
          <w:ilvl w:val="0"/>
          <w:numId w:val="18"/>
        </w:numPr>
        <w:shd w:val="clear" w:color="auto" w:fill="FFFFFF"/>
        <w:spacing w:after="0" w:line="240" w:lineRule="auto"/>
        <w:ind w:left="1077" w:hanging="357"/>
        <w:rPr>
          <w:rFonts w:ascii="Arial" w:hAnsi="Arial" w:cs="Arial"/>
          <w:b/>
          <w:sz w:val="16"/>
          <w:szCs w:val="16"/>
        </w:rPr>
      </w:pPr>
      <w:r w:rsidRPr="00780E3E">
        <w:rPr>
          <w:rFonts w:ascii="Arial" w:hAnsi="Arial" w:cs="Arial"/>
          <w:b/>
          <w:sz w:val="16"/>
          <w:szCs w:val="16"/>
        </w:rPr>
        <w:t>Проверка целостности цепи</w:t>
      </w:r>
    </w:p>
    <w:p w:rsidR="00780E3E" w:rsidRDefault="00780E3E" w:rsidP="00780E3E">
      <w:pPr>
        <w:shd w:val="clear" w:color="auto" w:fill="FFFFFF"/>
        <w:spacing w:after="0" w:line="240" w:lineRule="auto"/>
        <w:ind w:left="708"/>
        <w:rPr>
          <w:rFonts w:ascii="Arial" w:hAnsi="Arial" w:cs="Arial"/>
          <w:b/>
          <w:sz w:val="16"/>
          <w:szCs w:val="16"/>
        </w:rPr>
      </w:pPr>
      <w:r>
        <w:rPr>
          <w:rFonts w:ascii="Arial" w:hAnsi="Arial" w:cs="Arial"/>
          <w:b/>
          <w:sz w:val="16"/>
          <w:szCs w:val="16"/>
        </w:rPr>
        <w:t>Внимание! Перед проверкой целостности необходимо убедиться в том, что питающее напряжение отключено!</w:t>
      </w:r>
    </w:p>
    <w:p w:rsidR="00780E3E" w:rsidRDefault="00780E3E" w:rsidP="00780E3E">
      <w:pPr>
        <w:shd w:val="clear" w:color="auto" w:fill="FFFFFF"/>
        <w:spacing w:after="0" w:line="240" w:lineRule="auto"/>
        <w:ind w:left="708"/>
        <w:rPr>
          <w:rFonts w:ascii="Arial" w:hAnsi="Arial" w:cs="Arial"/>
          <w:sz w:val="16"/>
          <w:szCs w:val="16"/>
        </w:rPr>
      </w:pPr>
      <w:r>
        <w:rPr>
          <w:rFonts w:ascii="Arial" w:hAnsi="Arial" w:cs="Arial"/>
          <w:sz w:val="16"/>
          <w:szCs w:val="16"/>
        </w:rPr>
        <w:t>Замкнуть пальцем торцевой винт отвертки и коснуться щупом одного конца исследуемой цепи, а другой рукой коснуться другого конца этой цепи.</w:t>
      </w:r>
    </w:p>
    <w:p w:rsidR="00780E3E" w:rsidRDefault="00780E3E" w:rsidP="00780E3E">
      <w:pPr>
        <w:shd w:val="clear" w:color="auto" w:fill="FFFFFF"/>
        <w:spacing w:after="0" w:line="240" w:lineRule="auto"/>
        <w:ind w:left="708"/>
        <w:rPr>
          <w:rFonts w:ascii="Arial" w:hAnsi="Arial" w:cs="Arial"/>
          <w:sz w:val="16"/>
          <w:szCs w:val="16"/>
        </w:rPr>
      </w:pPr>
      <w:r>
        <w:rPr>
          <w:rFonts w:ascii="Arial" w:hAnsi="Arial" w:cs="Arial"/>
          <w:sz w:val="16"/>
          <w:szCs w:val="16"/>
        </w:rPr>
        <w:t>Светодиод засветится, если в цепи нет разрыва.</w:t>
      </w:r>
    </w:p>
    <w:p w:rsidR="00780E3E" w:rsidRDefault="00780E3E" w:rsidP="00780E3E">
      <w:pPr>
        <w:pStyle w:val="a8"/>
        <w:numPr>
          <w:ilvl w:val="0"/>
          <w:numId w:val="18"/>
        </w:numPr>
        <w:shd w:val="clear" w:color="auto" w:fill="FFFFFF"/>
        <w:spacing w:after="0" w:line="240" w:lineRule="auto"/>
        <w:ind w:left="1077" w:hanging="357"/>
        <w:rPr>
          <w:rFonts w:ascii="Arial" w:hAnsi="Arial" w:cs="Arial"/>
          <w:b/>
          <w:sz w:val="16"/>
          <w:szCs w:val="16"/>
        </w:rPr>
      </w:pPr>
      <w:r w:rsidRPr="00780E3E">
        <w:rPr>
          <w:rFonts w:ascii="Arial" w:hAnsi="Arial" w:cs="Arial"/>
          <w:b/>
          <w:sz w:val="16"/>
          <w:szCs w:val="16"/>
        </w:rPr>
        <w:t>Определение полярности элементов питания постоянного тока (до 36В)</w:t>
      </w:r>
      <w:r>
        <w:rPr>
          <w:rFonts w:ascii="Arial" w:hAnsi="Arial" w:cs="Arial"/>
          <w:b/>
          <w:sz w:val="16"/>
          <w:szCs w:val="16"/>
        </w:rPr>
        <w:t>:</w:t>
      </w:r>
    </w:p>
    <w:p w:rsidR="00780E3E" w:rsidRPr="00780E3E" w:rsidRDefault="00780E3E" w:rsidP="00780E3E">
      <w:pPr>
        <w:shd w:val="clear" w:color="auto" w:fill="FFFFFF"/>
        <w:spacing w:after="0" w:line="240" w:lineRule="auto"/>
        <w:ind w:left="708"/>
        <w:rPr>
          <w:rFonts w:ascii="Arial" w:hAnsi="Arial" w:cs="Arial"/>
          <w:sz w:val="16"/>
          <w:szCs w:val="16"/>
        </w:rPr>
      </w:pPr>
      <w:r w:rsidRPr="00780E3E">
        <w:rPr>
          <w:rFonts w:ascii="Arial" w:hAnsi="Arial" w:cs="Arial"/>
          <w:sz w:val="16"/>
          <w:szCs w:val="16"/>
        </w:rPr>
        <w:t>Замкнуть пальцем торцевой винт отвертки и коснуться щупом одного из полюсов батареи.</w:t>
      </w:r>
    </w:p>
    <w:p w:rsidR="00780E3E" w:rsidRPr="00780E3E" w:rsidRDefault="00780E3E" w:rsidP="00780E3E">
      <w:pPr>
        <w:shd w:val="clear" w:color="auto" w:fill="FFFFFF"/>
        <w:spacing w:after="0" w:line="240" w:lineRule="auto"/>
        <w:ind w:left="708"/>
        <w:rPr>
          <w:rFonts w:ascii="Arial" w:hAnsi="Arial" w:cs="Arial"/>
          <w:sz w:val="16"/>
          <w:szCs w:val="16"/>
        </w:rPr>
      </w:pPr>
      <w:r w:rsidRPr="00780E3E">
        <w:rPr>
          <w:rFonts w:ascii="Arial" w:hAnsi="Arial" w:cs="Arial"/>
          <w:sz w:val="16"/>
          <w:szCs w:val="16"/>
        </w:rPr>
        <w:t>Второй рукой коснуться другого полюса батареи.</w:t>
      </w:r>
    </w:p>
    <w:p w:rsidR="00780E3E" w:rsidRPr="00780E3E" w:rsidRDefault="00780E3E" w:rsidP="00780E3E">
      <w:pPr>
        <w:shd w:val="clear" w:color="auto" w:fill="FFFFFF"/>
        <w:spacing w:after="0" w:line="240" w:lineRule="auto"/>
        <w:ind w:left="708"/>
        <w:rPr>
          <w:rFonts w:ascii="Arial" w:hAnsi="Arial" w:cs="Arial"/>
          <w:sz w:val="16"/>
          <w:szCs w:val="16"/>
        </w:rPr>
      </w:pPr>
      <w:r w:rsidRPr="00780E3E">
        <w:rPr>
          <w:rFonts w:ascii="Arial" w:hAnsi="Arial" w:cs="Arial"/>
          <w:sz w:val="16"/>
          <w:szCs w:val="16"/>
        </w:rPr>
        <w:t>При касании щупа отвертки положительного полюса светодиод будет светиться ярче.</w:t>
      </w:r>
    </w:p>
    <w:p w:rsidR="00780E3E" w:rsidRPr="00780E3E" w:rsidRDefault="00780E3E" w:rsidP="00780E3E">
      <w:pPr>
        <w:pStyle w:val="a8"/>
        <w:numPr>
          <w:ilvl w:val="1"/>
          <w:numId w:val="14"/>
        </w:numPr>
        <w:shd w:val="clear" w:color="auto" w:fill="FFFFFF"/>
        <w:spacing w:after="0" w:line="240" w:lineRule="auto"/>
        <w:rPr>
          <w:rFonts w:ascii="Arial" w:hAnsi="Arial" w:cs="Arial"/>
          <w:sz w:val="16"/>
          <w:szCs w:val="16"/>
        </w:rPr>
      </w:pPr>
      <w:r w:rsidRPr="00780E3E">
        <w:rPr>
          <w:rFonts w:ascii="Arial" w:hAnsi="Arial" w:cs="Arial"/>
          <w:b/>
          <w:sz w:val="16"/>
          <w:szCs w:val="16"/>
        </w:rPr>
        <w:t>Бесконтактный метод</w:t>
      </w:r>
      <w:r w:rsidRPr="00780E3E">
        <w:rPr>
          <w:rFonts w:ascii="Arial" w:hAnsi="Arial" w:cs="Arial"/>
          <w:sz w:val="16"/>
          <w:szCs w:val="16"/>
        </w:rPr>
        <w:t xml:space="preserve"> для модели </w:t>
      </w:r>
      <w:r w:rsidRPr="00780E3E">
        <w:rPr>
          <w:rFonts w:ascii="Arial" w:hAnsi="Arial" w:cs="Arial"/>
          <w:b/>
          <w:sz w:val="16"/>
          <w:szCs w:val="16"/>
        </w:rPr>
        <w:t>TST</w:t>
      </w:r>
      <w:r w:rsidR="006F421C">
        <w:rPr>
          <w:rFonts w:ascii="Arial" w:hAnsi="Arial" w:cs="Arial"/>
          <w:b/>
          <w:sz w:val="16"/>
          <w:szCs w:val="16"/>
        </w:rPr>
        <w:t>5</w:t>
      </w:r>
      <w:r w:rsidRPr="00780E3E">
        <w:rPr>
          <w:rFonts w:ascii="Arial" w:hAnsi="Arial" w:cs="Arial"/>
          <w:b/>
          <w:sz w:val="16"/>
          <w:szCs w:val="16"/>
        </w:rPr>
        <w:t>00-</w:t>
      </w:r>
      <w:r w:rsidR="006F421C">
        <w:rPr>
          <w:rFonts w:ascii="Arial" w:hAnsi="Arial" w:cs="Arial"/>
          <w:b/>
          <w:sz w:val="16"/>
          <w:szCs w:val="16"/>
        </w:rPr>
        <w:t>4</w:t>
      </w:r>
      <w:r w:rsidRPr="00780E3E">
        <w:rPr>
          <w:rFonts w:ascii="Arial" w:hAnsi="Arial" w:cs="Arial"/>
          <w:b/>
          <w:sz w:val="16"/>
          <w:szCs w:val="16"/>
        </w:rPr>
        <w:t>:</w:t>
      </w:r>
    </w:p>
    <w:p w:rsidR="00780E3E" w:rsidRPr="00780E3E" w:rsidRDefault="00780E3E" w:rsidP="00780E3E">
      <w:pPr>
        <w:pStyle w:val="a8"/>
        <w:numPr>
          <w:ilvl w:val="0"/>
          <w:numId w:val="15"/>
        </w:numPr>
        <w:shd w:val="clear" w:color="auto" w:fill="FFFFFF"/>
        <w:spacing w:after="0" w:line="240" w:lineRule="auto"/>
        <w:ind w:left="1077" w:hanging="357"/>
        <w:rPr>
          <w:rFonts w:ascii="Arial" w:hAnsi="Arial" w:cs="Arial"/>
          <w:b/>
          <w:sz w:val="16"/>
          <w:szCs w:val="16"/>
        </w:rPr>
      </w:pPr>
      <w:r w:rsidRPr="00780E3E">
        <w:rPr>
          <w:rFonts w:ascii="Arial" w:hAnsi="Arial" w:cs="Arial"/>
          <w:b/>
          <w:sz w:val="16"/>
          <w:szCs w:val="16"/>
        </w:rPr>
        <w:t>Определение переменного напряжения</w:t>
      </w:r>
    </w:p>
    <w:p w:rsidR="00780E3E" w:rsidRPr="00780E3E" w:rsidRDefault="00780E3E" w:rsidP="00780E3E">
      <w:pPr>
        <w:shd w:val="clear" w:color="auto" w:fill="FFFFFF"/>
        <w:spacing w:after="0" w:line="240" w:lineRule="auto"/>
        <w:ind w:left="708"/>
        <w:jc w:val="both"/>
        <w:rPr>
          <w:rFonts w:ascii="Arial" w:hAnsi="Arial" w:cs="Arial"/>
          <w:sz w:val="16"/>
          <w:szCs w:val="16"/>
        </w:rPr>
      </w:pPr>
      <w:r w:rsidRPr="00780E3E">
        <w:rPr>
          <w:rFonts w:ascii="Arial" w:hAnsi="Arial" w:cs="Arial"/>
          <w:sz w:val="16"/>
          <w:szCs w:val="16"/>
        </w:rPr>
        <w:t xml:space="preserve">Замкните рукой щуп отвертки и поднесите отвертку другим концом к месту поиска токоведущих частей с переменным напряжением. </w:t>
      </w:r>
    </w:p>
    <w:p w:rsidR="00780E3E" w:rsidRDefault="00780E3E" w:rsidP="00780E3E">
      <w:pPr>
        <w:shd w:val="clear" w:color="auto" w:fill="FFFFFF"/>
        <w:spacing w:after="0" w:line="240" w:lineRule="auto"/>
        <w:ind w:firstLine="708"/>
        <w:rPr>
          <w:rFonts w:ascii="Arial" w:hAnsi="Arial" w:cs="Arial"/>
          <w:sz w:val="16"/>
          <w:szCs w:val="16"/>
        </w:rPr>
      </w:pPr>
      <w:r w:rsidRPr="00780E3E">
        <w:rPr>
          <w:rFonts w:ascii="Arial" w:hAnsi="Arial" w:cs="Arial"/>
          <w:sz w:val="16"/>
          <w:szCs w:val="16"/>
        </w:rPr>
        <w:t>Горящий светодиод укажет на наличие переменного напряжения.</w:t>
      </w:r>
    </w:p>
    <w:p w:rsidR="00780E3E" w:rsidRPr="00780E3E" w:rsidRDefault="00780E3E" w:rsidP="00780E3E">
      <w:pPr>
        <w:pStyle w:val="a8"/>
        <w:numPr>
          <w:ilvl w:val="0"/>
          <w:numId w:val="18"/>
        </w:numPr>
        <w:shd w:val="clear" w:color="auto" w:fill="FFFFFF"/>
        <w:spacing w:after="0" w:line="240" w:lineRule="auto"/>
        <w:ind w:left="1077" w:hanging="357"/>
        <w:rPr>
          <w:rFonts w:ascii="Arial" w:hAnsi="Arial" w:cs="Arial"/>
          <w:sz w:val="16"/>
          <w:szCs w:val="16"/>
        </w:rPr>
      </w:pPr>
      <w:r w:rsidRPr="00780E3E">
        <w:rPr>
          <w:rFonts w:ascii="Arial" w:hAnsi="Arial" w:cs="Arial"/>
          <w:b/>
          <w:sz w:val="16"/>
          <w:szCs w:val="16"/>
        </w:rPr>
        <w:t>Проверка целостности цепи</w:t>
      </w:r>
    </w:p>
    <w:p w:rsidR="00780E3E" w:rsidRDefault="00780E3E" w:rsidP="00780E3E">
      <w:pPr>
        <w:shd w:val="clear" w:color="auto" w:fill="FFFFFF"/>
        <w:spacing w:after="0" w:line="240" w:lineRule="auto"/>
        <w:ind w:left="708"/>
        <w:rPr>
          <w:rFonts w:ascii="Arial" w:hAnsi="Arial" w:cs="Arial"/>
          <w:sz w:val="16"/>
          <w:szCs w:val="16"/>
        </w:rPr>
      </w:pPr>
      <w:r>
        <w:rPr>
          <w:rFonts w:ascii="Arial" w:hAnsi="Arial" w:cs="Arial"/>
          <w:sz w:val="16"/>
          <w:szCs w:val="16"/>
        </w:rPr>
        <w:t>Замкните рукой щуп отвертки.</w:t>
      </w:r>
    </w:p>
    <w:p w:rsidR="00780E3E" w:rsidRDefault="00780E3E" w:rsidP="00780E3E">
      <w:pPr>
        <w:shd w:val="clear" w:color="auto" w:fill="FFFFFF"/>
        <w:spacing w:after="0" w:line="240" w:lineRule="auto"/>
        <w:ind w:left="708"/>
        <w:rPr>
          <w:rFonts w:ascii="Arial" w:hAnsi="Arial" w:cs="Arial"/>
          <w:sz w:val="16"/>
          <w:szCs w:val="16"/>
        </w:rPr>
      </w:pPr>
      <w:r>
        <w:rPr>
          <w:rFonts w:ascii="Arial" w:hAnsi="Arial" w:cs="Arial"/>
          <w:sz w:val="16"/>
          <w:szCs w:val="16"/>
        </w:rPr>
        <w:t>Проведите торцевым винтом отвертки вдоль провода.</w:t>
      </w:r>
    </w:p>
    <w:p w:rsidR="00780E3E" w:rsidRPr="00780E3E" w:rsidRDefault="00780E3E" w:rsidP="00780E3E">
      <w:pPr>
        <w:shd w:val="clear" w:color="auto" w:fill="FFFFFF"/>
        <w:spacing w:after="0" w:line="240" w:lineRule="auto"/>
        <w:ind w:left="708"/>
        <w:rPr>
          <w:rFonts w:ascii="Arial" w:hAnsi="Arial" w:cs="Arial"/>
          <w:sz w:val="16"/>
          <w:szCs w:val="16"/>
        </w:rPr>
      </w:pPr>
      <w:r>
        <w:rPr>
          <w:rFonts w:ascii="Arial" w:hAnsi="Arial" w:cs="Arial"/>
          <w:sz w:val="16"/>
          <w:szCs w:val="16"/>
        </w:rPr>
        <w:t>Там, где светодиод отвертки погаснет – обрыв.</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Хранение</w:t>
      </w:r>
    </w:p>
    <w:p w:rsidR="0046463A" w:rsidRDefault="008355F4">
      <w:pPr>
        <w:pStyle w:val="a8"/>
        <w:suppressAutoHyphens/>
        <w:spacing w:after="0" w:line="240" w:lineRule="auto"/>
        <w:ind w:left="0"/>
        <w:contextualSpacing w:val="0"/>
        <w:jc w:val="both"/>
        <w:rPr>
          <w:rFonts w:ascii="Arial" w:hAnsi="Arial" w:cs="Arial"/>
          <w:sz w:val="16"/>
          <w:szCs w:val="16"/>
        </w:rPr>
      </w:pPr>
      <w:r>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Транспортировка</w:t>
      </w:r>
    </w:p>
    <w:p w:rsidR="0046463A" w:rsidRDefault="008355F4">
      <w:pPr>
        <w:pStyle w:val="a8"/>
        <w:suppressAutoHyphens/>
        <w:spacing w:after="0" w:line="240" w:lineRule="auto"/>
        <w:ind w:left="0"/>
        <w:contextualSpacing w:val="0"/>
        <w:jc w:val="both"/>
        <w:rPr>
          <w:rFonts w:ascii="Arial" w:hAnsi="Arial" w:cs="Arial"/>
          <w:sz w:val="16"/>
          <w:szCs w:val="16"/>
        </w:rPr>
      </w:pPr>
      <w:r>
        <w:rPr>
          <w:rFonts w:ascii="Arial" w:hAnsi="Arial" w:cs="Arial"/>
          <w:sz w:val="16"/>
          <w:szCs w:val="16"/>
        </w:rPr>
        <w:t xml:space="preserve">Оберегайте изолированный инструмент от падений и ударов. При хранении и транспортировке инструмент должен быть предохранен </w:t>
      </w:r>
    </w:p>
    <w:p w:rsidR="0046463A" w:rsidRDefault="008355F4">
      <w:pPr>
        <w:pStyle w:val="a8"/>
        <w:suppressAutoHyphens/>
        <w:spacing w:after="0" w:line="240" w:lineRule="auto"/>
        <w:ind w:left="0"/>
        <w:contextualSpacing w:val="0"/>
        <w:jc w:val="both"/>
        <w:rPr>
          <w:rFonts w:ascii="Arial" w:hAnsi="Arial" w:cs="Arial"/>
          <w:sz w:val="16"/>
          <w:szCs w:val="16"/>
        </w:rPr>
      </w:pPr>
      <w:r>
        <w:rPr>
          <w:rFonts w:ascii="Arial" w:hAnsi="Arial" w:cs="Arial"/>
          <w:sz w:val="16"/>
          <w:szCs w:val="16"/>
        </w:rPr>
        <w:t xml:space="preserve">от механических воздействий, увлажнения и загрязнения. Изделие может транспортироваться всеми видами закрытого транспорта </w:t>
      </w:r>
    </w:p>
    <w:p w:rsidR="0046463A" w:rsidRDefault="008355F4">
      <w:pPr>
        <w:pStyle w:val="a8"/>
        <w:suppressAutoHyphens/>
        <w:spacing w:after="0" w:line="240" w:lineRule="auto"/>
        <w:ind w:left="0"/>
        <w:contextualSpacing w:val="0"/>
        <w:jc w:val="both"/>
        <w:rPr>
          <w:rFonts w:ascii="Arial" w:hAnsi="Arial" w:cs="Arial"/>
          <w:sz w:val="16"/>
          <w:szCs w:val="16"/>
        </w:rPr>
      </w:pPr>
      <w:r>
        <w:rPr>
          <w:rFonts w:ascii="Arial" w:hAnsi="Arial" w:cs="Arial"/>
          <w:sz w:val="16"/>
          <w:szCs w:val="16"/>
        </w:rPr>
        <w:t>в соответствии с правилами перевозок, действующими для каждого вида транспорта. Размещение и крепление транспортировочной тары с упакованным изделием в транспортных средствах должны обеспечивать устойчивое положение и отсутствие возможности перемещения при перевозке.</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Утилизация</w:t>
      </w:r>
    </w:p>
    <w:p w:rsidR="0046463A" w:rsidRDefault="004A468D">
      <w:pPr>
        <w:pStyle w:val="a8"/>
        <w:suppressAutoHyphens/>
        <w:spacing w:after="0" w:line="240" w:lineRule="auto"/>
        <w:ind w:left="0"/>
        <w:contextualSpacing w:val="0"/>
        <w:jc w:val="both"/>
        <w:rPr>
          <w:rFonts w:ascii="Arial" w:hAnsi="Arial" w:cs="Arial"/>
          <w:sz w:val="16"/>
          <w:szCs w:val="16"/>
        </w:rPr>
      </w:pPr>
      <w:r w:rsidRPr="004A468D">
        <w:rPr>
          <w:rFonts w:ascii="Arial" w:hAnsi="Arial" w:cs="Arial"/>
          <w:sz w:val="16"/>
          <w:szCs w:val="16"/>
        </w:rPr>
        <w:t>Утилизация изделия производится в соответствии с требованиями законодательства страны реализации.</w:t>
      </w:r>
    </w:p>
    <w:p w:rsidR="0046463A" w:rsidRDefault="008355F4">
      <w:pPr>
        <w:pStyle w:val="a8"/>
        <w:numPr>
          <w:ilvl w:val="0"/>
          <w:numId w:val="1"/>
        </w:numPr>
        <w:spacing w:after="0"/>
        <w:jc w:val="both"/>
        <w:rPr>
          <w:rFonts w:ascii="Arial" w:hAnsi="Arial" w:cs="Arial"/>
          <w:b/>
          <w:sz w:val="16"/>
          <w:szCs w:val="16"/>
        </w:rPr>
      </w:pPr>
      <w:r>
        <w:rPr>
          <w:rFonts w:ascii="Arial" w:hAnsi="Arial" w:cs="Arial"/>
          <w:b/>
          <w:sz w:val="16"/>
          <w:szCs w:val="16"/>
        </w:rPr>
        <w:t>Сертификация</w:t>
      </w:r>
    </w:p>
    <w:p w:rsidR="0046463A" w:rsidRDefault="008355F4" w:rsidP="005448A6">
      <w:pPr>
        <w:pStyle w:val="a8"/>
        <w:suppressAutoHyphens/>
        <w:spacing w:after="0" w:line="240" w:lineRule="auto"/>
        <w:ind w:left="0"/>
        <w:contextualSpacing w:val="0"/>
        <w:jc w:val="both"/>
        <w:rPr>
          <w:rFonts w:ascii="Arial" w:hAnsi="Arial" w:cs="Arial"/>
          <w:sz w:val="16"/>
          <w:szCs w:val="16"/>
        </w:rPr>
      </w:pPr>
      <w:r>
        <w:rPr>
          <w:rFonts w:ascii="Arial" w:hAnsi="Arial" w:cs="Arial"/>
          <w:sz w:val="16"/>
          <w:szCs w:val="16"/>
        </w:rPr>
        <w:t>Товар соответствует требованиям ТР ТС 004/2011 «О безопасности низковольтного оборудования»</w:t>
      </w:r>
      <w:r w:rsidR="00AB0BD4">
        <w:rPr>
          <w:rFonts w:ascii="Arial" w:hAnsi="Arial" w:cs="Arial"/>
          <w:sz w:val="16"/>
          <w:szCs w:val="16"/>
        </w:rPr>
        <w:t xml:space="preserve">, </w:t>
      </w:r>
      <w:r w:rsidR="00AB0BD4" w:rsidRPr="00AB0BD4">
        <w:rPr>
          <w:rFonts w:ascii="Arial" w:hAnsi="Arial" w:cs="Arial"/>
          <w:sz w:val="16"/>
          <w:szCs w:val="16"/>
        </w:rPr>
        <w:t>ТР ТС 020/2011 «Электромагнитная совместимость</w:t>
      </w:r>
      <w:r w:rsidR="00AB0BD4">
        <w:rPr>
          <w:rFonts w:ascii="Arial" w:hAnsi="Arial" w:cs="Arial"/>
          <w:sz w:val="16"/>
          <w:szCs w:val="16"/>
        </w:rPr>
        <w:t xml:space="preserve"> </w:t>
      </w:r>
      <w:r w:rsidR="00AB0BD4" w:rsidRPr="00AB0BD4">
        <w:rPr>
          <w:rFonts w:ascii="Arial" w:hAnsi="Arial" w:cs="Arial"/>
          <w:sz w:val="16"/>
          <w:szCs w:val="16"/>
        </w:rPr>
        <w:t>технических средств»</w:t>
      </w:r>
      <w:r w:rsidR="00AB0BD4">
        <w:rPr>
          <w:rFonts w:ascii="Arial" w:hAnsi="Arial" w:cs="Arial"/>
          <w:sz w:val="16"/>
          <w:szCs w:val="16"/>
        </w:rPr>
        <w:t xml:space="preserve">. </w:t>
      </w:r>
      <w:r>
        <w:rPr>
          <w:rFonts w:ascii="Arial" w:hAnsi="Arial" w:cs="Arial"/>
          <w:sz w:val="16"/>
          <w:szCs w:val="16"/>
        </w:rPr>
        <w:t>Продукция изготовлена в соответствии с Директивой 2014/35/EU «Низковольтное оборудование».</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Информация об изготовителе и дата производства</w:t>
      </w:r>
    </w:p>
    <w:p w:rsidR="0046463A" w:rsidRDefault="008355F4" w:rsidP="008355F4">
      <w:pPr>
        <w:suppressAutoHyphens/>
        <w:spacing w:after="0"/>
        <w:jc w:val="both"/>
        <w:rPr>
          <w:rFonts w:ascii="Arial" w:hAnsi="Arial" w:cs="Arial"/>
          <w:sz w:val="16"/>
          <w:szCs w:val="16"/>
        </w:rPr>
      </w:pPr>
      <w:r w:rsidRPr="008355F4">
        <w:rPr>
          <w:rFonts w:ascii="Arial" w:hAnsi="Arial" w:cs="Arial"/>
          <w:sz w:val="16"/>
          <w:szCs w:val="16"/>
        </w:rPr>
        <w:t>Сделано</w:t>
      </w:r>
      <w:r w:rsidRPr="008355F4">
        <w:rPr>
          <w:rFonts w:ascii="Arial" w:hAnsi="Arial" w:cs="Arial"/>
          <w:sz w:val="16"/>
          <w:szCs w:val="16"/>
          <w:lang w:val="en-US"/>
        </w:rPr>
        <w:t xml:space="preserve"> </w:t>
      </w:r>
      <w:r w:rsidRPr="008355F4">
        <w:rPr>
          <w:rFonts w:ascii="Arial" w:hAnsi="Arial" w:cs="Arial"/>
          <w:sz w:val="16"/>
          <w:szCs w:val="16"/>
        </w:rPr>
        <w:t>в</w:t>
      </w:r>
      <w:r w:rsidRPr="008355F4">
        <w:rPr>
          <w:rFonts w:ascii="Arial" w:hAnsi="Arial" w:cs="Arial"/>
          <w:sz w:val="16"/>
          <w:szCs w:val="16"/>
          <w:lang w:val="en-US"/>
        </w:rPr>
        <w:t xml:space="preserve"> </w:t>
      </w:r>
      <w:r w:rsidRPr="008355F4">
        <w:rPr>
          <w:rFonts w:ascii="Arial" w:hAnsi="Arial" w:cs="Arial"/>
          <w:sz w:val="16"/>
          <w:szCs w:val="16"/>
        </w:rPr>
        <w:t>Китае</w:t>
      </w:r>
      <w:r w:rsidRPr="008355F4">
        <w:rPr>
          <w:rFonts w:ascii="Arial" w:hAnsi="Arial" w:cs="Arial"/>
          <w:sz w:val="16"/>
          <w:szCs w:val="16"/>
          <w:lang w:val="en-US"/>
        </w:rPr>
        <w:t xml:space="preserve">. </w:t>
      </w:r>
      <w:r w:rsidRPr="008355F4">
        <w:rPr>
          <w:rFonts w:ascii="Arial" w:hAnsi="Arial" w:cs="Arial"/>
          <w:sz w:val="16"/>
          <w:szCs w:val="16"/>
        </w:rPr>
        <w:t>Изготовитель</w:t>
      </w:r>
      <w:r w:rsidRPr="008355F4">
        <w:rPr>
          <w:rFonts w:ascii="Arial" w:hAnsi="Arial" w:cs="Arial"/>
          <w:sz w:val="16"/>
          <w:szCs w:val="16"/>
          <w:lang w:val="en-US"/>
        </w:rPr>
        <w:t>: Ningbo Yusing Lighting Co., Ltd., No.1199, Mingguang Rd. Jiangshan Town, Ningbo, China/"</w:t>
      </w:r>
      <w:proofErr w:type="spellStart"/>
      <w:r w:rsidRPr="008355F4">
        <w:rPr>
          <w:rFonts w:ascii="Arial" w:hAnsi="Arial" w:cs="Arial"/>
          <w:sz w:val="16"/>
          <w:szCs w:val="16"/>
        </w:rPr>
        <w:t>Нинбо</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Юсинг</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Лайтинг</w:t>
      </w:r>
      <w:proofErr w:type="spellEnd"/>
      <w:r w:rsidRPr="008355F4">
        <w:rPr>
          <w:rFonts w:ascii="Arial" w:hAnsi="Arial" w:cs="Arial"/>
          <w:sz w:val="16"/>
          <w:szCs w:val="16"/>
          <w:lang w:val="en-US"/>
        </w:rPr>
        <w:t xml:space="preserve">, </w:t>
      </w:r>
      <w:r w:rsidRPr="008355F4">
        <w:rPr>
          <w:rFonts w:ascii="Arial" w:hAnsi="Arial" w:cs="Arial"/>
          <w:sz w:val="16"/>
          <w:szCs w:val="16"/>
        </w:rPr>
        <w:t>Ко</w:t>
      </w:r>
      <w:r w:rsidRPr="008355F4">
        <w:rPr>
          <w:rFonts w:ascii="Arial" w:hAnsi="Arial" w:cs="Arial"/>
          <w:sz w:val="16"/>
          <w:szCs w:val="16"/>
          <w:lang w:val="en-US"/>
        </w:rPr>
        <w:t xml:space="preserve">.", № 1199, </w:t>
      </w:r>
      <w:proofErr w:type="spellStart"/>
      <w:r w:rsidRPr="008355F4">
        <w:rPr>
          <w:rFonts w:ascii="Arial" w:hAnsi="Arial" w:cs="Arial"/>
          <w:sz w:val="16"/>
          <w:szCs w:val="16"/>
        </w:rPr>
        <w:t>Минггуан</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Роуд</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Цзяншань</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Таун</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Нинбо</w:t>
      </w:r>
      <w:proofErr w:type="spellEnd"/>
      <w:r w:rsidRPr="008355F4">
        <w:rPr>
          <w:rFonts w:ascii="Arial" w:hAnsi="Arial" w:cs="Arial"/>
          <w:sz w:val="16"/>
          <w:szCs w:val="16"/>
          <w:lang w:val="en-US"/>
        </w:rPr>
        <w:t xml:space="preserve">, </w:t>
      </w:r>
      <w:r w:rsidRPr="008355F4">
        <w:rPr>
          <w:rFonts w:ascii="Arial" w:hAnsi="Arial" w:cs="Arial"/>
          <w:sz w:val="16"/>
          <w:szCs w:val="16"/>
        </w:rPr>
        <w:t>Китай</w:t>
      </w:r>
      <w:r w:rsidRPr="008355F4">
        <w:rPr>
          <w:rFonts w:ascii="Arial" w:hAnsi="Arial" w:cs="Arial"/>
          <w:sz w:val="16"/>
          <w:szCs w:val="16"/>
          <w:lang w:val="en-US"/>
        </w:rPr>
        <w:t xml:space="preserve">. </w:t>
      </w:r>
      <w:r w:rsidRPr="008355F4">
        <w:rPr>
          <w:rFonts w:ascii="Arial" w:hAnsi="Arial" w:cs="Arial"/>
          <w:sz w:val="16"/>
          <w:szCs w:val="16"/>
        </w:rPr>
        <w:t>Филиалы</w:t>
      </w:r>
      <w:r w:rsidRPr="008355F4">
        <w:rPr>
          <w:rFonts w:ascii="Arial" w:hAnsi="Arial" w:cs="Arial"/>
          <w:sz w:val="16"/>
          <w:szCs w:val="16"/>
          <w:lang w:val="en-US"/>
        </w:rPr>
        <w:t xml:space="preserve"> </w:t>
      </w:r>
      <w:r w:rsidRPr="008355F4">
        <w:rPr>
          <w:rFonts w:ascii="Arial" w:hAnsi="Arial" w:cs="Arial"/>
          <w:sz w:val="16"/>
          <w:szCs w:val="16"/>
        </w:rPr>
        <w:t>завода</w:t>
      </w:r>
      <w:r w:rsidRPr="008355F4">
        <w:rPr>
          <w:rFonts w:ascii="Arial" w:hAnsi="Arial" w:cs="Arial"/>
          <w:sz w:val="16"/>
          <w:szCs w:val="16"/>
          <w:lang w:val="en-US"/>
        </w:rPr>
        <w:t>-</w:t>
      </w:r>
      <w:r w:rsidRPr="008355F4">
        <w:rPr>
          <w:rFonts w:ascii="Arial" w:hAnsi="Arial" w:cs="Arial"/>
          <w:sz w:val="16"/>
          <w:szCs w:val="16"/>
        </w:rPr>
        <w:t>изготовителя</w:t>
      </w:r>
      <w:r w:rsidRPr="008355F4">
        <w:rPr>
          <w:rFonts w:ascii="Arial" w:hAnsi="Arial" w:cs="Arial"/>
          <w:sz w:val="16"/>
          <w:szCs w:val="16"/>
          <w:lang w:val="en-US"/>
        </w:rPr>
        <w:t xml:space="preserve">: «Ningbo Yusing Electronics Co., LTD» Civil Industrial Zone, </w:t>
      </w:r>
      <w:proofErr w:type="spellStart"/>
      <w:r w:rsidRPr="008355F4">
        <w:rPr>
          <w:rFonts w:ascii="Arial" w:hAnsi="Arial" w:cs="Arial"/>
          <w:sz w:val="16"/>
          <w:szCs w:val="16"/>
          <w:lang w:val="en-US"/>
        </w:rPr>
        <w:t>Pugen</w:t>
      </w:r>
      <w:proofErr w:type="spellEnd"/>
      <w:r w:rsidRPr="008355F4">
        <w:rPr>
          <w:rFonts w:ascii="Arial" w:hAnsi="Arial" w:cs="Arial"/>
          <w:sz w:val="16"/>
          <w:szCs w:val="16"/>
          <w:lang w:val="en-US"/>
        </w:rPr>
        <w:t xml:space="preserve"> Village, </w:t>
      </w:r>
      <w:proofErr w:type="spellStart"/>
      <w:r w:rsidRPr="008355F4">
        <w:rPr>
          <w:rFonts w:ascii="Arial" w:hAnsi="Arial" w:cs="Arial"/>
          <w:sz w:val="16"/>
          <w:szCs w:val="16"/>
          <w:lang w:val="en-US"/>
        </w:rPr>
        <w:t>Qiu’ai</w:t>
      </w:r>
      <w:proofErr w:type="spellEnd"/>
      <w:r w:rsidRPr="008355F4">
        <w:rPr>
          <w:rFonts w:ascii="Arial" w:hAnsi="Arial" w:cs="Arial"/>
          <w:sz w:val="16"/>
          <w:szCs w:val="16"/>
          <w:lang w:val="en-US"/>
        </w:rPr>
        <w:t xml:space="preserve">, Ningbo, China / </w:t>
      </w:r>
      <w:r w:rsidRPr="008355F4">
        <w:rPr>
          <w:rFonts w:ascii="Arial" w:hAnsi="Arial" w:cs="Arial"/>
          <w:sz w:val="16"/>
          <w:szCs w:val="16"/>
        </w:rPr>
        <w:t>ООО</w:t>
      </w:r>
      <w:r w:rsidRPr="008355F4">
        <w:rPr>
          <w:rFonts w:ascii="Arial" w:hAnsi="Arial" w:cs="Arial"/>
          <w:sz w:val="16"/>
          <w:szCs w:val="16"/>
          <w:lang w:val="en-US"/>
        </w:rPr>
        <w:t xml:space="preserve"> "</w:t>
      </w:r>
      <w:proofErr w:type="spellStart"/>
      <w:r w:rsidRPr="008355F4">
        <w:rPr>
          <w:rFonts w:ascii="Arial" w:hAnsi="Arial" w:cs="Arial"/>
          <w:sz w:val="16"/>
          <w:szCs w:val="16"/>
        </w:rPr>
        <w:t>Нингбо</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Юсинг</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Электроникс</w:t>
      </w:r>
      <w:proofErr w:type="spellEnd"/>
      <w:r w:rsidRPr="008355F4">
        <w:rPr>
          <w:rFonts w:ascii="Arial" w:hAnsi="Arial" w:cs="Arial"/>
          <w:sz w:val="16"/>
          <w:szCs w:val="16"/>
          <w:lang w:val="en-US"/>
        </w:rPr>
        <w:t xml:space="preserve"> </w:t>
      </w:r>
      <w:r w:rsidRPr="008355F4">
        <w:rPr>
          <w:rFonts w:ascii="Arial" w:hAnsi="Arial" w:cs="Arial"/>
          <w:sz w:val="16"/>
          <w:szCs w:val="16"/>
        </w:rPr>
        <w:t>Компания</w:t>
      </w:r>
      <w:r w:rsidRPr="008355F4">
        <w:rPr>
          <w:rFonts w:ascii="Arial" w:hAnsi="Arial" w:cs="Arial"/>
          <w:sz w:val="16"/>
          <w:szCs w:val="16"/>
          <w:lang w:val="en-US"/>
        </w:rPr>
        <w:t xml:space="preserve">", </w:t>
      </w:r>
      <w:r w:rsidRPr="008355F4">
        <w:rPr>
          <w:rFonts w:ascii="Arial" w:hAnsi="Arial" w:cs="Arial"/>
          <w:sz w:val="16"/>
          <w:szCs w:val="16"/>
        </w:rPr>
        <w:t>зона</w:t>
      </w:r>
      <w:r w:rsidRPr="008355F4">
        <w:rPr>
          <w:rFonts w:ascii="Arial" w:hAnsi="Arial" w:cs="Arial"/>
          <w:sz w:val="16"/>
          <w:szCs w:val="16"/>
          <w:lang w:val="en-US"/>
        </w:rPr>
        <w:t xml:space="preserve"> </w:t>
      </w:r>
      <w:proofErr w:type="spellStart"/>
      <w:r w:rsidRPr="008355F4">
        <w:rPr>
          <w:rFonts w:ascii="Arial" w:hAnsi="Arial" w:cs="Arial"/>
          <w:sz w:val="16"/>
          <w:szCs w:val="16"/>
        </w:rPr>
        <w:t>Цивил</w:t>
      </w:r>
      <w:proofErr w:type="spellEnd"/>
      <w:r w:rsidRPr="008355F4">
        <w:rPr>
          <w:rFonts w:ascii="Arial" w:hAnsi="Arial" w:cs="Arial"/>
          <w:sz w:val="16"/>
          <w:szCs w:val="16"/>
          <w:lang w:val="en-US"/>
        </w:rPr>
        <w:t xml:space="preserve"> </w:t>
      </w:r>
      <w:r w:rsidRPr="008355F4">
        <w:rPr>
          <w:rFonts w:ascii="Arial" w:hAnsi="Arial" w:cs="Arial"/>
          <w:sz w:val="16"/>
          <w:szCs w:val="16"/>
        </w:rPr>
        <w:t>Индастриал</w:t>
      </w:r>
      <w:r w:rsidRPr="008355F4">
        <w:rPr>
          <w:rFonts w:ascii="Arial" w:hAnsi="Arial" w:cs="Arial"/>
          <w:sz w:val="16"/>
          <w:szCs w:val="16"/>
          <w:lang w:val="en-US"/>
        </w:rPr>
        <w:t xml:space="preserve">, </w:t>
      </w:r>
      <w:r w:rsidRPr="008355F4">
        <w:rPr>
          <w:rFonts w:ascii="Arial" w:hAnsi="Arial" w:cs="Arial"/>
          <w:sz w:val="16"/>
          <w:szCs w:val="16"/>
        </w:rPr>
        <w:t>населенный</w:t>
      </w:r>
      <w:r w:rsidRPr="008355F4">
        <w:rPr>
          <w:rFonts w:ascii="Arial" w:hAnsi="Arial" w:cs="Arial"/>
          <w:sz w:val="16"/>
          <w:szCs w:val="16"/>
          <w:lang w:val="en-US"/>
        </w:rPr>
        <w:t xml:space="preserve"> </w:t>
      </w:r>
      <w:r w:rsidRPr="008355F4">
        <w:rPr>
          <w:rFonts w:ascii="Arial" w:hAnsi="Arial" w:cs="Arial"/>
          <w:sz w:val="16"/>
          <w:szCs w:val="16"/>
        </w:rPr>
        <w:t>пункт</w:t>
      </w:r>
      <w:r w:rsidRPr="008355F4">
        <w:rPr>
          <w:rFonts w:ascii="Arial" w:hAnsi="Arial" w:cs="Arial"/>
          <w:sz w:val="16"/>
          <w:szCs w:val="16"/>
          <w:lang w:val="en-US"/>
        </w:rPr>
        <w:t xml:space="preserve"> </w:t>
      </w:r>
      <w:proofErr w:type="spellStart"/>
      <w:r w:rsidRPr="008355F4">
        <w:rPr>
          <w:rFonts w:ascii="Arial" w:hAnsi="Arial" w:cs="Arial"/>
          <w:sz w:val="16"/>
          <w:szCs w:val="16"/>
        </w:rPr>
        <w:t>Пуген</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Цюай</w:t>
      </w:r>
      <w:proofErr w:type="spellEnd"/>
      <w:r w:rsidRPr="008355F4">
        <w:rPr>
          <w:rFonts w:ascii="Arial" w:hAnsi="Arial" w:cs="Arial"/>
          <w:sz w:val="16"/>
          <w:szCs w:val="16"/>
          <w:lang w:val="en-US"/>
        </w:rPr>
        <w:t xml:space="preserve">, </w:t>
      </w:r>
      <w:r w:rsidRPr="008355F4">
        <w:rPr>
          <w:rFonts w:ascii="Arial" w:hAnsi="Arial" w:cs="Arial"/>
          <w:sz w:val="16"/>
          <w:szCs w:val="16"/>
        </w:rPr>
        <w:t>г</w:t>
      </w:r>
      <w:r w:rsidRPr="008355F4">
        <w:rPr>
          <w:rFonts w:ascii="Arial" w:hAnsi="Arial" w:cs="Arial"/>
          <w:sz w:val="16"/>
          <w:szCs w:val="16"/>
          <w:lang w:val="en-US"/>
        </w:rPr>
        <w:t xml:space="preserve">. </w:t>
      </w:r>
      <w:proofErr w:type="spellStart"/>
      <w:r w:rsidRPr="008355F4">
        <w:rPr>
          <w:rFonts w:ascii="Arial" w:hAnsi="Arial" w:cs="Arial"/>
          <w:sz w:val="16"/>
          <w:szCs w:val="16"/>
        </w:rPr>
        <w:t>Нингбо</w:t>
      </w:r>
      <w:proofErr w:type="spellEnd"/>
      <w:r w:rsidRPr="008355F4">
        <w:rPr>
          <w:rFonts w:ascii="Arial" w:hAnsi="Arial" w:cs="Arial"/>
          <w:sz w:val="16"/>
          <w:szCs w:val="16"/>
          <w:lang w:val="en-US"/>
        </w:rPr>
        <w:t xml:space="preserve">, </w:t>
      </w:r>
      <w:r w:rsidRPr="008355F4">
        <w:rPr>
          <w:rFonts w:ascii="Arial" w:hAnsi="Arial" w:cs="Arial"/>
          <w:sz w:val="16"/>
          <w:szCs w:val="16"/>
        </w:rPr>
        <w:t>Китай</w:t>
      </w:r>
      <w:r w:rsidRPr="008355F4">
        <w:rPr>
          <w:rFonts w:ascii="Arial" w:hAnsi="Arial" w:cs="Arial"/>
          <w:sz w:val="16"/>
          <w:szCs w:val="16"/>
          <w:lang w:val="en-US"/>
        </w:rPr>
        <w:t xml:space="preserve">; «Zheijiang MEKA Electric Co., Ltd» No.8 </w:t>
      </w:r>
      <w:proofErr w:type="spellStart"/>
      <w:r w:rsidRPr="008355F4">
        <w:rPr>
          <w:rFonts w:ascii="Arial" w:hAnsi="Arial" w:cs="Arial"/>
          <w:sz w:val="16"/>
          <w:szCs w:val="16"/>
          <w:lang w:val="en-US"/>
        </w:rPr>
        <w:t>Canghai</w:t>
      </w:r>
      <w:proofErr w:type="spellEnd"/>
      <w:r w:rsidRPr="008355F4">
        <w:rPr>
          <w:rFonts w:ascii="Arial" w:hAnsi="Arial" w:cs="Arial"/>
          <w:sz w:val="16"/>
          <w:szCs w:val="16"/>
          <w:lang w:val="en-US"/>
        </w:rPr>
        <w:t xml:space="preserve"> Road, </w:t>
      </w:r>
      <w:proofErr w:type="spellStart"/>
      <w:r w:rsidRPr="008355F4">
        <w:rPr>
          <w:rFonts w:ascii="Arial" w:hAnsi="Arial" w:cs="Arial"/>
          <w:sz w:val="16"/>
          <w:szCs w:val="16"/>
          <w:lang w:val="en-US"/>
        </w:rPr>
        <w:t>Lihai</w:t>
      </w:r>
      <w:proofErr w:type="spellEnd"/>
      <w:r w:rsidRPr="008355F4">
        <w:rPr>
          <w:rFonts w:ascii="Arial" w:hAnsi="Arial" w:cs="Arial"/>
          <w:sz w:val="16"/>
          <w:szCs w:val="16"/>
          <w:lang w:val="en-US"/>
        </w:rPr>
        <w:t xml:space="preserve"> Town, Binhai New City, Shaoxing, </w:t>
      </w:r>
      <w:proofErr w:type="spellStart"/>
      <w:r w:rsidRPr="008355F4">
        <w:rPr>
          <w:rFonts w:ascii="Arial" w:hAnsi="Arial" w:cs="Arial"/>
          <w:sz w:val="16"/>
          <w:szCs w:val="16"/>
          <w:lang w:val="en-US"/>
        </w:rPr>
        <w:t>Zheijiang</w:t>
      </w:r>
      <w:proofErr w:type="spellEnd"/>
      <w:r w:rsidRPr="008355F4">
        <w:rPr>
          <w:rFonts w:ascii="Arial" w:hAnsi="Arial" w:cs="Arial"/>
          <w:sz w:val="16"/>
          <w:szCs w:val="16"/>
          <w:lang w:val="en-US"/>
        </w:rPr>
        <w:t xml:space="preserve"> Province, China/«</w:t>
      </w:r>
      <w:proofErr w:type="spellStart"/>
      <w:r w:rsidRPr="008355F4">
        <w:rPr>
          <w:rFonts w:ascii="Arial" w:hAnsi="Arial" w:cs="Arial"/>
          <w:sz w:val="16"/>
          <w:szCs w:val="16"/>
        </w:rPr>
        <w:t>Чжецзян</w:t>
      </w:r>
      <w:proofErr w:type="spellEnd"/>
      <w:r w:rsidRPr="008355F4">
        <w:rPr>
          <w:rFonts w:ascii="Arial" w:hAnsi="Arial" w:cs="Arial"/>
          <w:sz w:val="16"/>
          <w:szCs w:val="16"/>
          <w:lang w:val="en-US"/>
        </w:rPr>
        <w:t xml:space="preserve"> </w:t>
      </w:r>
      <w:r w:rsidRPr="008355F4">
        <w:rPr>
          <w:rFonts w:ascii="Arial" w:hAnsi="Arial" w:cs="Arial"/>
          <w:sz w:val="16"/>
          <w:szCs w:val="16"/>
        </w:rPr>
        <w:t>МЕКА</w:t>
      </w:r>
      <w:r w:rsidRPr="008355F4">
        <w:rPr>
          <w:rFonts w:ascii="Arial" w:hAnsi="Arial" w:cs="Arial"/>
          <w:sz w:val="16"/>
          <w:szCs w:val="16"/>
          <w:lang w:val="en-US"/>
        </w:rPr>
        <w:t xml:space="preserve"> </w:t>
      </w:r>
      <w:r w:rsidRPr="008355F4">
        <w:rPr>
          <w:rFonts w:ascii="Arial" w:hAnsi="Arial" w:cs="Arial"/>
          <w:sz w:val="16"/>
          <w:szCs w:val="16"/>
        </w:rPr>
        <w:t>Электрик</w:t>
      </w:r>
      <w:r w:rsidRPr="008355F4">
        <w:rPr>
          <w:rFonts w:ascii="Arial" w:hAnsi="Arial" w:cs="Arial"/>
          <w:sz w:val="16"/>
          <w:szCs w:val="16"/>
          <w:lang w:val="en-US"/>
        </w:rPr>
        <w:t xml:space="preserve"> </w:t>
      </w:r>
      <w:r w:rsidRPr="008355F4">
        <w:rPr>
          <w:rFonts w:ascii="Arial" w:hAnsi="Arial" w:cs="Arial"/>
          <w:sz w:val="16"/>
          <w:szCs w:val="16"/>
        </w:rPr>
        <w:t>Ко</w:t>
      </w:r>
      <w:r w:rsidRPr="008355F4">
        <w:rPr>
          <w:rFonts w:ascii="Arial" w:hAnsi="Arial" w:cs="Arial"/>
          <w:sz w:val="16"/>
          <w:szCs w:val="16"/>
          <w:lang w:val="en-US"/>
        </w:rPr>
        <w:t xml:space="preserve">., </w:t>
      </w:r>
      <w:r w:rsidRPr="008355F4">
        <w:rPr>
          <w:rFonts w:ascii="Arial" w:hAnsi="Arial" w:cs="Arial"/>
          <w:sz w:val="16"/>
          <w:szCs w:val="16"/>
        </w:rPr>
        <w:t>Лтд</w:t>
      </w:r>
      <w:r w:rsidRPr="008355F4">
        <w:rPr>
          <w:rFonts w:ascii="Arial" w:hAnsi="Arial" w:cs="Arial"/>
          <w:sz w:val="16"/>
          <w:szCs w:val="16"/>
          <w:lang w:val="en-US"/>
        </w:rPr>
        <w:t xml:space="preserve">» №8 </w:t>
      </w:r>
      <w:proofErr w:type="spellStart"/>
      <w:r w:rsidRPr="008355F4">
        <w:rPr>
          <w:rFonts w:ascii="Arial" w:hAnsi="Arial" w:cs="Arial"/>
          <w:sz w:val="16"/>
          <w:szCs w:val="16"/>
        </w:rPr>
        <w:t>Цанхай</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Роад</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Лихай</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Таун</w:t>
      </w:r>
      <w:proofErr w:type="spellEnd"/>
      <w:r w:rsidRPr="008355F4">
        <w:rPr>
          <w:rFonts w:ascii="Arial" w:hAnsi="Arial" w:cs="Arial"/>
          <w:sz w:val="16"/>
          <w:szCs w:val="16"/>
          <w:lang w:val="en-US"/>
        </w:rPr>
        <w:t xml:space="preserve">, </w:t>
      </w:r>
      <w:proofErr w:type="spellStart"/>
      <w:r w:rsidRPr="008355F4">
        <w:rPr>
          <w:rFonts w:ascii="Arial" w:hAnsi="Arial" w:cs="Arial"/>
          <w:sz w:val="16"/>
          <w:szCs w:val="16"/>
        </w:rPr>
        <w:t>Бинхай</w:t>
      </w:r>
      <w:proofErr w:type="spellEnd"/>
      <w:r w:rsidRPr="008355F4">
        <w:rPr>
          <w:rFonts w:ascii="Arial" w:hAnsi="Arial" w:cs="Arial"/>
          <w:sz w:val="16"/>
          <w:szCs w:val="16"/>
          <w:lang w:val="en-US"/>
        </w:rPr>
        <w:t xml:space="preserve"> </w:t>
      </w:r>
      <w:r w:rsidRPr="008355F4">
        <w:rPr>
          <w:rFonts w:ascii="Arial" w:hAnsi="Arial" w:cs="Arial"/>
          <w:sz w:val="16"/>
          <w:szCs w:val="16"/>
        </w:rPr>
        <w:t>Нью</w:t>
      </w:r>
      <w:r w:rsidRPr="008355F4">
        <w:rPr>
          <w:rFonts w:ascii="Arial" w:hAnsi="Arial" w:cs="Arial"/>
          <w:sz w:val="16"/>
          <w:szCs w:val="16"/>
          <w:lang w:val="en-US"/>
        </w:rPr>
        <w:t xml:space="preserve"> </w:t>
      </w:r>
      <w:r w:rsidRPr="008355F4">
        <w:rPr>
          <w:rFonts w:ascii="Arial" w:hAnsi="Arial" w:cs="Arial"/>
          <w:sz w:val="16"/>
          <w:szCs w:val="16"/>
        </w:rPr>
        <w:t xml:space="preserve">Сити, </w:t>
      </w:r>
      <w:proofErr w:type="spellStart"/>
      <w:r w:rsidRPr="008355F4">
        <w:rPr>
          <w:rFonts w:ascii="Arial" w:hAnsi="Arial" w:cs="Arial"/>
          <w:sz w:val="16"/>
          <w:szCs w:val="16"/>
        </w:rPr>
        <w:t>Шаосин</w:t>
      </w:r>
      <w:proofErr w:type="spellEnd"/>
      <w:r w:rsidRPr="008355F4">
        <w:rPr>
          <w:rFonts w:ascii="Arial" w:hAnsi="Arial" w:cs="Arial"/>
          <w:sz w:val="16"/>
          <w:szCs w:val="16"/>
        </w:rPr>
        <w:t xml:space="preserve">, провинция </w:t>
      </w:r>
      <w:proofErr w:type="spellStart"/>
      <w:r w:rsidRPr="008355F4">
        <w:rPr>
          <w:rFonts w:ascii="Arial" w:hAnsi="Arial" w:cs="Arial"/>
          <w:sz w:val="16"/>
          <w:szCs w:val="16"/>
        </w:rPr>
        <w:t>Чжецзян</w:t>
      </w:r>
      <w:proofErr w:type="spellEnd"/>
      <w:r w:rsidRPr="008355F4">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46463A" w:rsidRDefault="008355F4">
      <w:pPr>
        <w:pStyle w:val="a8"/>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46463A" w:rsidRDefault="008355F4">
      <w:pPr>
        <w:pStyle w:val="a8"/>
        <w:numPr>
          <w:ilvl w:val="0"/>
          <w:numId w:val="9"/>
        </w:numPr>
        <w:spacing w:after="0"/>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46463A" w:rsidRDefault="008355F4">
      <w:pPr>
        <w:pStyle w:val="a8"/>
        <w:numPr>
          <w:ilvl w:val="0"/>
          <w:numId w:val="9"/>
        </w:numPr>
        <w:spacing w:after="0"/>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6463A" w:rsidRDefault="008355F4">
      <w:pPr>
        <w:pStyle w:val="a8"/>
        <w:numPr>
          <w:ilvl w:val="0"/>
          <w:numId w:val="9"/>
        </w:numPr>
        <w:spacing w:after="0"/>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6463A" w:rsidRDefault="008355F4">
      <w:pPr>
        <w:pStyle w:val="a8"/>
        <w:numPr>
          <w:ilvl w:val="0"/>
          <w:numId w:val="9"/>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6463A" w:rsidRDefault="008355F4">
      <w:pPr>
        <w:pStyle w:val="a8"/>
        <w:spacing w:after="0" w:line="216" w:lineRule="auto"/>
        <w:ind w:left="360"/>
        <w:jc w:val="center"/>
        <w:rPr>
          <w:sz w:val="18"/>
          <w:szCs w:val="18"/>
        </w:rPr>
      </w:pPr>
      <w:r>
        <w:rPr>
          <w:noProof/>
          <w:sz w:val="18"/>
          <w:szCs w:val="18"/>
        </w:rPr>
        <w:drawing>
          <wp:inline distT="0" distB="0" distL="0" distR="0">
            <wp:extent cx="250190" cy="24384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8" cstate="print"/>
                    <a:srcRect/>
                    <a:stretch>
                      <a:fillRect/>
                    </a:stretch>
                  </pic:blipFill>
                  <pic:spPr>
                    <a:xfrm>
                      <a:off x="0" y="0"/>
                      <a:ext cx="252836" cy="246668"/>
                    </a:xfrm>
                    <a:prstGeom prst="rect">
                      <a:avLst/>
                    </a:prstGeom>
                    <a:noFill/>
                    <a:ln w="9525">
                      <a:noFill/>
                      <a:miter lim="800000"/>
                      <a:headEnd/>
                      <a:tailEnd/>
                    </a:ln>
                  </pic:spPr>
                </pic:pic>
              </a:graphicData>
            </a:graphic>
          </wp:inline>
        </w:drawing>
      </w:r>
      <w:r>
        <w:rPr>
          <w:noProof/>
          <w:sz w:val="18"/>
          <w:szCs w:val="18"/>
        </w:rPr>
        <w:drawing>
          <wp:inline distT="0" distB="0" distL="0" distR="0">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9" cstate="print"/>
                    <a:srcRect/>
                    <a:stretch>
                      <a:fillRect/>
                    </a:stretch>
                  </pic:blipFill>
                  <pic:spPr>
                    <a:xfrm>
                      <a:off x="0" y="0"/>
                      <a:ext cx="278037" cy="280705"/>
                    </a:xfrm>
                    <a:prstGeom prst="rect">
                      <a:avLst/>
                    </a:prstGeom>
                    <a:noFill/>
                    <a:ln w="9525">
                      <a:noFill/>
                      <a:miter lim="800000"/>
                      <a:headEnd/>
                      <a:tailEnd/>
                    </a:ln>
                  </pic:spPr>
                </pic:pic>
              </a:graphicData>
            </a:graphic>
          </wp:inline>
        </w:drawing>
      </w:r>
    </w:p>
    <w:p w:rsidR="0046463A" w:rsidRDefault="0046463A">
      <w:pPr>
        <w:pStyle w:val="a8"/>
        <w:spacing w:after="0" w:line="216" w:lineRule="auto"/>
        <w:ind w:left="360"/>
        <w:jc w:val="center"/>
        <w:rPr>
          <w:sz w:val="18"/>
          <w:szCs w:val="18"/>
        </w:rPr>
      </w:pPr>
    </w:p>
    <w:tbl>
      <w:tblPr>
        <w:tblStyle w:val="a7"/>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46463A">
        <w:trPr>
          <w:trHeight w:val="772"/>
        </w:trPr>
        <w:tc>
          <w:tcPr>
            <w:tcW w:w="4218" w:type="dxa"/>
            <w:gridSpan w:val="2"/>
            <w:tcBorders>
              <w:top w:val="nil"/>
              <w:left w:val="nil"/>
              <w:bottom w:val="nil"/>
              <w:right w:val="nil"/>
            </w:tcBorders>
          </w:tcPr>
          <w:p w:rsidR="0046463A" w:rsidRDefault="0046463A">
            <w:pPr>
              <w:pStyle w:val="a8"/>
              <w:spacing w:after="0" w:line="216" w:lineRule="auto"/>
              <w:ind w:left="284"/>
              <w:rPr>
                <w:rFonts w:ascii="Arial" w:hAnsi="Arial" w:cs="Arial"/>
                <w:sz w:val="8"/>
                <w:szCs w:val="8"/>
              </w:rPr>
            </w:pPr>
          </w:p>
          <w:p w:rsidR="0046463A" w:rsidRDefault="0046463A">
            <w:pPr>
              <w:pStyle w:val="a8"/>
              <w:spacing w:after="0" w:line="216" w:lineRule="auto"/>
              <w:ind w:left="284"/>
              <w:rPr>
                <w:sz w:val="16"/>
                <w:szCs w:val="16"/>
              </w:rPr>
            </w:pPr>
          </w:p>
          <w:p w:rsidR="0046463A" w:rsidRDefault="008355F4">
            <w:pPr>
              <w:pStyle w:val="a8"/>
              <w:spacing w:after="0" w:line="216" w:lineRule="auto"/>
              <w:ind w:left="284"/>
              <w:rPr>
                <w:sz w:val="16"/>
                <w:szCs w:val="16"/>
              </w:rPr>
            </w:pPr>
            <w:r>
              <w:rPr>
                <w:noProof/>
              </w:rPr>
              <w:drawing>
                <wp:inline distT="0" distB="0" distL="114300" distR="114300">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10"/>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rsidR="0046463A" w:rsidRDefault="0046463A">
            <w:pPr>
              <w:pStyle w:val="a8"/>
              <w:spacing w:after="0" w:line="216" w:lineRule="auto"/>
              <w:ind w:left="284"/>
              <w:jc w:val="right"/>
              <w:rPr>
                <w:rFonts w:ascii="Arial" w:hAnsi="Arial" w:cs="Arial"/>
                <w:sz w:val="12"/>
                <w:szCs w:val="12"/>
              </w:rPr>
            </w:pPr>
          </w:p>
          <w:p w:rsidR="0046463A" w:rsidRDefault="008355F4">
            <w:pPr>
              <w:pStyle w:val="a8"/>
              <w:spacing w:after="0" w:line="216" w:lineRule="auto"/>
              <w:ind w:left="284"/>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светильника, описанные в настоящей инструкции, </w:t>
            </w:r>
            <w:r>
              <w:rPr>
                <w:rFonts w:ascii="Arial" w:hAnsi="Arial" w:cs="Arial"/>
                <w:sz w:val="12"/>
                <w:szCs w:val="12"/>
              </w:rPr>
              <w:br/>
              <w:t>являются обязательными.</w:t>
            </w:r>
          </w:p>
        </w:tc>
      </w:tr>
      <w:tr w:rsidR="0046463A">
        <w:trPr>
          <w:trHeight w:val="218"/>
        </w:trPr>
        <w:tc>
          <w:tcPr>
            <w:tcW w:w="4469" w:type="dxa"/>
            <w:gridSpan w:val="3"/>
            <w:tcBorders>
              <w:top w:val="nil"/>
              <w:left w:val="nil"/>
              <w:bottom w:val="single" w:sz="4" w:space="0" w:color="auto"/>
              <w:right w:val="nil"/>
            </w:tcBorders>
          </w:tcPr>
          <w:p w:rsidR="0046463A" w:rsidRDefault="008355F4">
            <w:pPr>
              <w:pStyle w:val="a8"/>
              <w:spacing w:after="0" w:line="216" w:lineRule="auto"/>
              <w:ind w:left="284"/>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STEKKER</w:t>
            </w:r>
            <w:r>
              <w:rPr>
                <w:rFonts w:ascii="Arial" w:hAnsi="Arial" w:cs="Arial"/>
                <w:sz w:val="12"/>
                <w:szCs w:val="12"/>
              </w:rPr>
              <w:t>”</w:t>
            </w:r>
          </w:p>
        </w:tc>
        <w:tc>
          <w:tcPr>
            <w:tcW w:w="924" w:type="dxa"/>
            <w:tcBorders>
              <w:top w:val="nil"/>
              <w:left w:val="nil"/>
              <w:bottom w:val="single" w:sz="4" w:space="0" w:color="auto"/>
              <w:right w:val="nil"/>
            </w:tcBorders>
          </w:tcPr>
          <w:p w:rsidR="0046463A" w:rsidRDefault="008355F4">
            <w:pPr>
              <w:pStyle w:val="a8"/>
              <w:tabs>
                <w:tab w:val="left" w:pos="194"/>
              </w:tabs>
              <w:spacing w:after="0" w:line="216" w:lineRule="auto"/>
              <w:ind w:left="284"/>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sz="4" w:space="0" w:color="auto"/>
              <w:right w:val="nil"/>
            </w:tcBorders>
          </w:tcPr>
          <w:p w:rsidR="0046463A" w:rsidRDefault="008355F4">
            <w:pPr>
              <w:pStyle w:val="a8"/>
              <w:spacing w:after="0" w:line="216" w:lineRule="auto"/>
              <w:ind w:left="284"/>
              <w:jc w:val="right"/>
              <w:rPr>
                <w:rFonts w:ascii="Arial" w:hAnsi="Arial" w:cs="Arial"/>
                <w:b/>
                <w:sz w:val="30"/>
                <w:szCs w:val="30"/>
              </w:rPr>
            </w:pPr>
            <w:r>
              <w:rPr>
                <w:rFonts w:ascii="Arial" w:hAnsi="Arial" w:cs="Arial"/>
                <w:b/>
                <w:sz w:val="30"/>
                <w:szCs w:val="30"/>
              </w:rPr>
              <w:t>Гарантийный талон</w:t>
            </w:r>
          </w:p>
        </w:tc>
      </w:tr>
      <w:tr w:rsidR="0046463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63A" w:rsidRDefault="008355F4">
            <w:pPr>
              <w:pStyle w:val="a8"/>
              <w:spacing w:after="0" w:line="240" w:lineRule="auto"/>
              <w:ind w:left="0"/>
              <w:jc w:val="center"/>
              <w:rPr>
                <w:rFonts w:ascii="Arial" w:hAnsi="Arial" w:cs="Arial"/>
                <w:sz w:val="12"/>
                <w:szCs w:val="12"/>
              </w:rPr>
            </w:pPr>
            <w:r>
              <w:rPr>
                <w:rFonts w:ascii="Arial" w:hAnsi="Arial" w:cs="Arial"/>
                <w:sz w:val="12"/>
                <w:szCs w:val="12"/>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63A" w:rsidRDefault="008355F4">
            <w:pPr>
              <w:pStyle w:val="a8"/>
              <w:spacing w:after="0" w:line="240" w:lineRule="auto"/>
              <w:ind w:left="0"/>
              <w:jc w:val="center"/>
              <w:rPr>
                <w:rFonts w:ascii="Arial" w:hAnsi="Arial" w:cs="Arial"/>
                <w:sz w:val="12"/>
                <w:szCs w:val="12"/>
              </w:rPr>
            </w:pPr>
            <w:r>
              <w:rPr>
                <w:rFonts w:ascii="Arial" w:hAnsi="Arial" w:cs="Arial"/>
                <w:sz w:val="12"/>
                <w:szCs w:val="12"/>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63A" w:rsidRDefault="008355F4">
            <w:pPr>
              <w:pStyle w:val="a8"/>
              <w:spacing w:after="0" w:line="240" w:lineRule="auto"/>
              <w:ind w:left="0"/>
              <w:jc w:val="center"/>
              <w:rPr>
                <w:rFonts w:ascii="Arial" w:hAnsi="Arial" w:cs="Arial"/>
                <w:sz w:val="12"/>
                <w:szCs w:val="12"/>
              </w:rPr>
            </w:pPr>
            <w:r>
              <w:rPr>
                <w:rFonts w:ascii="Arial" w:hAnsi="Arial" w:cs="Arial"/>
                <w:sz w:val="12"/>
                <w:szCs w:val="12"/>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463A" w:rsidRDefault="008355F4">
            <w:pPr>
              <w:pStyle w:val="a8"/>
              <w:spacing w:after="0" w:line="240" w:lineRule="auto"/>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46463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63A" w:rsidRDefault="0046463A">
            <w:pPr>
              <w:pStyle w:val="a8"/>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63A" w:rsidRDefault="0046463A">
            <w:pPr>
              <w:pStyle w:val="a8"/>
              <w:spacing w:after="0" w:line="240" w:lineRule="auto"/>
              <w:ind w:left="284"/>
              <w:rPr>
                <w:rFonts w:ascii="Arial" w:hAnsi="Arial" w:cs="Arial"/>
                <w:sz w:val="16"/>
                <w:szCs w:val="16"/>
              </w:rPr>
            </w:pPr>
          </w:p>
          <w:p w:rsidR="0046463A" w:rsidRDefault="0046463A">
            <w:pPr>
              <w:pStyle w:val="a8"/>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63A" w:rsidRDefault="0046463A">
            <w:pPr>
              <w:pStyle w:val="a8"/>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63A" w:rsidRDefault="0046463A">
            <w:pPr>
              <w:pStyle w:val="a8"/>
              <w:spacing w:after="0" w:line="240" w:lineRule="auto"/>
              <w:ind w:left="284"/>
              <w:rPr>
                <w:rFonts w:ascii="Arial" w:hAnsi="Arial" w:cs="Arial"/>
                <w:sz w:val="16"/>
                <w:szCs w:val="16"/>
              </w:rPr>
            </w:pPr>
          </w:p>
        </w:tc>
      </w:tr>
      <w:tr w:rsidR="0046463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63A" w:rsidRDefault="0046463A">
            <w:pPr>
              <w:pStyle w:val="a8"/>
              <w:spacing w:after="0" w:line="240" w:lineRule="auto"/>
              <w:ind w:left="284"/>
              <w:rPr>
                <w:rFonts w:ascii="Arial" w:hAnsi="Arial" w:cs="Arial"/>
                <w:sz w:val="16"/>
                <w:szCs w:val="16"/>
              </w:rPr>
            </w:pPr>
          </w:p>
          <w:p w:rsidR="0046463A" w:rsidRDefault="008355F4">
            <w:pPr>
              <w:pStyle w:val="a8"/>
              <w:spacing w:after="0" w:line="240" w:lineRule="auto"/>
              <w:ind w:left="284"/>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46463A" w:rsidRDefault="008355F4">
            <w:pPr>
              <w:pStyle w:val="a8"/>
              <w:spacing w:after="0" w:line="240" w:lineRule="auto"/>
              <w:ind w:left="284"/>
              <w:rPr>
                <w:rFonts w:ascii="Arial" w:hAnsi="Arial" w:cs="Arial"/>
                <w:sz w:val="12"/>
                <w:szCs w:val="12"/>
              </w:rPr>
            </w:pPr>
            <w:r>
              <w:rPr>
                <w:rFonts w:ascii="Arial" w:hAnsi="Arial" w:cs="Arial"/>
                <w:sz w:val="12"/>
                <w:szCs w:val="12"/>
              </w:rPr>
              <w:t>МП</w:t>
            </w:r>
          </w:p>
          <w:p w:rsidR="0046463A" w:rsidRDefault="0046463A">
            <w:pPr>
              <w:pStyle w:val="a8"/>
              <w:spacing w:after="0" w:line="240" w:lineRule="auto"/>
              <w:ind w:left="284"/>
              <w:rPr>
                <w:rFonts w:ascii="Arial" w:hAnsi="Arial" w:cs="Arial"/>
                <w:sz w:val="8"/>
                <w:szCs w:val="8"/>
              </w:rPr>
            </w:pPr>
          </w:p>
          <w:p w:rsidR="0046463A" w:rsidRDefault="008355F4">
            <w:pPr>
              <w:pStyle w:val="a8"/>
              <w:spacing w:after="0" w:line="240" w:lineRule="auto"/>
              <w:ind w:left="284"/>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46463A" w:rsidRDefault="0046463A">
      <w:pPr>
        <w:pStyle w:val="a8"/>
        <w:spacing w:after="0" w:line="216" w:lineRule="auto"/>
        <w:ind w:left="360"/>
        <w:jc w:val="center"/>
        <w:rPr>
          <w:sz w:val="18"/>
          <w:szCs w:val="18"/>
        </w:rPr>
      </w:pPr>
    </w:p>
    <w:sectPr w:rsidR="004646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2CF"/>
    <w:multiLevelType w:val="multilevel"/>
    <w:tmpl w:val="BF524B74"/>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364BE7"/>
    <w:multiLevelType w:val="multilevel"/>
    <w:tmpl w:val="0B364BE7"/>
    <w:lvl w:ilvl="0">
      <w:start w:val="1"/>
      <w:numFmt w:val="decimal"/>
      <w:lvlText w:val="5.%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BB3430"/>
    <w:multiLevelType w:val="hybridMultilevel"/>
    <w:tmpl w:val="916C6C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05E0C22"/>
    <w:multiLevelType w:val="hybridMultilevel"/>
    <w:tmpl w:val="28B62A8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2994DA2"/>
    <w:multiLevelType w:val="multilevel"/>
    <w:tmpl w:val="BF524B74"/>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E2B39B7"/>
    <w:multiLevelType w:val="multilevel"/>
    <w:tmpl w:val="3E2B39B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410A57F3"/>
    <w:multiLevelType w:val="multilevel"/>
    <w:tmpl w:val="BF524B74"/>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C58148B"/>
    <w:multiLevelType w:val="multilevel"/>
    <w:tmpl w:val="7CA09C6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1C246E7"/>
    <w:multiLevelType w:val="multilevel"/>
    <w:tmpl w:val="53566F90"/>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533B51A7"/>
    <w:multiLevelType w:val="multilevel"/>
    <w:tmpl w:val="BF524B74"/>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5DC7169"/>
    <w:multiLevelType w:val="hybridMultilevel"/>
    <w:tmpl w:val="83D28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2A1095"/>
    <w:multiLevelType w:val="multilevel"/>
    <w:tmpl w:val="B2DC1504"/>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232391E"/>
    <w:multiLevelType w:val="multilevel"/>
    <w:tmpl w:val="723239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17"/>
  </w:num>
  <w:num w:numId="4">
    <w:abstractNumId w:val="6"/>
  </w:num>
  <w:num w:numId="5">
    <w:abstractNumId w:val="1"/>
  </w:num>
  <w:num w:numId="6">
    <w:abstractNumId w:val="7"/>
  </w:num>
  <w:num w:numId="7">
    <w:abstractNumId w:val="8"/>
  </w:num>
  <w:num w:numId="8">
    <w:abstractNumId w:val="16"/>
  </w:num>
  <w:num w:numId="9">
    <w:abstractNumId w:val="13"/>
  </w:num>
  <w:num w:numId="10">
    <w:abstractNumId w:val="3"/>
  </w:num>
  <w:num w:numId="11">
    <w:abstractNumId w:val="2"/>
  </w:num>
  <w:num w:numId="12">
    <w:abstractNumId w:val="15"/>
  </w:num>
  <w:num w:numId="13">
    <w:abstractNumId w:val="11"/>
  </w:num>
  <w:num w:numId="14">
    <w:abstractNumId w:val="10"/>
  </w:num>
  <w:num w:numId="15">
    <w:abstractNumId w:val="5"/>
  </w:num>
  <w:num w:numId="16">
    <w:abstractNumId w:val="12"/>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62442"/>
    <w:rsid w:val="000872D5"/>
    <w:rsid w:val="000C5986"/>
    <w:rsid w:val="000D294C"/>
    <w:rsid w:val="00133DF1"/>
    <w:rsid w:val="0015097D"/>
    <w:rsid w:val="00170F77"/>
    <w:rsid w:val="00181E50"/>
    <w:rsid w:val="001824E9"/>
    <w:rsid w:val="00194B75"/>
    <w:rsid w:val="001A07E0"/>
    <w:rsid w:val="00263DA9"/>
    <w:rsid w:val="00265C36"/>
    <w:rsid w:val="002861FE"/>
    <w:rsid w:val="002A1E96"/>
    <w:rsid w:val="002C7D65"/>
    <w:rsid w:val="003052BA"/>
    <w:rsid w:val="00310EC9"/>
    <w:rsid w:val="0034627A"/>
    <w:rsid w:val="003735F0"/>
    <w:rsid w:val="0038360F"/>
    <w:rsid w:val="003B0999"/>
    <w:rsid w:val="003C2962"/>
    <w:rsid w:val="003E614B"/>
    <w:rsid w:val="003E629B"/>
    <w:rsid w:val="00436CB7"/>
    <w:rsid w:val="0046463A"/>
    <w:rsid w:val="004A468D"/>
    <w:rsid w:val="004F6856"/>
    <w:rsid w:val="00513652"/>
    <w:rsid w:val="0051633E"/>
    <w:rsid w:val="00520E25"/>
    <w:rsid w:val="0054124F"/>
    <w:rsid w:val="005448A6"/>
    <w:rsid w:val="00586D07"/>
    <w:rsid w:val="005A127F"/>
    <w:rsid w:val="005A2DAE"/>
    <w:rsid w:val="005B7ABD"/>
    <w:rsid w:val="005F5518"/>
    <w:rsid w:val="00603F9F"/>
    <w:rsid w:val="00611E64"/>
    <w:rsid w:val="00630AF6"/>
    <w:rsid w:val="006544B5"/>
    <w:rsid w:val="00666D2D"/>
    <w:rsid w:val="006B283A"/>
    <w:rsid w:val="006F421C"/>
    <w:rsid w:val="00743439"/>
    <w:rsid w:val="00746B49"/>
    <w:rsid w:val="00780E3E"/>
    <w:rsid w:val="007A34F2"/>
    <w:rsid w:val="007A5C81"/>
    <w:rsid w:val="007C0226"/>
    <w:rsid w:val="007E0F4F"/>
    <w:rsid w:val="008355F4"/>
    <w:rsid w:val="008971AB"/>
    <w:rsid w:val="008C6E5A"/>
    <w:rsid w:val="0093520B"/>
    <w:rsid w:val="009633E1"/>
    <w:rsid w:val="00967D08"/>
    <w:rsid w:val="009C6F7E"/>
    <w:rsid w:val="009E2FF0"/>
    <w:rsid w:val="00A10C50"/>
    <w:rsid w:val="00A337F5"/>
    <w:rsid w:val="00A73125"/>
    <w:rsid w:val="00A930F4"/>
    <w:rsid w:val="00AB0BD4"/>
    <w:rsid w:val="00B52B8A"/>
    <w:rsid w:val="00B57A64"/>
    <w:rsid w:val="00B6419A"/>
    <w:rsid w:val="00B722AF"/>
    <w:rsid w:val="00B823CF"/>
    <w:rsid w:val="00BA407C"/>
    <w:rsid w:val="00C01647"/>
    <w:rsid w:val="00C30CD7"/>
    <w:rsid w:val="00C616BE"/>
    <w:rsid w:val="00C9455F"/>
    <w:rsid w:val="00CB27F2"/>
    <w:rsid w:val="00CC43E4"/>
    <w:rsid w:val="00CE6B88"/>
    <w:rsid w:val="00DF0A26"/>
    <w:rsid w:val="00E14954"/>
    <w:rsid w:val="00E8479A"/>
    <w:rsid w:val="00EA6F7B"/>
    <w:rsid w:val="00ED69AE"/>
    <w:rsid w:val="00EF048A"/>
    <w:rsid w:val="00EF0624"/>
    <w:rsid w:val="00F21226"/>
    <w:rsid w:val="00F22523"/>
    <w:rsid w:val="00F41BB4"/>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BF1"/>
  <w15:docId w15:val="{9BCAA0A3-F7CC-4B80-B2E2-525E74A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Indent"/>
    <w:basedOn w:val="a"/>
    <w:link w:val="a6"/>
    <w:qFormat/>
    <w:pPr>
      <w:spacing w:after="0" w:line="240" w:lineRule="auto"/>
      <w:ind w:left="388"/>
      <w:jc w:val="both"/>
    </w:pPr>
    <w:rPr>
      <w:rFonts w:ascii="Courier New" w:eastAsia="Times New Roman" w:hAnsi="Courier New" w:cs="Courier New"/>
      <w:spacing w:val="-20"/>
    </w:rPr>
  </w:style>
  <w:style w:type="table" w:styleId="a7">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Основной текст с отступом Знак"/>
    <w:basedOn w:val="a0"/>
    <w:link w:val="a5"/>
    <w:qFormat/>
    <w:rPr>
      <w:rFonts w:ascii="Courier New" w:eastAsia="Times New Roman" w:hAnsi="Courier New" w:cs="Courier New"/>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3</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2024-04-26T12:20:00Z</dcterms:created>
  <dcterms:modified xsi:type="dcterms:W3CDTF">2025-08-22T14:12:00Z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