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  <w:t>PRO-LL 5W30</w:t>
      </w:r>
    </w:p>
    <w:p w14:paraId="02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Высокоэффективное синтетическое моторное масло, сочетание специально отобранных базовых масел с высоким индексом вязкости и хорошо сбалансированного пакета передовых присадок. Обеспечивает оптимальную защиту, увеличивает срок службы двигателя и его надежность. Сочетает исключительную защиту от износа и выдающуюся защиту от высоких температур с превосходными характеристиками холодного запуска. Это моторное масло также увеличивает срок службы сажевых фильтров. Специально разработано для оптимальной работы в современных двигателях VW-Group, где требуется соответствие стандарту VW 507.00/504.00.</w:t>
      </w:r>
    </w:p>
    <w:p w14:paraId="03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Преимущества</w:t>
      </w:r>
    </w:p>
    <w:p w14:paraId="04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Экономия топлива</w:t>
      </w:r>
    </w:p>
    <w:p w14:paraId="05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Высокий и очень стабильный индекс вязкости</w:t>
      </w:r>
    </w:p>
    <w:p w14:paraId="06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Превосходная стойкость к деформациям сдвига</w:t>
      </w:r>
    </w:p>
    <w:p w14:paraId="07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Быстрый холодный запуск</w:t>
      </w:r>
    </w:p>
    <w:p w14:paraId="08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Стабильная масляная пленка при высоких температурах</w:t>
      </w:r>
    </w:p>
    <w:p w14:paraId="09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Гибкие и длительные интервалы между заменой масла</w:t>
      </w:r>
    </w:p>
    <w:p w14:paraId="0A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Высокая степень защиты от износа</w:t>
      </w:r>
    </w:p>
    <w:p w14:paraId="0B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Пониженное содержание сульфатной золы, фосфора, серы / совместимо с дизельным сажевым фильтром</w:t>
      </w:r>
    </w:p>
    <w:p w14:paraId="0C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Допуски и соответствия</w:t>
      </w:r>
    </w:p>
    <w:tbl>
      <w:tblPr>
        <w:tblLayout w:type="fixed"/>
      </w:tblPr>
      <w:tblGrid>
        <w:gridCol w:w="6284"/>
      </w:tblGrid>
      <w:tr>
        <w:tc>
          <w:tcPr>
            <w:tcW w:type="dxa" w:w="6284"/>
            <w:shd w:fill="FAF9F7" w:val="clear"/>
            <w:vAlign w:val="center"/>
          </w:tcPr>
          <w:p w14:paraId="0D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SAE 5W-30</w:t>
            </w:r>
          </w:p>
        </w:tc>
      </w:tr>
      <w:tr>
        <w:tc>
          <w:tcPr>
            <w:tcW w:type="dxa" w:w="6284"/>
            <w:shd w:fill="F4F3EE" w:val="clear"/>
            <w:vAlign w:val="center"/>
          </w:tcPr>
          <w:p w14:paraId="0E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ACEA C2/C3</w:t>
            </w:r>
          </w:p>
        </w:tc>
      </w:tr>
      <w:tr>
        <w:tc>
          <w:tcPr>
            <w:tcW w:type="dxa" w:w="6284"/>
            <w:shd w:fill="FAF9F7" w:val="clear"/>
            <w:vAlign w:val="center"/>
          </w:tcPr>
          <w:p w14:paraId="0F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VW 504.00/507.00</w:t>
            </w:r>
          </w:p>
        </w:tc>
      </w:tr>
      <w:tr>
        <w:tc>
          <w:tcPr>
            <w:tcW w:type="dxa" w:w="6284"/>
            <w:shd w:fill="F4F3EE" w:val="clear"/>
            <w:vAlign w:val="center"/>
          </w:tcPr>
          <w:p w14:paraId="10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MB-Approval 229.51</w:t>
            </w:r>
          </w:p>
        </w:tc>
      </w:tr>
      <w:tr>
        <w:tc>
          <w:tcPr>
            <w:tcW w:type="dxa" w:w="6284"/>
            <w:shd w:fill="FAF9F7" w:val="clear"/>
            <w:vAlign w:val="center"/>
          </w:tcPr>
          <w:p w14:paraId="11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BMW LL-04</w:t>
            </w:r>
          </w:p>
        </w:tc>
      </w:tr>
      <w:tr>
        <w:tc>
          <w:tcPr>
            <w:tcW w:type="dxa" w:w="6284"/>
            <w:shd w:fill="F4F3EE" w:val="clear"/>
            <w:vAlign w:val="center"/>
          </w:tcPr>
          <w:p w14:paraId="12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Porsche C30</w:t>
            </w:r>
          </w:p>
        </w:tc>
      </w:tr>
      <w:tr>
        <w:tc>
          <w:tcPr>
            <w:tcW w:type="dxa" w:w="6284"/>
            <w:shd w:fill="FAF9F7" w:val="clear"/>
            <w:vAlign w:val="center"/>
          </w:tcPr>
          <w:p w14:paraId="13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FIAT 9.55535-S1</w:t>
            </w:r>
          </w:p>
        </w:tc>
      </w:tr>
      <w:tr>
        <w:tc>
          <w:tcPr>
            <w:tcW w:type="dxa" w:w="6284"/>
            <w:shd w:fill="F4F3EE" w:val="clear"/>
            <w:vAlign w:val="center"/>
          </w:tcPr>
          <w:p w14:paraId="14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GM DEXOS 2</w:t>
            </w:r>
          </w:p>
        </w:tc>
      </w:tr>
    </w:tbl>
    <w:p w14:paraId="15000000">
      <w:pPr>
        <w:spacing w:after="120" w:before="120"/>
        <w:ind w:hanging="120" w:left="120" w:right="12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  <w:t>Доступно в упаковке</w:t>
      </w:r>
    </w:p>
    <w:p w14:paraId="16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highlight w:val="white"/>
        </w:rPr>
        <w:t>1л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 xml:space="preserve">  1211001</w:t>
      </w:r>
    </w:p>
    <w:p w14:paraId="17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5л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 xml:space="preserve">  1204005</w:t>
      </w:r>
    </w:p>
    <w:p w14:paraId="18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60л</w:t>
      </w:r>
      <w:r>
        <w:rPr>
          <w:rFonts w:ascii="akrobatregular" w:hAnsi="akrobatregular"/>
          <w:b w:val="0"/>
          <w:i w:val="0"/>
          <w:caps w:val="0"/>
          <w:color w:val="2D2D2D"/>
          <w:spacing w:val="0"/>
          <w:sz w:val="21"/>
          <w:shd w:fill="F4F3EE" w:val="clear"/>
        </w:rPr>
        <w:t xml:space="preserve">   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1204060</w:t>
      </w:r>
    </w:p>
    <w:p w14:paraId="19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208л</w:t>
      </w:r>
      <w:r>
        <w:rPr>
          <w:rFonts w:ascii="akrobatregular" w:hAnsi="akrobatregular"/>
          <w:b w:val="0"/>
          <w:i w:val="0"/>
          <w:caps w:val="0"/>
          <w:color w:val="2D2D2D"/>
          <w:spacing w:val="0"/>
          <w:sz w:val="21"/>
          <w:shd w:fill="F4F3EE" w:val="clear"/>
        </w:rPr>
        <w:t xml:space="preserve">  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1204208</w:t>
      </w:r>
    </w:p>
    <w:p w14:paraId="1A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</w:p>
    <w:p w14:paraId="1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2025-11-01T11:12:47Z</dcterms:modified>
</cp:coreProperties>
</file>