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B6EF3" w14:textId="77777777" w:rsidR="00BB4A4C" w:rsidRPr="00A4376B" w:rsidRDefault="00182C25">
      <w:pPr>
        <w:rPr>
          <w:rFonts w:ascii="Times New Roman" w:hAnsi="Times New Roman" w:cs="Times New Roman"/>
          <w:i/>
        </w:rPr>
      </w:pPr>
      <w:r w:rsidRPr="00A4376B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40320" behindDoc="0" locked="0" layoutInCell="1" allowOverlap="1" wp14:anchorId="28FABB89" wp14:editId="7F7916F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36640" cy="1152000"/>
            <wp:effectExtent l="0" t="0" r="6985" b="0"/>
            <wp:wrapNone/>
            <wp:docPr id="2" name="Рисунок 2" descr="D:\1. Личные ДОКИ\САЙТ Герметики\текстуры обертка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Личные ДОКИ\САЙТ Герметики\текстуры обертка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4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A4C" w:rsidRPr="00A4376B">
        <w:rPr>
          <w:rFonts w:ascii="Times New Roman" w:hAnsi="Times New Roman" w:cs="Times New Roman"/>
          <w:i/>
        </w:rPr>
        <w:t>Технические характеристики продукта</w:t>
      </w:r>
    </w:p>
    <w:p w14:paraId="49EC4881" w14:textId="77777777" w:rsidR="00BB2B59" w:rsidRPr="00BB2B59" w:rsidRDefault="00776F47" w:rsidP="003D4256">
      <w:pPr>
        <w:spacing w:line="216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854E0C">
        <w:rPr>
          <w:rFonts w:ascii="Garamond" w:hAnsi="Garamond"/>
          <w:b/>
          <w:sz w:val="36"/>
          <w:szCs w:val="36"/>
        </w:rPr>
        <w:t>KÖRTLINGER</w:t>
      </w:r>
      <w:r w:rsidR="002F7A08" w:rsidRPr="00BB2B59">
        <w:rPr>
          <w:rFonts w:ascii="Garamond" w:hAnsi="Garamond"/>
          <w:b/>
          <w:sz w:val="36"/>
          <w:szCs w:val="36"/>
        </w:rPr>
        <w:t xml:space="preserve"> </w:t>
      </w:r>
      <w:r w:rsidR="005A305D" w:rsidRPr="004D59C3">
        <w:rPr>
          <w:rFonts w:ascii="Garamond" w:hAnsi="Garamond"/>
          <w:b/>
          <w:sz w:val="36"/>
          <w:szCs w:val="36"/>
        </w:rPr>
        <w:t>W</w:t>
      </w:r>
      <w:r w:rsidR="00197B09" w:rsidRPr="004D59C3">
        <w:rPr>
          <w:rFonts w:ascii="Garamond" w:hAnsi="Garamond"/>
          <w:b/>
          <w:sz w:val="36"/>
          <w:szCs w:val="36"/>
        </w:rPr>
        <w:t>P791</w:t>
      </w:r>
      <w:r w:rsidR="00342422" w:rsidRPr="00BB2B5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8A649BE" w14:textId="38FF12E9" w:rsidR="00CD2606" w:rsidRPr="00DC4377" w:rsidRDefault="00342422" w:rsidP="00854E0C">
      <w:pPr>
        <w:contextualSpacing/>
        <w:rPr>
          <w:rFonts w:ascii="Times New Roman" w:hAnsi="Times New Roman" w:cs="Times New Roman"/>
          <w:sz w:val="28"/>
          <w:szCs w:val="28"/>
        </w:rPr>
      </w:pPr>
      <w:r w:rsidRPr="00DC4377">
        <w:rPr>
          <w:rFonts w:ascii="Times New Roman" w:hAnsi="Times New Roman" w:cs="Times New Roman"/>
          <w:sz w:val="28"/>
          <w:szCs w:val="28"/>
        </w:rPr>
        <w:t xml:space="preserve">Герметик силиконовый </w:t>
      </w:r>
      <w:r w:rsidR="003E73F9" w:rsidRPr="00DC4377">
        <w:rPr>
          <w:rFonts w:ascii="Times New Roman" w:hAnsi="Times New Roman" w:cs="Times New Roman"/>
          <w:sz w:val="28"/>
          <w:szCs w:val="28"/>
        </w:rPr>
        <w:t>атмосферостойкий</w:t>
      </w:r>
    </w:p>
    <w:p w14:paraId="6E67BF6F" w14:textId="0DBF83A6" w:rsidR="00854E0C" w:rsidRPr="00854E0C" w:rsidRDefault="00B461FA" w:rsidP="00854E0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D59C3">
        <w:rPr>
          <w:rFonts w:ascii="Times New Roman" w:hAnsi="Times New Roman" w:cs="Times New Roman"/>
        </w:rPr>
        <w:t>ейтральный силиконовый герметик</w:t>
      </w:r>
    </w:p>
    <w:p w14:paraId="1D27F51F" w14:textId="77777777" w:rsidR="00986749" w:rsidRDefault="00986749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0F35A0A" w14:textId="77777777" w:rsidR="003F0EEE" w:rsidRDefault="003F0EEE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41"/>
        <w:tblpPr w:leftFromText="181" w:rightFromText="181" w:vertAnchor="text" w:horzAnchor="margin" w:tblpXSpec="right" w:tblpY="710"/>
        <w:tblW w:w="5669" w:type="dxa"/>
        <w:tblLook w:val="04A0" w:firstRow="1" w:lastRow="0" w:firstColumn="1" w:lastColumn="0" w:noHBand="0" w:noVBand="1"/>
      </w:tblPr>
      <w:tblGrid>
        <w:gridCol w:w="3310"/>
        <w:gridCol w:w="1409"/>
        <w:gridCol w:w="950"/>
      </w:tblGrid>
      <w:tr w:rsidR="00C473FF" w14:paraId="58BEFA79" w14:textId="77777777" w:rsidTr="00264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32D1F8D1" w14:textId="77777777" w:rsidR="007875E3" w:rsidRPr="00FE0CC3" w:rsidRDefault="00A658B1" w:rsidP="003F0EE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Параметр</w:t>
            </w:r>
          </w:p>
        </w:tc>
        <w:tc>
          <w:tcPr>
            <w:tcW w:w="1409" w:type="dxa"/>
          </w:tcPr>
          <w:p w14:paraId="3C4332D5" w14:textId="77777777" w:rsidR="007875E3" w:rsidRPr="00FE0CC3" w:rsidRDefault="00C473FF" w:rsidP="003F0E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CC3">
              <w:rPr>
                <w:rFonts w:ascii="Times New Roman" w:hAnsi="Times New Roman" w:cs="Times New Roman"/>
                <w:u w:val="single"/>
              </w:rPr>
              <w:t>Значение</w:t>
            </w:r>
          </w:p>
        </w:tc>
        <w:tc>
          <w:tcPr>
            <w:tcW w:w="950" w:type="dxa"/>
          </w:tcPr>
          <w:p w14:paraId="7901E519" w14:textId="77777777" w:rsidR="007875E3" w:rsidRPr="00FE0CC3" w:rsidRDefault="00C473FF" w:rsidP="003F0E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CC3">
              <w:rPr>
                <w:rFonts w:ascii="Times New Roman" w:hAnsi="Times New Roman" w:cs="Times New Roman"/>
                <w:u w:val="single"/>
              </w:rPr>
              <w:t>Ед.изм.</w:t>
            </w:r>
          </w:p>
        </w:tc>
      </w:tr>
      <w:tr w:rsidR="00C473FF" w14:paraId="754293AE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319BE0AE" w14:textId="77777777" w:rsidR="007875E3" w:rsidRPr="00EE55C4" w:rsidRDefault="00EE55C4" w:rsidP="000B6A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E55C4">
              <w:rPr>
                <w:rFonts w:ascii="Times New Roman" w:hAnsi="Times New Roman" w:cs="Times New Roman"/>
                <w:b w:val="0"/>
                <w:sz w:val="20"/>
                <w:szCs w:val="20"/>
              </w:rPr>
              <w:t>Химический состав</w:t>
            </w:r>
          </w:p>
        </w:tc>
        <w:tc>
          <w:tcPr>
            <w:tcW w:w="1409" w:type="dxa"/>
          </w:tcPr>
          <w:p w14:paraId="44073C31" w14:textId="792AF268" w:rsidR="007875E3" w:rsidRPr="00EE55C4" w:rsidRDefault="000B6A63" w:rsidP="003F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="00862A3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</w:tc>
        <w:tc>
          <w:tcPr>
            <w:tcW w:w="950" w:type="dxa"/>
          </w:tcPr>
          <w:p w14:paraId="649CFA7E" w14:textId="77777777" w:rsidR="007875E3" w:rsidRDefault="007875E3" w:rsidP="003F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A4" w14:paraId="63EEA5A7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628673C" w14:textId="77777777" w:rsidR="00660AA4" w:rsidRPr="00EE55C4" w:rsidRDefault="00660AA4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Температура при применении</w:t>
            </w:r>
          </w:p>
        </w:tc>
        <w:tc>
          <w:tcPr>
            <w:tcW w:w="1409" w:type="dxa"/>
          </w:tcPr>
          <w:p w14:paraId="270D275D" w14:textId="77777777" w:rsidR="00660AA4" w:rsidRPr="00EE55C4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+5…+35</w:t>
            </w:r>
          </w:p>
        </w:tc>
        <w:tc>
          <w:tcPr>
            <w:tcW w:w="950" w:type="dxa"/>
          </w:tcPr>
          <w:p w14:paraId="3EABE7F6" w14:textId="77777777" w:rsidR="00660AA4" w:rsidRPr="00660AA4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9D0D4E" w14:paraId="7DF537F6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555D6FA" w14:textId="77777777" w:rsidR="009D0D4E" w:rsidRPr="00144837" w:rsidRDefault="009D0D4E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Отверждение</w:t>
            </w:r>
          </w:p>
        </w:tc>
        <w:tc>
          <w:tcPr>
            <w:tcW w:w="2359" w:type="dxa"/>
            <w:gridSpan w:val="2"/>
          </w:tcPr>
          <w:p w14:paraId="59251075" w14:textId="77777777" w:rsidR="009D0D4E" w:rsidRPr="00144837" w:rsidRDefault="009D0D4E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1BC8">
              <w:rPr>
                <w:rFonts w:ascii="Times New Roman" w:hAnsi="Times New Roman" w:cs="Times New Roman"/>
                <w:sz w:val="20"/>
                <w:szCs w:val="20"/>
              </w:rPr>
              <w:t xml:space="preserve">воздействия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влаги в воздухе</w:t>
            </w:r>
          </w:p>
        </w:tc>
      </w:tr>
      <w:tr w:rsidR="00660AA4" w:rsidRPr="00AF073F" w14:paraId="3329531C" w14:textId="77777777" w:rsidTr="0026455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4370C1F1" w14:textId="77777777" w:rsidR="00660AA4" w:rsidRPr="00AF073F" w:rsidRDefault="00AF073F" w:rsidP="00264555">
            <w:pPr>
              <w:ind w:right="-2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Скорость отверждения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(25</w:t>
            </w: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50-55% </w:t>
            </w:r>
            <w:r w:rsidR="00264555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относительна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я влажность)</w:t>
            </w:r>
          </w:p>
        </w:tc>
        <w:tc>
          <w:tcPr>
            <w:tcW w:w="1409" w:type="dxa"/>
          </w:tcPr>
          <w:p w14:paraId="57CD11D7" w14:textId="77777777" w:rsidR="00660AA4" w:rsidRPr="00AF073F" w:rsidRDefault="00264555" w:rsidP="00264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950" w:type="dxa"/>
          </w:tcPr>
          <w:p w14:paraId="71325665" w14:textId="77777777" w:rsidR="00660AA4" w:rsidRPr="00AF073F" w:rsidRDefault="00264555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</w:tr>
      <w:tr w:rsidR="00660AA4" w:rsidRPr="00AF073F" w14:paraId="51EA10F6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3661ABC" w14:textId="77777777" w:rsidR="00660AA4" w:rsidRPr="00AF073F" w:rsidRDefault="00CD05DE" w:rsidP="00880CD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Выдавливание</w:t>
            </w:r>
          </w:p>
        </w:tc>
        <w:tc>
          <w:tcPr>
            <w:tcW w:w="1409" w:type="dxa"/>
          </w:tcPr>
          <w:p w14:paraId="0F1C75AB" w14:textId="77777777" w:rsidR="00660AA4" w:rsidRPr="00AF073F" w:rsidRDefault="00BB5ABA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D05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</w:tcPr>
          <w:p w14:paraId="51DACCA7" w14:textId="77777777" w:rsidR="00660AA4" w:rsidRPr="00AF073F" w:rsidRDefault="00CD05DE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</w:p>
        </w:tc>
      </w:tr>
      <w:tr w:rsidR="00660AA4" w:rsidRPr="00AF073F" w14:paraId="37B96EA4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B999598" w14:textId="77777777" w:rsidR="00660AA4" w:rsidRPr="00AF073F" w:rsidRDefault="008A2ED9" w:rsidP="008A2ED9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Время отверждения до отлипания (25</w:t>
            </w: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, 50-55% относит. влажность)</w:t>
            </w:r>
          </w:p>
        </w:tc>
        <w:tc>
          <w:tcPr>
            <w:tcW w:w="1409" w:type="dxa"/>
          </w:tcPr>
          <w:p w14:paraId="6E0CB518" w14:textId="77777777" w:rsidR="00660AA4" w:rsidRPr="00AF073F" w:rsidRDefault="00B354C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≈</w:t>
            </w:r>
            <w:r w:rsidR="008A2E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0" w:type="dxa"/>
          </w:tcPr>
          <w:p w14:paraId="788C417E" w14:textId="77777777" w:rsidR="00660AA4" w:rsidRPr="00AF073F" w:rsidRDefault="008A2ED9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</w:tr>
      <w:tr w:rsidR="00660AA4" w:rsidRPr="00AF073F" w14:paraId="6B70788F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FD66AC2" w14:textId="77777777" w:rsidR="00660AA4" w:rsidRPr="00AF073F" w:rsidRDefault="002958E1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Плотность</w:t>
            </w:r>
          </w:p>
        </w:tc>
        <w:tc>
          <w:tcPr>
            <w:tcW w:w="1409" w:type="dxa"/>
          </w:tcPr>
          <w:p w14:paraId="3FCA84DF" w14:textId="77777777" w:rsidR="00660AA4" w:rsidRPr="00AF073F" w:rsidRDefault="002958E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50" w:type="dxa"/>
          </w:tcPr>
          <w:p w14:paraId="5758242B" w14:textId="77777777" w:rsidR="00660AA4" w:rsidRPr="00AF073F" w:rsidRDefault="002958E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г/см</w:t>
            </w:r>
            <w:r>
              <w:rPr>
                <w:rFonts w:ascii="Calibri" w:hAnsi="Calibri" w:cs="Times New Roman"/>
                <w:sz w:val="20"/>
                <w:szCs w:val="20"/>
              </w:rPr>
              <w:t>³</w:t>
            </w:r>
          </w:p>
        </w:tc>
      </w:tr>
      <w:tr w:rsidR="00660AA4" w:rsidRPr="00AF073F" w14:paraId="61FAF689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4CDF837" w14:textId="77777777" w:rsidR="00660AA4" w:rsidRPr="00AF073F" w:rsidRDefault="00C07760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Твердость (по Шор А)</w:t>
            </w:r>
          </w:p>
        </w:tc>
        <w:tc>
          <w:tcPr>
            <w:tcW w:w="1409" w:type="dxa"/>
          </w:tcPr>
          <w:p w14:paraId="7CB82FF7" w14:textId="77777777" w:rsidR="00660AA4" w:rsidRPr="00AF073F" w:rsidRDefault="008E4148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0" w:type="dxa"/>
          </w:tcPr>
          <w:p w14:paraId="41151CB4" w14:textId="77777777" w:rsidR="00660AA4" w:rsidRPr="00AF073F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4" w:rsidRPr="00AF073F" w14:paraId="26F0B3EF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73D0DB1B" w14:textId="77777777" w:rsidR="00660AA4" w:rsidRPr="00AF073F" w:rsidRDefault="00C07760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Предел прочности при растяжении</w:t>
            </w:r>
          </w:p>
        </w:tc>
        <w:tc>
          <w:tcPr>
            <w:tcW w:w="1409" w:type="dxa"/>
          </w:tcPr>
          <w:p w14:paraId="2E7285E2" w14:textId="77777777" w:rsidR="00660AA4" w:rsidRPr="00AF073F" w:rsidRDefault="00A75F36" w:rsidP="00A75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950" w:type="dxa"/>
          </w:tcPr>
          <w:p w14:paraId="7A86F84E" w14:textId="77777777" w:rsidR="00660AA4" w:rsidRPr="00AF073F" w:rsidRDefault="00C07760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МПа</w:t>
            </w:r>
          </w:p>
        </w:tc>
      </w:tr>
      <w:tr w:rsidR="00660AA4" w:rsidRPr="00AF073F" w14:paraId="7315F2A0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7B33AB5E" w14:textId="77777777" w:rsidR="00660AA4" w:rsidRPr="00AF073F" w:rsidRDefault="00B942F9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Удлинение до момента разрыва</w:t>
            </w:r>
          </w:p>
        </w:tc>
        <w:tc>
          <w:tcPr>
            <w:tcW w:w="1409" w:type="dxa"/>
          </w:tcPr>
          <w:p w14:paraId="0842234C" w14:textId="77777777" w:rsidR="00660AA4" w:rsidRPr="00AF073F" w:rsidRDefault="00B942F9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75F36">
              <w:rPr>
                <w:rFonts w:ascii="Times New Roman" w:hAnsi="Times New Roman" w:cs="Times New Roman"/>
                <w:sz w:val="20"/>
                <w:szCs w:val="20"/>
              </w:rPr>
              <w:t>±20</w:t>
            </w:r>
          </w:p>
        </w:tc>
        <w:tc>
          <w:tcPr>
            <w:tcW w:w="950" w:type="dxa"/>
          </w:tcPr>
          <w:p w14:paraId="6C50CEAF" w14:textId="77777777" w:rsidR="00660AA4" w:rsidRPr="00AF073F" w:rsidRDefault="00B942F9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0AA4" w:rsidRPr="00AF073F" w14:paraId="5C8808EB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2C09E96D" w14:textId="06DC1117" w:rsidR="00660AA4" w:rsidRPr="00AF073F" w:rsidRDefault="008D2F11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Деформационные подвижки</w:t>
            </w:r>
            <w:r w:rsidR="008B5E5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пределах </w:t>
            </w:r>
            <w:r w:rsidR="008B5E5B" w:rsidRPr="008B5E5B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6A636C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B5E5B" w:rsidRPr="008B5E5B">
              <w:rPr>
                <w:rFonts w:ascii="Times New Roman" w:hAnsi="Times New Roman" w:cs="Times New Roman"/>
                <w:b w:val="0"/>
                <w:sz w:val="20"/>
                <w:szCs w:val="20"/>
              </w:rPr>
              <w:t>0…+120°С</w:t>
            </w:r>
          </w:p>
        </w:tc>
        <w:tc>
          <w:tcPr>
            <w:tcW w:w="1409" w:type="dxa"/>
          </w:tcPr>
          <w:p w14:paraId="134CB379" w14:textId="77777777" w:rsidR="00660AA4" w:rsidRPr="008D2F11" w:rsidRDefault="007B2B32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±20</w:t>
            </w:r>
          </w:p>
        </w:tc>
        <w:tc>
          <w:tcPr>
            <w:tcW w:w="950" w:type="dxa"/>
          </w:tcPr>
          <w:p w14:paraId="008DD744" w14:textId="77777777" w:rsidR="00660AA4" w:rsidRPr="00AF073F" w:rsidRDefault="008D2F1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0AA4" w:rsidRPr="00AF073F" w14:paraId="7589CC7E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69CB0892" w14:textId="77777777" w:rsidR="00660AA4" w:rsidRPr="00AF073F" w:rsidRDefault="00BB279B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1409" w:type="dxa"/>
          </w:tcPr>
          <w:p w14:paraId="2D14AF3E" w14:textId="49F6560F" w:rsidR="00660AA4" w:rsidRPr="00AF073F" w:rsidRDefault="006F1B3C" w:rsidP="006F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6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279B">
              <w:rPr>
                <w:rFonts w:ascii="Times New Roman" w:hAnsi="Times New Roman" w:cs="Times New Roman"/>
                <w:sz w:val="20"/>
                <w:szCs w:val="20"/>
              </w:rPr>
              <w:t>0…+1</w:t>
            </w:r>
            <w:r w:rsidR="006A6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2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14:paraId="0D93AE13" w14:textId="77777777" w:rsidR="00660AA4" w:rsidRPr="00AF073F" w:rsidRDefault="00BB279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BF0B24" w:rsidRPr="00AF073F" w14:paraId="40EDFABD" w14:textId="77777777" w:rsidTr="0031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4276E374" w14:textId="77777777" w:rsidR="00BF0B24" w:rsidRPr="00AF073F" w:rsidRDefault="00BF0B24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Цветовая гамма</w:t>
            </w:r>
          </w:p>
        </w:tc>
        <w:tc>
          <w:tcPr>
            <w:tcW w:w="2359" w:type="dxa"/>
            <w:gridSpan w:val="2"/>
          </w:tcPr>
          <w:p w14:paraId="66009F59" w14:textId="77777777" w:rsidR="00BF0B24" w:rsidRPr="003B2AB8" w:rsidRDefault="00BF0B24" w:rsidP="006F1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Черный, серый, белый, прозрачный</w:t>
            </w:r>
          </w:p>
        </w:tc>
      </w:tr>
      <w:tr w:rsidR="000E4D7B" w:rsidRPr="00AF073F" w14:paraId="4B2CFFF0" w14:textId="77777777" w:rsidTr="003D1B2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04B90399" w14:textId="77777777" w:rsidR="000E4D7B" w:rsidRPr="00AF073F" w:rsidRDefault="000E4D7B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2359" w:type="dxa"/>
            <w:gridSpan w:val="2"/>
          </w:tcPr>
          <w:p w14:paraId="48CBBD61" w14:textId="69F1EE96" w:rsidR="000E4D7B" w:rsidRPr="00AF073F" w:rsidRDefault="000E4D7B" w:rsidP="000E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6A6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 – картридж. </w:t>
            </w:r>
            <w:r w:rsidR="006A63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 – туба.          </w:t>
            </w:r>
            <w:r w:rsidR="006A63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л-бочка.</w:t>
            </w:r>
          </w:p>
        </w:tc>
      </w:tr>
    </w:tbl>
    <w:p w14:paraId="186381E4" w14:textId="1FEB905B" w:rsidR="007875E3" w:rsidRDefault="00986749" w:rsidP="003F0EEE">
      <w:pPr>
        <w:rPr>
          <w:rFonts w:ascii="Times New Roman" w:hAnsi="Times New Roman" w:cs="Times New Roman"/>
          <w:b/>
          <w:sz w:val="28"/>
          <w:szCs w:val="28"/>
        </w:rPr>
      </w:pPr>
      <w:r w:rsidRPr="007875E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Области </w:t>
      </w:r>
      <w:proofErr w:type="gramStart"/>
      <w:r w:rsidR="00AD72AF" w:rsidRPr="007875E3">
        <w:rPr>
          <w:rFonts w:ascii="Times New Roman" w:hAnsi="Times New Roman" w:cs="Times New Roman"/>
          <w:b/>
          <w:sz w:val="28"/>
          <w:szCs w:val="28"/>
          <w:u w:val="single"/>
        </w:rPr>
        <w:t>применения</w:t>
      </w:r>
      <w:r w:rsidR="00DC4377" w:rsidRPr="007875E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C437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C43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C4377" w:rsidRPr="007875E3">
        <w:rPr>
          <w:rFonts w:ascii="Times New Roman" w:hAnsi="Times New Roman" w:cs="Times New Roman"/>
          <w:b/>
          <w:sz w:val="28"/>
          <w:szCs w:val="28"/>
        </w:rPr>
        <w:t>Т</w:t>
      </w:r>
      <w:r w:rsidR="007875E3" w:rsidRPr="007875E3">
        <w:rPr>
          <w:rFonts w:ascii="Times New Roman" w:hAnsi="Times New Roman" w:cs="Times New Roman"/>
          <w:b/>
          <w:sz w:val="28"/>
          <w:szCs w:val="28"/>
        </w:rPr>
        <w:t>ехнические характеристики</w:t>
      </w:r>
    </w:p>
    <w:p w14:paraId="3C7ACA4A" w14:textId="4C463260" w:rsidR="00C34CD9" w:rsidRDefault="00C34CD9" w:rsidP="003D7004">
      <w:pPr>
        <w:rPr>
          <w:rFonts w:ascii="Times New Roman" w:hAnsi="Times New Roman" w:cs="Times New Roman"/>
          <w:sz w:val="24"/>
          <w:szCs w:val="24"/>
        </w:rPr>
      </w:pPr>
      <w:r w:rsidRPr="00DC4377">
        <w:rPr>
          <w:rFonts w:ascii="Times New Roman" w:hAnsi="Times New Roman" w:cs="Times New Roman"/>
          <w:sz w:val="24"/>
          <w:szCs w:val="24"/>
        </w:rPr>
        <w:t xml:space="preserve">Герметик KÖRTLINGER </w:t>
      </w:r>
      <w:r w:rsidRPr="00DC437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97B09" w:rsidRPr="00DC437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97B09" w:rsidRPr="00DC4377">
        <w:rPr>
          <w:rFonts w:ascii="Times New Roman" w:hAnsi="Times New Roman" w:cs="Times New Roman"/>
          <w:sz w:val="24"/>
          <w:szCs w:val="24"/>
        </w:rPr>
        <w:t>791</w:t>
      </w:r>
      <w:r w:rsidRPr="00DC4377">
        <w:rPr>
          <w:rFonts w:ascii="Times New Roman" w:hAnsi="Times New Roman" w:cs="Times New Roman"/>
          <w:sz w:val="24"/>
          <w:szCs w:val="24"/>
        </w:rPr>
        <w:t xml:space="preserve">: </w:t>
      </w:r>
      <w:r w:rsidR="00B461FA" w:rsidRPr="00DC4377">
        <w:rPr>
          <w:rFonts w:ascii="Times New Roman" w:hAnsi="Times New Roman" w:cs="Times New Roman"/>
          <w:sz w:val="24"/>
          <w:szCs w:val="24"/>
        </w:rPr>
        <w:t>С</w:t>
      </w:r>
      <w:r w:rsidRPr="00DC4377">
        <w:rPr>
          <w:rFonts w:ascii="Times New Roman" w:hAnsi="Times New Roman" w:cs="Times New Roman"/>
          <w:sz w:val="24"/>
          <w:szCs w:val="24"/>
        </w:rPr>
        <w:t xml:space="preserve">иликоновый однокомпонентный герметик нейтральной вулканизации, средне модульный, </w:t>
      </w:r>
      <w:r w:rsidR="0089045F" w:rsidRPr="00DC4377">
        <w:rPr>
          <w:rFonts w:ascii="Times New Roman" w:hAnsi="Times New Roman" w:cs="Times New Roman"/>
          <w:sz w:val="24"/>
          <w:szCs w:val="24"/>
        </w:rPr>
        <w:t>специально разработанный для герметизации наружных швов при проведении фасадных, кровельных и других строительных работ</w:t>
      </w:r>
      <w:r w:rsidRPr="00DC4377">
        <w:rPr>
          <w:rFonts w:ascii="Times New Roman" w:hAnsi="Times New Roman" w:cs="Times New Roman"/>
          <w:sz w:val="24"/>
          <w:szCs w:val="24"/>
        </w:rPr>
        <w:t>.</w:t>
      </w:r>
    </w:p>
    <w:p w14:paraId="3C075867" w14:textId="00D744DC" w:rsidR="00DC4377" w:rsidRDefault="00DC4377" w:rsidP="003D7004">
      <w:pPr>
        <w:rPr>
          <w:rFonts w:ascii="Times New Roman" w:hAnsi="Times New Roman" w:cs="Times New Roman"/>
          <w:sz w:val="24"/>
          <w:szCs w:val="24"/>
        </w:rPr>
      </w:pPr>
    </w:p>
    <w:p w14:paraId="5D794C70" w14:textId="77777777" w:rsidR="00DC4377" w:rsidRPr="00DC4377" w:rsidRDefault="00DC4377" w:rsidP="003D7004">
      <w:pPr>
        <w:rPr>
          <w:rFonts w:ascii="Times New Roman" w:hAnsi="Times New Roman" w:cs="Times New Roman"/>
          <w:sz w:val="24"/>
          <w:szCs w:val="24"/>
        </w:rPr>
      </w:pPr>
    </w:p>
    <w:p w14:paraId="4DAF5724" w14:textId="77777777" w:rsidR="00FC345B" w:rsidRPr="00FC345B" w:rsidRDefault="00F82B5C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Герметизация швов в примыканиях между светопрозрачными и строительными конструкциями</w:t>
      </w:r>
      <w:r w:rsidR="00986749" w:rsidRPr="00FC3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EED3F" w14:textId="77777777" w:rsidR="00FC345B" w:rsidRPr="00FC345B" w:rsidRDefault="00F82B5C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Герметизация компенсационных, деформационных швов или иных подвижных швов</w:t>
      </w:r>
      <w:r w:rsidR="00986749" w:rsidRPr="00FC3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07CAE" w14:textId="77777777" w:rsidR="00FC345B" w:rsidRPr="00FC345B" w:rsidRDefault="00F82B5C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Герметизация кровель, ПВХ мембран, профлиста, металлочерепицы и д.р</w:t>
      </w:r>
      <w:r w:rsidR="00986749" w:rsidRPr="00FC3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BDD2D" w14:textId="60A38189" w:rsidR="00FC345B" w:rsidRDefault="00F82B5C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Герметизация швов в алюминиевых или стальных композитных панелях, </w:t>
      </w:r>
      <w:r w:rsidR="007F06BD">
        <w:rPr>
          <w:rFonts w:ascii="Times New Roman" w:hAnsi="Times New Roman" w:cs="Times New Roman"/>
          <w:sz w:val="24"/>
          <w:szCs w:val="24"/>
        </w:rPr>
        <w:t xml:space="preserve">деревянном домостроении,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фиброцементных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панелях, керамик</w:t>
      </w:r>
      <w:r w:rsidR="00BE2B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керамогранит</w:t>
      </w:r>
      <w:r w:rsidR="00BE2B46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, сэндвич-панелях</w:t>
      </w:r>
      <w:r w:rsidR="00986749" w:rsidRPr="00FC3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0E981" w14:textId="77777777" w:rsidR="00535F6A" w:rsidRPr="00FC345B" w:rsidRDefault="00535F6A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Герметизация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оцилиндрованным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бревном, профилированным или клееным брусом в деревянном домостроении.</w:t>
      </w:r>
    </w:p>
    <w:p w14:paraId="6BBAD1E7" w14:textId="77777777" w:rsidR="00986749" w:rsidRPr="00FC345B" w:rsidRDefault="00F82B5C" w:rsidP="003F0EE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Герметизация водосточных систем, вентиляции и сантехники</w:t>
      </w:r>
      <w:r w:rsidR="00986749" w:rsidRPr="00FC345B">
        <w:rPr>
          <w:rFonts w:ascii="Times New Roman" w:hAnsi="Times New Roman" w:cs="Times New Roman"/>
          <w:sz w:val="24"/>
          <w:szCs w:val="24"/>
        </w:rPr>
        <w:t>.</w:t>
      </w:r>
    </w:p>
    <w:p w14:paraId="7913752A" w14:textId="77777777" w:rsidR="00473D31" w:rsidRDefault="00473D31" w:rsidP="00473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Свойства: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BBF9" w14:textId="77777777" w:rsidR="00AC792A" w:rsidRPr="002D0ED7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Отличная адгезия к целому ряду материалов, таких как стекло, алюминий, сталь, ПВХ, бетон, керамика, мрамор, керамогранит, дерево и т.</w:t>
      </w:r>
      <w:r w:rsidRPr="002D0ED7">
        <w:rPr>
          <w:rFonts w:ascii="Times New Roman" w:hAnsi="Times New Roman" w:cs="Times New Roman"/>
          <w:sz w:val="24"/>
          <w:szCs w:val="24"/>
        </w:rPr>
        <w:t xml:space="preserve">д. </w:t>
      </w:r>
    </w:p>
    <w:p w14:paraId="04723912" w14:textId="16CB5401" w:rsidR="00AC792A" w:rsidRPr="002D0ED7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Деформация шва к расширению и сжатию до ±20% от исходной ширины шва.</w:t>
      </w:r>
      <w:r w:rsidRPr="002D0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Высокая эластичность при диапазоне температур от -</w:t>
      </w:r>
      <w:r w:rsidR="006A6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С до 120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2D041386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не имеет запаха при вулканизации</w:t>
      </w:r>
      <w:r w:rsidRPr="002D0E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оставляет пятен. Отсутствует коррозия.</w:t>
      </w:r>
    </w:p>
    <w:p w14:paraId="106DC710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устойчивость к ультрафиолетовому излучению, озону и влажности.</w:t>
      </w:r>
    </w:p>
    <w:p w14:paraId="5E7A59F2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Великолепная атмосферостойкость после вулканизации.</w:t>
      </w:r>
    </w:p>
    <w:p w14:paraId="16D98E68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Склеивает поверхности с пористым и не пористым основанием.</w:t>
      </w:r>
    </w:p>
    <w:p w14:paraId="3338D811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 предварительной грунтовки поверхностей.</w:t>
      </w:r>
    </w:p>
    <w:p w14:paraId="26C5C511" w14:textId="77777777" w:rsidR="00AC792A" w:rsidRDefault="00AC792A" w:rsidP="00DC4377">
      <w:pPr>
        <w:pStyle w:val="a3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Множество других применений в строительстве и промышленности.</w:t>
      </w:r>
    </w:p>
    <w:p w14:paraId="0C25DC32" w14:textId="2B0DBE70" w:rsidR="00473D31" w:rsidRDefault="00473D31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94F9E30" w14:textId="0E746691" w:rsidR="00DC4377" w:rsidRDefault="00DC4377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28F74F6" w14:textId="77777777" w:rsidR="00DC4377" w:rsidRDefault="00DC4377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37D146D" w14:textId="4A25EF48" w:rsidR="004665DC" w:rsidRDefault="00DC4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814E82A" wp14:editId="425DCAB4">
            <wp:simplePos x="0" y="0"/>
            <wp:positionH relativeFrom="column">
              <wp:posOffset>3441065</wp:posOffset>
            </wp:positionH>
            <wp:positionV relativeFrom="paragraph">
              <wp:posOffset>0</wp:posOffset>
            </wp:positionV>
            <wp:extent cx="2334895" cy="2087880"/>
            <wp:effectExtent l="0" t="0" r="8255" b="7620"/>
            <wp:wrapTight wrapText="bothSides">
              <wp:wrapPolygon edited="0">
                <wp:start x="0" y="0"/>
                <wp:lineTo x="0" y="21482"/>
                <wp:lineTo x="21500" y="21482"/>
                <wp:lineTo x="21500" y="0"/>
                <wp:lineTo x="0" y="0"/>
              </wp:wrapPolygon>
            </wp:wrapTight>
            <wp:docPr id="1" name="Рисунок 1" descr="D:\1. Личные ДОКИ\САЙТ Герметики\примык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Личные ДОКИ\САЙТ Герметики\примык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5DC">
        <w:rPr>
          <w:rFonts w:ascii="Times New Roman" w:hAnsi="Times New Roman" w:cs="Times New Roman"/>
          <w:b/>
          <w:sz w:val="28"/>
          <w:szCs w:val="28"/>
          <w:u w:val="single"/>
        </w:rPr>
        <w:t>Сертификация:</w:t>
      </w:r>
      <w:r w:rsidR="00A30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55E29" w14:textId="74CC134D" w:rsidR="00FB2AE1" w:rsidRDefault="00036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стандартам:</w:t>
      </w:r>
    </w:p>
    <w:p w14:paraId="677A0616" w14:textId="77777777" w:rsidR="00036E01" w:rsidRDefault="00036E01" w:rsidP="00E154D0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036E01">
        <w:rPr>
          <w:rFonts w:ascii="Times New Roman" w:hAnsi="Times New Roman" w:cs="Times New Roman"/>
          <w:sz w:val="24"/>
          <w:szCs w:val="24"/>
          <w:lang w:val="en-US"/>
        </w:rPr>
        <w:t>ASTM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C05">
        <w:rPr>
          <w:rFonts w:ascii="Times New Roman" w:hAnsi="Times New Roman" w:cs="Times New Roman"/>
          <w:sz w:val="24"/>
          <w:szCs w:val="24"/>
          <w:lang w:val="en-US"/>
        </w:rPr>
        <w:t>C 920 Class 25</w:t>
      </w:r>
    </w:p>
    <w:p w14:paraId="4F4866DD" w14:textId="77777777" w:rsidR="00D61C05" w:rsidRDefault="00D61C05" w:rsidP="00E154D0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GB/T 14683 BS25HM</w:t>
      </w:r>
    </w:p>
    <w:p w14:paraId="3887FD66" w14:textId="60D2B988" w:rsidR="00DC4377" w:rsidRPr="00993234" w:rsidRDefault="00D61C05" w:rsidP="00DC4377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Сертификат соответствия РФ</w:t>
      </w:r>
    </w:p>
    <w:p w14:paraId="3B0825B6" w14:textId="77777777" w:rsidR="00DC4377" w:rsidRPr="00DC4377" w:rsidRDefault="00DC4377" w:rsidP="00DC437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4AB058" w14:textId="1F242ED9" w:rsidR="00CF3F8E" w:rsidRPr="00DC4377" w:rsidRDefault="00CF3F8E" w:rsidP="00CF3F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F8E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пособ применения</w:t>
      </w:r>
      <w:r w:rsidRPr="00CF3F8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C43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3E5BDA43" w14:textId="77777777" w:rsidR="00DB2ACD" w:rsidRPr="00DB2ACD" w:rsidRDefault="00DB2ACD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Подготовка</w:t>
      </w:r>
    </w:p>
    <w:p w14:paraId="64D12251" w14:textId="77777777" w:rsidR="00DB2ACD" w:rsidRDefault="00DB2ACD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Поверхности, контактирующие с герметиком должны быть чистыми и сухими, такие загрязнения как пыль, гарь, песок, смазка или масла, </w:t>
      </w:r>
      <w:r w:rsidR="00234FCF">
        <w:rPr>
          <w:rFonts w:ascii="Times New Roman" w:hAnsi="Times New Roman" w:cs="Times New Roman"/>
          <w:sz w:val="24"/>
          <w:szCs w:val="24"/>
        </w:rPr>
        <w:t>иней или</w:t>
      </w:r>
      <w:r w:rsidR="005F58D0">
        <w:rPr>
          <w:rFonts w:ascii="Times New Roman" w:hAnsi="Times New Roman" w:cs="Times New Roman"/>
          <w:sz w:val="24"/>
          <w:szCs w:val="24"/>
        </w:rPr>
        <w:t xml:space="preserve"> налед</w:t>
      </w:r>
      <w:r w:rsidR="00234FCF">
        <w:rPr>
          <w:rFonts w:ascii="Times New Roman" w:hAnsi="Times New Roman" w:cs="Times New Roman"/>
          <w:sz w:val="24"/>
          <w:szCs w:val="24"/>
        </w:rPr>
        <w:t>ь,</w:t>
      </w:r>
      <w:r w:rsidR="005F58D0">
        <w:rPr>
          <w:rFonts w:ascii="Times New Roman" w:hAnsi="Times New Roman" w:cs="Times New Roman"/>
          <w:sz w:val="24"/>
          <w:szCs w:val="24"/>
        </w:rPr>
        <w:t xml:space="preserve"> должны быть очищены. При очистке не пористых поверхностей, применять очиститель С40, и перед нанесением герметика осушить ветошью. Такие пористые поверхности как бетон, кирпич, </w:t>
      </w:r>
      <w:proofErr w:type="spellStart"/>
      <w:r w:rsidR="005F58D0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="005F5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58D0">
        <w:rPr>
          <w:rFonts w:ascii="Times New Roman" w:hAnsi="Times New Roman" w:cs="Times New Roman"/>
          <w:sz w:val="24"/>
          <w:szCs w:val="24"/>
        </w:rPr>
        <w:t>пено</w:t>
      </w:r>
      <w:proofErr w:type="spellEnd"/>
      <w:r w:rsidR="005F58D0">
        <w:rPr>
          <w:rFonts w:ascii="Times New Roman" w:hAnsi="Times New Roman" w:cs="Times New Roman"/>
          <w:sz w:val="24"/>
          <w:szCs w:val="24"/>
        </w:rPr>
        <w:t xml:space="preserve">-блок, шлакоблок и т.д.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8D0">
        <w:rPr>
          <w:rFonts w:ascii="Times New Roman" w:hAnsi="Times New Roman" w:cs="Times New Roman"/>
          <w:sz w:val="24"/>
          <w:szCs w:val="24"/>
        </w:rPr>
        <w:t xml:space="preserve">очищаются методом шлифования от крупной фракции, или металлической щеткой. </w:t>
      </w:r>
      <w:r w:rsidR="006B0844">
        <w:rPr>
          <w:rFonts w:ascii="Times New Roman" w:hAnsi="Times New Roman" w:cs="Times New Roman"/>
          <w:sz w:val="24"/>
          <w:szCs w:val="24"/>
        </w:rPr>
        <w:t xml:space="preserve">Для таких типов поверхностей возможно применение грунтовки для лучшей адгезии. </w:t>
      </w:r>
      <w:r w:rsidR="000468BF">
        <w:rPr>
          <w:rFonts w:ascii="Times New Roman" w:hAnsi="Times New Roman" w:cs="Times New Roman"/>
          <w:sz w:val="24"/>
          <w:szCs w:val="24"/>
        </w:rPr>
        <w:t xml:space="preserve">Чтобы обеспечить ровную линию </w:t>
      </w:r>
      <w:r w:rsidR="009E77FD">
        <w:rPr>
          <w:rFonts w:ascii="Times New Roman" w:hAnsi="Times New Roman" w:cs="Times New Roman"/>
          <w:sz w:val="24"/>
          <w:szCs w:val="24"/>
        </w:rPr>
        <w:t>шв</w:t>
      </w:r>
      <w:r w:rsidR="000468BF">
        <w:rPr>
          <w:rFonts w:ascii="Times New Roman" w:hAnsi="Times New Roman" w:cs="Times New Roman"/>
          <w:sz w:val="24"/>
          <w:szCs w:val="24"/>
        </w:rPr>
        <w:t>а</w:t>
      </w:r>
      <w:r w:rsidR="009E77FD">
        <w:rPr>
          <w:rFonts w:ascii="Times New Roman" w:hAnsi="Times New Roman" w:cs="Times New Roman"/>
          <w:sz w:val="24"/>
          <w:szCs w:val="24"/>
        </w:rPr>
        <w:t xml:space="preserve">, рекомендуется </w:t>
      </w:r>
      <w:r w:rsidR="000468BF">
        <w:rPr>
          <w:rFonts w:ascii="Times New Roman" w:hAnsi="Times New Roman" w:cs="Times New Roman"/>
          <w:sz w:val="24"/>
          <w:szCs w:val="24"/>
        </w:rPr>
        <w:t xml:space="preserve">наклеить </w:t>
      </w:r>
      <w:r w:rsidR="006B0844">
        <w:rPr>
          <w:rFonts w:ascii="Times New Roman" w:hAnsi="Times New Roman" w:cs="Times New Roman"/>
          <w:sz w:val="24"/>
          <w:szCs w:val="24"/>
        </w:rPr>
        <w:t>защитную ленту,</w:t>
      </w:r>
      <w:r w:rsidR="000468BF">
        <w:rPr>
          <w:rFonts w:ascii="Times New Roman" w:hAnsi="Times New Roman" w:cs="Times New Roman"/>
          <w:sz w:val="24"/>
          <w:szCs w:val="24"/>
        </w:rPr>
        <w:t xml:space="preserve"> которая также защитит от загрязнения.</w:t>
      </w:r>
      <w:r w:rsidR="006B0844">
        <w:rPr>
          <w:rFonts w:ascii="Times New Roman" w:hAnsi="Times New Roman" w:cs="Times New Roman"/>
          <w:sz w:val="24"/>
          <w:szCs w:val="24"/>
        </w:rPr>
        <w:t xml:space="preserve"> После выравнивания шва </w:t>
      </w:r>
      <w:r w:rsidR="001808A8">
        <w:rPr>
          <w:rFonts w:ascii="Times New Roman" w:hAnsi="Times New Roman" w:cs="Times New Roman"/>
          <w:sz w:val="24"/>
          <w:szCs w:val="24"/>
        </w:rPr>
        <w:t xml:space="preserve">защитную </w:t>
      </w:r>
      <w:r w:rsidR="006B0844">
        <w:rPr>
          <w:rFonts w:ascii="Times New Roman" w:hAnsi="Times New Roman" w:cs="Times New Roman"/>
          <w:sz w:val="24"/>
          <w:szCs w:val="24"/>
        </w:rPr>
        <w:t xml:space="preserve">ленту необходимо сразу удалить. </w:t>
      </w:r>
    </w:p>
    <w:p w14:paraId="461E5F6F" w14:textId="77777777" w:rsidR="00BC113D" w:rsidRDefault="00BC113D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Инструменты</w:t>
      </w:r>
    </w:p>
    <w:p w14:paraId="163FEF48" w14:textId="77777777" w:rsidR="00BC113D" w:rsidRDefault="000B143C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Нанесение герметика осуществляется ручным или пневматическим пистолетом в зависимости от типа упаковки, картридж или туба. </w:t>
      </w:r>
      <w:r w:rsidR="00DB78AE">
        <w:rPr>
          <w:rFonts w:ascii="Times New Roman" w:hAnsi="Times New Roman" w:cs="Times New Roman"/>
          <w:sz w:val="24"/>
          <w:szCs w:val="24"/>
        </w:rPr>
        <w:t>Защитн</w:t>
      </w:r>
      <w:r>
        <w:rPr>
          <w:rFonts w:ascii="Times New Roman" w:hAnsi="Times New Roman" w:cs="Times New Roman"/>
          <w:sz w:val="24"/>
          <w:szCs w:val="24"/>
        </w:rPr>
        <w:t>ая лента</w:t>
      </w:r>
      <w:r w:rsidR="00731C69">
        <w:rPr>
          <w:rFonts w:ascii="Times New Roman" w:hAnsi="Times New Roman" w:cs="Times New Roman"/>
          <w:sz w:val="24"/>
          <w:szCs w:val="24"/>
        </w:rPr>
        <w:t xml:space="preserve"> для предотвращения загрязнения и для обеспечения ровного края шва. Резиновый шпатель для выравнивания и разглаживания шва. </w:t>
      </w:r>
      <w:r w:rsidR="00AC248D">
        <w:rPr>
          <w:rFonts w:ascii="Times New Roman" w:hAnsi="Times New Roman" w:cs="Times New Roman"/>
          <w:sz w:val="24"/>
          <w:szCs w:val="24"/>
        </w:rPr>
        <w:t>Для очистки загрязнённых поверхностей использовать ветошь и очиститель С40.</w:t>
      </w:r>
    </w:p>
    <w:p w14:paraId="2DCB5B59" w14:textId="77777777" w:rsidR="00AC248D" w:rsidRDefault="00E46BD8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Грунтование</w:t>
      </w:r>
    </w:p>
    <w:p w14:paraId="6D7C3607" w14:textId="77777777" w:rsidR="00731C69" w:rsidRDefault="00175A6D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лучшей адгезии возможно применение грунтовки для некоторых типов поверхностей.</w:t>
      </w:r>
    </w:p>
    <w:p w14:paraId="51319C6F" w14:textId="77777777" w:rsidR="009E6645" w:rsidRDefault="009E6645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Нанесение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377">
        <w:rPr>
          <w:rFonts w:ascii="Times New Roman" w:hAnsi="Times New Roman" w:cs="Times New Roman"/>
          <w:b/>
          <w:sz w:val="26"/>
          <w:szCs w:val="26"/>
        </w:rPr>
        <w:t>и обработка</w:t>
      </w:r>
    </w:p>
    <w:p w14:paraId="774B2BC2" w14:textId="77777777" w:rsidR="00D45C8E" w:rsidRDefault="003A6010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очистки шва и нанесения маскирующей ленты, необходимо вскрыть упаковку, подготовить пистолет с герметиком, обрезать носик под нужный диаметр и далее полностью заполнить шов. Шов должен быть без пропусков, щелей и пузырей. Шпателем провести выравнивание и разглаживание шва, излишки удалить. В течении </w:t>
      </w:r>
      <w:r w:rsidR="00321902">
        <w:rPr>
          <w:rFonts w:ascii="Times New Roman" w:hAnsi="Times New Roman" w:cs="Times New Roman"/>
          <w:sz w:val="24"/>
          <w:szCs w:val="24"/>
        </w:rPr>
        <w:t>1</w:t>
      </w:r>
      <w:r w:rsidR="00DB78AE">
        <w:rPr>
          <w:rFonts w:ascii="Times New Roman" w:hAnsi="Times New Roman" w:cs="Times New Roman"/>
          <w:sz w:val="24"/>
          <w:szCs w:val="24"/>
        </w:rPr>
        <w:t xml:space="preserve">0 </w:t>
      </w:r>
      <w:r w:rsidR="00321902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8AE">
        <w:rPr>
          <w:rFonts w:ascii="Times New Roman" w:hAnsi="Times New Roman" w:cs="Times New Roman"/>
          <w:sz w:val="24"/>
          <w:szCs w:val="24"/>
        </w:rPr>
        <w:t>удалить защитн</w:t>
      </w:r>
      <w:r w:rsidRPr="00BC3A1A">
        <w:rPr>
          <w:rFonts w:ascii="Times New Roman" w:hAnsi="Times New Roman" w:cs="Times New Roman"/>
          <w:sz w:val="24"/>
          <w:szCs w:val="24"/>
        </w:rPr>
        <w:t>ую ленту.</w:t>
      </w:r>
      <w:r w:rsidR="00BC3A1A">
        <w:rPr>
          <w:rFonts w:ascii="Times New Roman" w:hAnsi="Times New Roman" w:cs="Times New Roman"/>
          <w:sz w:val="24"/>
          <w:szCs w:val="24"/>
        </w:rPr>
        <w:t xml:space="preserve"> Это обеспечит эстетический вид шва, он будет однородный и гладкий.</w:t>
      </w:r>
      <w:r w:rsidR="00E9553F">
        <w:rPr>
          <w:rFonts w:ascii="Times New Roman" w:hAnsi="Times New Roman" w:cs="Times New Roman"/>
          <w:sz w:val="24"/>
          <w:szCs w:val="24"/>
        </w:rPr>
        <w:t xml:space="preserve"> При нанесении герметика в условиях отрицательных температур, температура поверхностей, формирующих шов должна быть выше на 3</w:t>
      </w:r>
      <w:r w:rsidR="00E9553F" w:rsidRPr="00E9553F">
        <w:rPr>
          <w:rFonts w:ascii="Times New Roman" w:hAnsi="Times New Roman" w:cs="Times New Roman"/>
          <w:sz w:val="24"/>
          <w:szCs w:val="24"/>
        </w:rPr>
        <w:t>°С</w:t>
      </w:r>
      <w:r w:rsidR="00E9553F">
        <w:rPr>
          <w:rFonts w:ascii="Times New Roman" w:hAnsi="Times New Roman" w:cs="Times New Roman"/>
          <w:sz w:val="24"/>
          <w:szCs w:val="24"/>
        </w:rPr>
        <w:t xml:space="preserve"> выше чем температура воздуха, иначе на поверхности будет образовываться конденсат, что не допустимо.</w:t>
      </w:r>
    </w:p>
    <w:p w14:paraId="19DA9EBA" w14:textId="77777777" w:rsidR="00F0366B" w:rsidRDefault="00F0366B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Очистка</w:t>
      </w:r>
    </w:p>
    <w:p w14:paraId="6732EA70" w14:textId="2C023226" w:rsidR="00DC4377" w:rsidRDefault="004126BB" w:rsidP="00993234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Герметик </w:t>
      </w:r>
      <w:r w:rsidR="00F0366B">
        <w:rPr>
          <w:rFonts w:ascii="Times New Roman" w:hAnsi="Times New Roman" w:cs="Times New Roman"/>
          <w:sz w:val="24"/>
          <w:szCs w:val="24"/>
        </w:rPr>
        <w:t>очи</w:t>
      </w:r>
      <w:r>
        <w:rPr>
          <w:rFonts w:ascii="Times New Roman" w:hAnsi="Times New Roman" w:cs="Times New Roman"/>
          <w:sz w:val="24"/>
          <w:szCs w:val="24"/>
        </w:rPr>
        <w:t>щается механически</w:t>
      </w:r>
      <w:r w:rsidR="00F036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помощью очистителя С40, в не отвержденном состоянии, но, если поверхность пористая, тогда необходимо ждать, когда произойдет отверждение и затем удалить его. Если загря</w:t>
      </w:r>
      <w:r w:rsidR="00926B4A">
        <w:rPr>
          <w:rFonts w:ascii="Times New Roman" w:hAnsi="Times New Roman" w:cs="Times New Roman"/>
          <w:sz w:val="24"/>
          <w:szCs w:val="24"/>
        </w:rPr>
        <w:t>зненная поверхность окрашенная,</w:t>
      </w:r>
      <w:r>
        <w:rPr>
          <w:rFonts w:ascii="Times New Roman" w:hAnsi="Times New Roman" w:cs="Times New Roman"/>
          <w:sz w:val="24"/>
          <w:szCs w:val="24"/>
        </w:rPr>
        <w:t xml:space="preserve"> изготовлена из ПВХ или дерева, при механическом воздействии можно ее повредить.</w:t>
      </w:r>
    </w:p>
    <w:p w14:paraId="0FC5E78C" w14:textId="77777777" w:rsidR="00B22CD1" w:rsidRDefault="00B22CD1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Размеры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377">
        <w:rPr>
          <w:rFonts w:ascii="Times New Roman" w:hAnsi="Times New Roman" w:cs="Times New Roman"/>
          <w:b/>
          <w:sz w:val="26"/>
          <w:szCs w:val="26"/>
        </w:rPr>
        <w:t>шва</w:t>
      </w:r>
    </w:p>
    <w:p w14:paraId="36509E48" w14:textId="77777777" w:rsidR="004126BB" w:rsidRDefault="00EF0BDC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шва должны быть вычислены исходя из возможных нагрузок в самом шве. Минимальная глубина – 6мм, если ширина шва 6…12мм. Если ширина шва 12мм и более, то глубина определяется как отношение ширины к длине 2:1. </w:t>
      </w:r>
      <w:r w:rsidR="00047248">
        <w:rPr>
          <w:rFonts w:ascii="Times New Roman" w:hAnsi="Times New Roman" w:cs="Times New Roman"/>
          <w:sz w:val="24"/>
          <w:szCs w:val="24"/>
        </w:rPr>
        <w:t>Максимальная глубина 15мм.</w:t>
      </w:r>
    </w:p>
    <w:p w14:paraId="4DD50161" w14:textId="77777777" w:rsidR="00963BE1" w:rsidRDefault="00963BE1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lastRenderedPageBreak/>
        <w:t>Ограничения</w:t>
      </w:r>
    </w:p>
    <w:p w14:paraId="7FA2BC2D" w14:textId="77777777" w:rsidR="00BF07AD" w:rsidRDefault="00BF07AD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Герметик W</w:t>
      </w:r>
      <w:r w:rsidR="00E57A4C">
        <w:rPr>
          <w:rFonts w:ascii="Times New Roman" w:hAnsi="Times New Roman" w:cs="Times New Roman"/>
          <w:sz w:val="24"/>
          <w:szCs w:val="24"/>
        </w:rPr>
        <w:t>P</w:t>
      </w:r>
      <w:r w:rsidR="00E57A4C" w:rsidRPr="00E57A4C">
        <w:rPr>
          <w:rFonts w:ascii="Times New Roman" w:hAnsi="Times New Roman" w:cs="Times New Roman"/>
          <w:sz w:val="24"/>
          <w:szCs w:val="24"/>
        </w:rPr>
        <w:t>791</w:t>
      </w:r>
      <w:r>
        <w:rPr>
          <w:rFonts w:ascii="Times New Roman" w:hAnsi="Times New Roman" w:cs="Times New Roman"/>
          <w:sz w:val="24"/>
          <w:szCs w:val="24"/>
        </w:rPr>
        <w:t xml:space="preserve"> не может быть использован</w:t>
      </w:r>
      <w:r w:rsidRPr="00BF07AD">
        <w:rPr>
          <w:rFonts w:ascii="Times New Roman" w:hAnsi="Times New Roman" w:cs="Times New Roman"/>
          <w:sz w:val="24"/>
          <w:szCs w:val="24"/>
        </w:rPr>
        <w:t xml:space="preserve"> для вторичной герметизации стеклопакетов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склеивания</w:t>
      </w:r>
      <w:r w:rsidR="001A2C22">
        <w:rPr>
          <w:rFonts w:ascii="Times New Roman" w:hAnsi="Times New Roman" w:cs="Times New Roman"/>
          <w:sz w:val="24"/>
          <w:szCs w:val="24"/>
        </w:rPr>
        <w:t>. Не использовать на поверхностях, которые выделяют растворители или масло. Не использовать в полностью замкнутом пространстве, поскольку для вулканизации требуется атмосферная влажность.</w:t>
      </w:r>
    </w:p>
    <w:p w14:paraId="211A17AA" w14:textId="77777777" w:rsidR="001062C0" w:rsidRDefault="001062C0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Меры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377">
        <w:rPr>
          <w:rFonts w:ascii="Times New Roman" w:hAnsi="Times New Roman" w:cs="Times New Roman"/>
          <w:b/>
          <w:sz w:val="26"/>
          <w:szCs w:val="26"/>
        </w:rPr>
        <w:t>безопасности</w:t>
      </w:r>
    </w:p>
    <w:p w14:paraId="010A9E6B" w14:textId="77777777" w:rsidR="00EE526C" w:rsidRDefault="00E71393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производства работ с г</w:t>
      </w:r>
      <w:r w:rsidR="001062C0">
        <w:rPr>
          <w:rFonts w:ascii="Times New Roman" w:hAnsi="Times New Roman" w:cs="Times New Roman"/>
          <w:sz w:val="24"/>
          <w:szCs w:val="24"/>
        </w:rPr>
        <w:t>ерметик</w:t>
      </w:r>
      <w:r>
        <w:rPr>
          <w:rFonts w:ascii="Times New Roman" w:hAnsi="Times New Roman" w:cs="Times New Roman"/>
          <w:sz w:val="24"/>
          <w:szCs w:val="24"/>
        </w:rPr>
        <w:t xml:space="preserve">ом, пользоваться средствами индивидуальной защиты, прорезиненные перчатки, очки. Обеспечить вентиляцию помещения. Не допускать нагревания и попадания искр или огня. При попадании на открытые участки кожи, необходимо как можно быстрее промыть водой и осушить салфеткой. </w:t>
      </w:r>
    </w:p>
    <w:p w14:paraId="0F6C1131" w14:textId="77777777" w:rsidR="00E71393" w:rsidRDefault="00E71393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Условия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377">
        <w:rPr>
          <w:rFonts w:ascii="Times New Roman" w:hAnsi="Times New Roman" w:cs="Times New Roman"/>
          <w:b/>
          <w:sz w:val="26"/>
          <w:szCs w:val="26"/>
        </w:rPr>
        <w:t>хранения</w:t>
      </w:r>
    </w:p>
    <w:p w14:paraId="3FDC3F9F" w14:textId="3AD3DCF9" w:rsidR="00E71393" w:rsidRDefault="00EF08E7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8E7">
        <w:rPr>
          <w:rFonts w:ascii="Times New Roman" w:hAnsi="Times New Roman" w:cs="Times New Roman"/>
          <w:sz w:val="24"/>
          <w:szCs w:val="24"/>
        </w:rPr>
        <w:t xml:space="preserve">Герметик </w:t>
      </w:r>
      <w:r w:rsidR="00E57A4C">
        <w:rPr>
          <w:rFonts w:ascii="Times New Roman" w:hAnsi="Times New Roman" w:cs="Times New Roman"/>
          <w:sz w:val="24"/>
          <w:szCs w:val="24"/>
        </w:rPr>
        <w:t>WP</w:t>
      </w:r>
      <w:r w:rsidR="00E57A4C" w:rsidRPr="00E57A4C">
        <w:rPr>
          <w:rFonts w:ascii="Times New Roman" w:hAnsi="Times New Roman" w:cs="Times New Roman"/>
          <w:sz w:val="24"/>
          <w:szCs w:val="24"/>
        </w:rPr>
        <w:t>791</w:t>
      </w:r>
      <w:r>
        <w:rPr>
          <w:rFonts w:ascii="Times New Roman" w:hAnsi="Times New Roman" w:cs="Times New Roman"/>
          <w:sz w:val="24"/>
          <w:szCs w:val="24"/>
        </w:rPr>
        <w:t xml:space="preserve"> хранить при температуре от +6</w:t>
      </w:r>
      <w:r w:rsidRPr="00E9553F">
        <w:rPr>
          <w:rFonts w:ascii="Times New Roman" w:hAnsi="Times New Roman" w:cs="Times New Roman"/>
          <w:sz w:val="24"/>
          <w:szCs w:val="24"/>
        </w:rPr>
        <w:t>°С</w:t>
      </w:r>
      <w:r>
        <w:rPr>
          <w:rFonts w:ascii="Times New Roman" w:hAnsi="Times New Roman" w:cs="Times New Roman"/>
          <w:sz w:val="24"/>
          <w:szCs w:val="24"/>
        </w:rPr>
        <w:t xml:space="preserve"> до +27</w:t>
      </w:r>
      <w:r w:rsidRPr="00E9553F">
        <w:rPr>
          <w:rFonts w:ascii="Times New Roman" w:hAnsi="Times New Roman" w:cs="Times New Roman"/>
          <w:sz w:val="24"/>
          <w:szCs w:val="24"/>
        </w:rPr>
        <w:t>°С</w:t>
      </w:r>
      <w:r w:rsidR="00A316F5">
        <w:rPr>
          <w:rFonts w:ascii="Times New Roman" w:hAnsi="Times New Roman" w:cs="Times New Roman"/>
          <w:sz w:val="24"/>
          <w:szCs w:val="24"/>
        </w:rPr>
        <w:t xml:space="preserve"> в сухом месте. </w:t>
      </w:r>
      <w:r w:rsidR="00752C06">
        <w:rPr>
          <w:rFonts w:ascii="Times New Roman" w:hAnsi="Times New Roman" w:cs="Times New Roman"/>
          <w:sz w:val="24"/>
          <w:szCs w:val="24"/>
        </w:rPr>
        <w:t>Срок хранения</w:t>
      </w:r>
      <w:r w:rsidR="006A636C">
        <w:rPr>
          <w:rFonts w:ascii="Times New Roman" w:hAnsi="Times New Roman" w:cs="Times New Roman"/>
          <w:sz w:val="24"/>
          <w:szCs w:val="24"/>
        </w:rPr>
        <w:t xml:space="preserve">: Бочка 200 л. – 9 месяцев, </w:t>
      </w:r>
      <w:proofErr w:type="spellStart"/>
      <w:r w:rsidR="006A636C">
        <w:rPr>
          <w:rFonts w:ascii="Times New Roman" w:hAnsi="Times New Roman" w:cs="Times New Roman"/>
          <w:sz w:val="24"/>
          <w:szCs w:val="24"/>
        </w:rPr>
        <w:t>тюба</w:t>
      </w:r>
      <w:proofErr w:type="spellEnd"/>
      <w:r w:rsidR="006A636C">
        <w:rPr>
          <w:rFonts w:ascii="Times New Roman" w:hAnsi="Times New Roman" w:cs="Times New Roman"/>
          <w:sz w:val="24"/>
          <w:szCs w:val="24"/>
        </w:rPr>
        <w:t xml:space="preserve"> 600 мл -</w:t>
      </w:r>
      <w:r w:rsidR="00752C06">
        <w:rPr>
          <w:rFonts w:ascii="Times New Roman" w:hAnsi="Times New Roman" w:cs="Times New Roman"/>
          <w:sz w:val="24"/>
          <w:szCs w:val="24"/>
        </w:rPr>
        <w:t xml:space="preserve"> 12 месяцев</w:t>
      </w:r>
      <w:r w:rsidR="006A636C">
        <w:rPr>
          <w:rFonts w:ascii="Times New Roman" w:hAnsi="Times New Roman" w:cs="Times New Roman"/>
          <w:sz w:val="24"/>
          <w:szCs w:val="24"/>
        </w:rPr>
        <w:t>, картридж 300 мл – 18 месяцев</w:t>
      </w:r>
      <w:r w:rsidR="00752C06">
        <w:rPr>
          <w:rFonts w:ascii="Times New Roman" w:hAnsi="Times New Roman" w:cs="Times New Roman"/>
          <w:sz w:val="24"/>
          <w:szCs w:val="24"/>
        </w:rPr>
        <w:t xml:space="preserve"> с даты производства, если целостность упаковки не нарушалась.</w:t>
      </w:r>
    </w:p>
    <w:p w14:paraId="46D14A73" w14:textId="77777777" w:rsidR="00793B65" w:rsidRPr="00DC4377" w:rsidRDefault="00793B65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Техническая поддержка</w:t>
      </w:r>
    </w:p>
    <w:p w14:paraId="5755B44B" w14:textId="77777777" w:rsidR="00DC4377" w:rsidRPr="00DC4377" w:rsidRDefault="00DC4377" w:rsidP="00DC4377">
      <w:pPr>
        <w:pStyle w:val="a3"/>
        <w:spacing w:before="0" w:beforeAutospacing="0" w:after="0" w:afterAutospacing="0"/>
        <w:ind w:left="0" w:firstLine="284"/>
        <w:jc w:val="both"/>
        <w:rPr>
          <w:rStyle w:val="a5"/>
          <w:rFonts w:ascii="Arial" w:hAnsi="Arial" w:cs="Arial"/>
          <w:sz w:val="23"/>
          <w:szCs w:val="23"/>
          <w:shd w:val="clear" w:color="auto" w:fill="FFFFFF"/>
        </w:rPr>
      </w:pPr>
      <w:r w:rsidRPr="00DC43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4377">
        <w:rPr>
          <w:rFonts w:ascii="Times New Roman" w:hAnsi="Times New Roman" w:cs="Times New Roman"/>
          <w:sz w:val="24"/>
          <w:szCs w:val="24"/>
        </w:rPr>
        <w:t>-</w:t>
      </w:r>
      <w:r w:rsidRPr="00DC43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4377">
        <w:rPr>
          <w:rFonts w:ascii="Times New Roman" w:hAnsi="Times New Roman" w:cs="Times New Roman"/>
          <w:sz w:val="24"/>
          <w:szCs w:val="24"/>
        </w:rPr>
        <w:t xml:space="preserve"> компании, продажи: </w:t>
      </w:r>
      <w:r w:rsidRPr="00DC4377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DC437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C4377">
        <w:rPr>
          <w:rFonts w:ascii="Times New Roman" w:hAnsi="Times New Roman" w:cs="Times New Roman"/>
          <w:sz w:val="24"/>
          <w:szCs w:val="24"/>
          <w:lang w:val="en-US"/>
        </w:rPr>
        <w:t>kortlinger</w:t>
      </w:r>
      <w:proofErr w:type="spellEnd"/>
      <w:r w:rsidRPr="00DC4377">
        <w:rPr>
          <w:rFonts w:ascii="Times New Roman" w:hAnsi="Times New Roman" w:cs="Times New Roman"/>
          <w:sz w:val="24"/>
          <w:szCs w:val="24"/>
        </w:rPr>
        <w:t>.</w:t>
      </w:r>
      <w:r w:rsidRPr="00DC4377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0DF27A0A" w14:textId="77777777" w:rsidR="00DC4377" w:rsidRPr="00DC4377" w:rsidRDefault="00DC4377" w:rsidP="00DC4377">
      <w:pPr>
        <w:pStyle w:val="a3"/>
        <w:spacing w:before="0" w:beforeAutospacing="0" w:after="240" w:afterAutospacing="0"/>
        <w:ind w:left="0" w:firstLine="28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C4377">
        <w:rPr>
          <w:rFonts w:cstheme="minorHAnsi"/>
          <w:sz w:val="24"/>
          <w:szCs w:val="24"/>
        </w:rPr>
        <w:t>Тел.: 8-</w:t>
      </w:r>
      <w:r w:rsidRPr="00DC4377">
        <w:rPr>
          <w:rFonts w:cstheme="minorHAnsi"/>
          <w:color w:val="000000"/>
          <w:sz w:val="24"/>
          <w:szCs w:val="24"/>
          <w:shd w:val="clear" w:color="auto" w:fill="FFFFFF"/>
        </w:rPr>
        <w:t xml:space="preserve">925-208-11-61 </w:t>
      </w:r>
    </w:p>
    <w:p w14:paraId="484F9E63" w14:textId="77777777" w:rsidR="005063DF" w:rsidRDefault="005063DF" w:rsidP="005063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17C192D" w14:textId="77777777" w:rsidR="00711B20" w:rsidRDefault="00711B20" w:rsidP="00DC437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4377">
        <w:rPr>
          <w:rFonts w:ascii="Times New Roman" w:hAnsi="Times New Roman" w:cs="Times New Roman"/>
          <w:b/>
          <w:sz w:val="26"/>
          <w:szCs w:val="26"/>
        </w:rPr>
        <w:t>Гарантийные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377">
        <w:rPr>
          <w:rFonts w:ascii="Times New Roman" w:hAnsi="Times New Roman" w:cs="Times New Roman"/>
          <w:b/>
          <w:sz w:val="26"/>
          <w:szCs w:val="26"/>
        </w:rPr>
        <w:t>обязательства</w:t>
      </w:r>
    </w:p>
    <w:p w14:paraId="00DEABB1" w14:textId="6BEE21FF" w:rsidR="00CF3F8E" w:rsidRDefault="00711B20" w:rsidP="00DC4377">
      <w:pPr>
        <w:spacing w:before="0" w:beforeAutospacing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изложенная в данном документе, является достоверной и точной, основанной на лабораторных испытаниях и тестах, проведенных компанией. </w:t>
      </w:r>
      <w:r w:rsidR="00033594">
        <w:rPr>
          <w:rFonts w:ascii="Times New Roman" w:hAnsi="Times New Roman" w:cs="Times New Roman"/>
          <w:sz w:val="24"/>
          <w:szCs w:val="24"/>
        </w:rPr>
        <w:t>Так как компания не имеет возможности контролировать правильность методов и условий при которых используются продукты, заказчик вправе проведения проверок чтобы убедиться в соблюдении мер безопасности и эффективности фактического применения</w:t>
      </w:r>
      <w:r w:rsidR="00FE7B8C">
        <w:rPr>
          <w:rFonts w:ascii="Times New Roman" w:hAnsi="Times New Roman" w:cs="Times New Roman"/>
          <w:sz w:val="24"/>
          <w:szCs w:val="24"/>
        </w:rPr>
        <w:t xml:space="preserve">. Гарантия распространяется </w:t>
      </w:r>
      <w:r w:rsidR="0042008E">
        <w:rPr>
          <w:rFonts w:ascii="Times New Roman" w:hAnsi="Times New Roman" w:cs="Times New Roman"/>
          <w:sz w:val="24"/>
          <w:szCs w:val="24"/>
        </w:rPr>
        <w:t>только на то</w:t>
      </w:r>
      <w:r w:rsidR="00DC4377">
        <w:rPr>
          <w:rFonts w:ascii="Times New Roman" w:hAnsi="Times New Roman" w:cs="Times New Roman"/>
          <w:sz w:val="24"/>
          <w:szCs w:val="24"/>
        </w:rPr>
        <w:t>,</w:t>
      </w:r>
      <w:r w:rsidR="0042008E">
        <w:rPr>
          <w:rFonts w:ascii="Times New Roman" w:hAnsi="Times New Roman" w:cs="Times New Roman"/>
          <w:sz w:val="24"/>
          <w:szCs w:val="24"/>
        </w:rPr>
        <w:t xml:space="preserve"> </w:t>
      </w:r>
      <w:r w:rsidR="00DC4377">
        <w:rPr>
          <w:rFonts w:ascii="Times New Roman" w:hAnsi="Times New Roman" w:cs="Times New Roman"/>
          <w:sz w:val="24"/>
          <w:szCs w:val="24"/>
        </w:rPr>
        <w:t>что на момент отгрузки</w:t>
      </w:r>
      <w:r w:rsidR="00FE7B8C">
        <w:rPr>
          <w:rFonts w:ascii="Times New Roman" w:hAnsi="Times New Roman" w:cs="Times New Roman"/>
          <w:sz w:val="24"/>
          <w:szCs w:val="24"/>
        </w:rPr>
        <w:t xml:space="preserve"> продукция компании соответствует техническим характеристикам. Право конечного потребителя на возмещение расходов в размере стоимости покупки или замены продукта при </w:t>
      </w:r>
      <w:r w:rsidR="0042008E">
        <w:rPr>
          <w:rFonts w:ascii="Times New Roman" w:hAnsi="Times New Roman" w:cs="Times New Roman"/>
          <w:sz w:val="24"/>
          <w:szCs w:val="24"/>
        </w:rPr>
        <w:t>условии,</w:t>
      </w:r>
      <w:r w:rsidR="00FE7B8C">
        <w:rPr>
          <w:rFonts w:ascii="Times New Roman" w:hAnsi="Times New Roman" w:cs="Times New Roman"/>
          <w:sz w:val="24"/>
          <w:szCs w:val="24"/>
        </w:rPr>
        <w:t xml:space="preserve"> когда на момент получения продукта он не отвечает заявленным характеристикам или </w:t>
      </w:r>
      <w:r w:rsidR="00C00FDB">
        <w:rPr>
          <w:rFonts w:ascii="Times New Roman" w:hAnsi="Times New Roman" w:cs="Times New Roman"/>
          <w:sz w:val="24"/>
          <w:szCs w:val="24"/>
        </w:rPr>
        <w:t xml:space="preserve">товар </w:t>
      </w:r>
      <w:r w:rsidR="00FE7B8C">
        <w:rPr>
          <w:rFonts w:ascii="Times New Roman" w:hAnsi="Times New Roman" w:cs="Times New Roman"/>
          <w:sz w:val="24"/>
          <w:szCs w:val="24"/>
        </w:rPr>
        <w:t>просрочен</w:t>
      </w:r>
      <w:r w:rsidR="00C00FDB">
        <w:rPr>
          <w:rFonts w:ascii="Times New Roman" w:hAnsi="Times New Roman" w:cs="Times New Roman"/>
          <w:sz w:val="24"/>
          <w:szCs w:val="24"/>
        </w:rPr>
        <w:t>ный</w:t>
      </w:r>
      <w:r w:rsidR="00FE7B8C">
        <w:rPr>
          <w:rFonts w:ascii="Times New Roman" w:hAnsi="Times New Roman" w:cs="Times New Roman"/>
          <w:sz w:val="24"/>
          <w:szCs w:val="24"/>
        </w:rPr>
        <w:t xml:space="preserve">. Компания не несет ответственности за случайный или косвенный ущерб. </w:t>
      </w:r>
      <w:r w:rsidR="00165FD6">
        <w:rPr>
          <w:rFonts w:ascii="Times New Roman" w:hAnsi="Times New Roman" w:cs="Times New Roman"/>
          <w:sz w:val="24"/>
          <w:szCs w:val="24"/>
        </w:rPr>
        <w:t xml:space="preserve">Компания может изменять и совершенствовать параметры и характеристики продуктов. </w:t>
      </w:r>
    </w:p>
    <w:p w14:paraId="796D5EB1" w14:textId="77777777" w:rsidR="001A5D99" w:rsidRDefault="001A5D99" w:rsidP="00CF3F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6DE519" w14:textId="092ADA7E" w:rsidR="001A5D99" w:rsidRPr="001A5D99" w:rsidRDefault="001A5D99" w:rsidP="00CF3F8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A5D99" w:rsidRPr="001A5D99" w:rsidSect="00AE02D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6B28"/>
    <w:multiLevelType w:val="hybridMultilevel"/>
    <w:tmpl w:val="4ECC47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51E9"/>
    <w:multiLevelType w:val="hybridMultilevel"/>
    <w:tmpl w:val="38047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54B6"/>
    <w:multiLevelType w:val="hybridMultilevel"/>
    <w:tmpl w:val="48CA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63977"/>
    <w:multiLevelType w:val="hybridMultilevel"/>
    <w:tmpl w:val="8E7A8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C738F"/>
    <w:multiLevelType w:val="hybridMultilevel"/>
    <w:tmpl w:val="18A6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D7D83"/>
    <w:multiLevelType w:val="hybridMultilevel"/>
    <w:tmpl w:val="BAF6F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76"/>
    <w:rsid w:val="00000785"/>
    <w:rsid w:val="00010E0E"/>
    <w:rsid w:val="000145C2"/>
    <w:rsid w:val="00014F0F"/>
    <w:rsid w:val="00024399"/>
    <w:rsid w:val="00030C40"/>
    <w:rsid w:val="00033594"/>
    <w:rsid w:val="00036E01"/>
    <w:rsid w:val="000468BF"/>
    <w:rsid w:val="00047248"/>
    <w:rsid w:val="000556F4"/>
    <w:rsid w:val="000A14EB"/>
    <w:rsid w:val="000B143C"/>
    <w:rsid w:val="000B2A32"/>
    <w:rsid w:val="000B6A63"/>
    <w:rsid w:val="000E4D7B"/>
    <w:rsid w:val="000F56C6"/>
    <w:rsid w:val="001062C0"/>
    <w:rsid w:val="00112219"/>
    <w:rsid w:val="001237B3"/>
    <w:rsid w:val="001247C3"/>
    <w:rsid w:val="00144837"/>
    <w:rsid w:val="00165FD6"/>
    <w:rsid w:val="00174AC9"/>
    <w:rsid w:val="00175A6D"/>
    <w:rsid w:val="00175FEB"/>
    <w:rsid w:val="001808A8"/>
    <w:rsid w:val="00182C25"/>
    <w:rsid w:val="00194B63"/>
    <w:rsid w:val="00197B09"/>
    <w:rsid w:val="001A2C22"/>
    <w:rsid w:val="001A5D99"/>
    <w:rsid w:val="001E55DA"/>
    <w:rsid w:val="001F40A9"/>
    <w:rsid w:val="00234FCF"/>
    <w:rsid w:val="00263377"/>
    <w:rsid w:val="00264555"/>
    <w:rsid w:val="002831ED"/>
    <w:rsid w:val="002958E1"/>
    <w:rsid w:val="002B32BF"/>
    <w:rsid w:val="002D0ED7"/>
    <w:rsid w:val="002F33FD"/>
    <w:rsid w:val="002F7A08"/>
    <w:rsid w:val="00321902"/>
    <w:rsid w:val="0032332F"/>
    <w:rsid w:val="00324CE5"/>
    <w:rsid w:val="00327E31"/>
    <w:rsid w:val="00336311"/>
    <w:rsid w:val="00342422"/>
    <w:rsid w:val="00353231"/>
    <w:rsid w:val="00354D5B"/>
    <w:rsid w:val="00393221"/>
    <w:rsid w:val="00395C41"/>
    <w:rsid w:val="003A27A0"/>
    <w:rsid w:val="003A6010"/>
    <w:rsid w:val="003B2AB8"/>
    <w:rsid w:val="003C0A59"/>
    <w:rsid w:val="003D4256"/>
    <w:rsid w:val="003D7004"/>
    <w:rsid w:val="003E73F9"/>
    <w:rsid w:val="003F0EEE"/>
    <w:rsid w:val="004126BB"/>
    <w:rsid w:val="0042008E"/>
    <w:rsid w:val="00434740"/>
    <w:rsid w:val="00454F1D"/>
    <w:rsid w:val="00463946"/>
    <w:rsid w:val="004665DC"/>
    <w:rsid w:val="00471B28"/>
    <w:rsid w:val="00473D31"/>
    <w:rsid w:val="004A5CB4"/>
    <w:rsid w:val="004D59C3"/>
    <w:rsid w:val="004E290D"/>
    <w:rsid w:val="004E4E3E"/>
    <w:rsid w:val="004E55D3"/>
    <w:rsid w:val="005037DC"/>
    <w:rsid w:val="005063DF"/>
    <w:rsid w:val="005237A0"/>
    <w:rsid w:val="00535F6A"/>
    <w:rsid w:val="005654A8"/>
    <w:rsid w:val="0056643E"/>
    <w:rsid w:val="0058790E"/>
    <w:rsid w:val="005A305D"/>
    <w:rsid w:val="005E45FA"/>
    <w:rsid w:val="005F58D0"/>
    <w:rsid w:val="00600178"/>
    <w:rsid w:val="00660AA4"/>
    <w:rsid w:val="0067125D"/>
    <w:rsid w:val="00682667"/>
    <w:rsid w:val="00697288"/>
    <w:rsid w:val="006A636C"/>
    <w:rsid w:val="006B0844"/>
    <w:rsid w:val="006B3444"/>
    <w:rsid w:val="006C7DFD"/>
    <w:rsid w:val="006E7233"/>
    <w:rsid w:val="006F1B3C"/>
    <w:rsid w:val="00711B20"/>
    <w:rsid w:val="00731C69"/>
    <w:rsid w:val="00742CA2"/>
    <w:rsid w:val="007472BA"/>
    <w:rsid w:val="00752510"/>
    <w:rsid w:val="00752C06"/>
    <w:rsid w:val="00757F97"/>
    <w:rsid w:val="00776F47"/>
    <w:rsid w:val="0078068C"/>
    <w:rsid w:val="007875E3"/>
    <w:rsid w:val="00787BA2"/>
    <w:rsid w:val="00790823"/>
    <w:rsid w:val="00793B65"/>
    <w:rsid w:val="007A483E"/>
    <w:rsid w:val="007B2B32"/>
    <w:rsid w:val="007B6B1B"/>
    <w:rsid w:val="007F06BD"/>
    <w:rsid w:val="00804CDF"/>
    <w:rsid w:val="00834B15"/>
    <w:rsid w:val="00854E0C"/>
    <w:rsid w:val="00862A39"/>
    <w:rsid w:val="008640F2"/>
    <w:rsid w:val="00880CD8"/>
    <w:rsid w:val="0089045F"/>
    <w:rsid w:val="008913D1"/>
    <w:rsid w:val="008A2ED9"/>
    <w:rsid w:val="008B5E5B"/>
    <w:rsid w:val="008D2F11"/>
    <w:rsid w:val="008E4148"/>
    <w:rsid w:val="008F232B"/>
    <w:rsid w:val="00926B4A"/>
    <w:rsid w:val="0093355A"/>
    <w:rsid w:val="00963BE1"/>
    <w:rsid w:val="00976895"/>
    <w:rsid w:val="00981DB8"/>
    <w:rsid w:val="00985CB0"/>
    <w:rsid w:val="00986749"/>
    <w:rsid w:val="00993234"/>
    <w:rsid w:val="009A6C3B"/>
    <w:rsid w:val="009B78A3"/>
    <w:rsid w:val="009D0D4E"/>
    <w:rsid w:val="009D5757"/>
    <w:rsid w:val="009E6645"/>
    <w:rsid w:val="009E77FD"/>
    <w:rsid w:val="00A30E17"/>
    <w:rsid w:val="00A316F5"/>
    <w:rsid w:val="00A4376B"/>
    <w:rsid w:val="00A658B1"/>
    <w:rsid w:val="00A74849"/>
    <w:rsid w:val="00A74C32"/>
    <w:rsid w:val="00A75F36"/>
    <w:rsid w:val="00AB6A1A"/>
    <w:rsid w:val="00AC248D"/>
    <w:rsid w:val="00AC3B1C"/>
    <w:rsid w:val="00AC792A"/>
    <w:rsid w:val="00AD72AF"/>
    <w:rsid w:val="00AE02D8"/>
    <w:rsid w:val="00AF073F"/>
    <w:rsid w:val="00AF356E"/>
    <w:rsid w:val="00B014C4"/>
    <w:rsid w:val="00B17834"/>
    <w:rsid w:val="00B22CD1"/>
    <w:rsid w:val="00B2512A"/>
    <w:rsid w:val="00B354CB"/>
    <w:rsid w:val="00B461FA"/>
    <w:rsid w:val="00B56A85"/>
    <w:rsid w:val="00B942F9"/>
    <w:rsid w:val="00BB279B"/>
    <w:rsid w:val="00BB2B59"/>
    <w:rsid w:val="00BB4A4C"/>
    <w:rsid w:val="00BB5ABA"/>
    <w:rsid w:val="00BC0A50"/>
    <w:rsid w:val="00BC113D"/>
    <w:rsid w:val="00BC3A1A"/>
    <w:rsid w:val="00BD029D"/>
    <w:rsid w:val="00BD2324"/>
    <w:rsid w:val="00BE2B46"/>
    <w:rsid w:val="00BE4CA6"/>
    <w:rsid w:val="00BF07AD"/>
    <w:rsid w:val="00BF0B24"/>
    <w:rsid w:val="00C00FDB"/>
    <w:rsid w:val="00C07760"/>
    <w:rsid w:val="00C1245A"/>
    <w:rsid w:val="00C34CD9"/>
    <w:rsid w:val="00C473FF"/>
    <w:rsid w:val="00C52B71"/>
    <w:rsid w:val="00C53576"/>
    <w:rsid w:val="00C60B52"/>
    <w:rsid w:val="00C84DB9"/>
    <w:rsid w:val="00C971B0"/>
    <w:rsid w:val="00CC4DBB"/>
    <w:rsid w:val="00CD05DE"/>
    <w:rsid w:val="00CD2606"/>
    <w:rsid w:val="00CF3F8E"/>
    <w:rsid w:val="00D01BC8"/>
    <w:rsid w:val="00D45C8E"/>
    <w:rsid w:val="00D52827"/>
    <w:rsid w:val="00D61C05"/>
    <w:rsid w:val="00D7476C"/>
    <w:rsid w:val="00D86EA7"/>
    <w:rsid w:val="00DA65A0"/>
    <w:rsid w:val="00DB2ACD"/>
    <w:rsid w:val="00DB78AE"/>
    <w:rsid w:val="00DC13FA"/>
    <w:rsid w:val="00DC4377"/>
    <w:rsid w:val="00DD3516"/>
    <w:rsid w:val="00DE37A9"/>
    <w:rsid w:val="00DF3A46"/>
    <w:rsid w:val="00E02FE5"/>
    <w:rsid w:val="00E154D0"/>
    <w:rsid w:val="00E42AB5"/>
    <w:rsid w:val="00E46BD8"/>
    <w:rsid w:val="00E51C99"/>
    <w:rsid w:val="00E567ED"/>
    <w:rsid w:val="00E57A4C"/>
    <w:rsid w:val="00E634DD"/>
    <w:rsid w:val="00E65821"/>
    <w:rsid w:val="00E71393"/>
    <w:rsid w:val="00E9553F"/>
    <w:rsid w:val="00EA259D"/>
    <w:rsid w:val="00EB4524"/>
    <w:rsid w:val="00EC5845"/>
    <w:rsid w:val="00ED6BA7"/>
    <w:rsid w:val="00EE526C"/>
    <w:rsid w:val="00EE55C4"/>
    <w:rsid w:val="00EF08E7"/>
    <w:rsid w:val="00EF0BDC"/>
    <w:rsid w:val="00F0366B"/>
    <w:rsid w:val="00F23F3F"/>
    <w:rsid w:val="00F536F0"/>
    <w:rsid w:val="00F6760E"/>
    <w:rsid w:val="00F82B5C"/>
    <w:rsid w:val="00F921EA"/>
    <w:rsid w:val="00FA08DC"/>
    <w:rsid w:val="00FB2AE1"/>
    <w:rsid w:val="00FC345B"/>
    <w:rsid w:val="00FD7EDC"/>
    <w:rsid w:val="00FE0CC3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0674"/>
  <w15:docId w15:val="{ECED59BF-5E4C-4D72-9184-097BAD2D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D7"/>
    <w:pPr>
      <w:ind w:left="720"/>
      <w:contextualSpacing/>
    </w:pPr>
  </w:style>
  <w:style w:type="table" w:styleId="a4">
    <w:name w:val="Table Grid"/>
    <w:basedOn w:val="a1"/>
    <w:uiPriority w:val="59"/>
    <w:rsid w:val="007875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7875E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697288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Таблица простая 41"/>
    <w:basedOn w:val="a1"/>
    <w:uiPriority w:val="44"/>
    <w:rsid w:val="000243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F53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17D8F-0215-4F5D-A371-6A1600DA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Маргарита Корецкая</cp:lastModifiedBy>
  <cp:revision>10</cp:revision>
  <dcterms:created xsi:type="dcterms:W3CDTF">2023-04-17T07:51:00Z</dcterms:created>
  <dcterms:modified xsi:type="dcterms:W3CDTF">2025-01-16T07:40:00Z</dcterms:modified>
</cp:coreProperties>
</file>