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04ECC" w14:textId="50D40DEE" w:rsidR="009D7B7C" w:rsidRDefault="00DC6344" w:rsidP="009D7B7C">
      <w:pPr>
        <w:pStyle w:val="a3"/>
      </w:pPr>
      <w:r>
        <w:t xml:space="preserve">       </w:t>
      </w:r>
      <w:r w:rsidR="008C777B">
        <w:rPr>
          <w:lang w:val="en-US"/>
        </w:rPr>
        <w:t xml:space="preserve">   </w:t>
      </w:r>
      <w:r w:rsidR="009D7B7C" w:rsidRPr="00692AAC">
        <w:rPr>
          <w:sz w:val="14"/>
        </w:rPr>
        <w:t>СВЕТИЛЬНИК стационарный общего назначения</w:t>
      </w:r>
    </w:p>
    <w:p w14:paraId="747BE7EF" w14:textId="77777777" w:rsidR="009D7B7C" w:rsidRPr="00F31240" w:rsidRDefault="00D6083E" w:rsidP="0062127F">
      <w:pPr>
        <w:pStyle w:val="a5"/>
        <w:rPr>
          <w:sz w:val="18"/>
        </w:rPr>
      </w:pPr>
      <w:r w:rsidRPr="00DD5103">
        <w:rPr>
          <w:b/>
          <w:noProof/>
        </w:rPr>
        <w:drawing>
          <wp:anchor distT="0" distB="0" distL="114300" distR="114300" simplePos="0" relativeHeight="251658240" behindDoc="1" locked="0" layoutInCell="1" allowOverlap="1" wp14:anchorId="486AAB61" wp14:editId="3F3D8E37">
            <wp:simplePos x="0" y="0"/>
            <wp:positionH relativeFrom="column">
              <wp:posOffset>-31983</wp:posOffset>
            </wp:positionH>
            <wp:positionV relativeFrom="page">
              <wp:posOffset>312420</wp:posOffset>
            </wp:positionV>
            <wp:extent cx="651510" cy="186055"/>
            <wp:effectExtent l="0" t="190500" r="0" b="1949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9152208">
                      <a:off x="0" y="0"/>
                      <a:ext cx="651510" cy="1860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7B7C" w:rsidRPr="00F31240">
        <w:rPr>
          <w:sz w:val="18"/>
        </w:rPr>
        <w:t>Руководство по эксплуатации</w:t>
      </w:r>
    </w:p>
    <w:p w14:paraId="507DB761" w14:textId="77777777" w:rsidR="009D7B7C" w:rsidRPr="00F31240" w:rsidRDefault="009D7B7C" w:rsidP="009D7B7C">
      <w:pPr>
        <w:pStyle w:val="2"/>
        <w:rPr>
          <w:sz w:val="14"/>
          <w:szCs w:val="18"/>
        </w:rPr>
      </w:pPr>
      <w:r w:rsidRPr="00F31240">
        <w:rPr>
          <w:sz w:val="14"/>
          <w:szCs w:val="18"/>
        </w:rPr>
        <w:t>Назначение</w:t>
      </w:r>
    </w:p>
    <w:p w14:paraId="01F0F250" w14:textId="77777777" w:rsidR="009D7B7C" w:rsidRPr="00F31240" w:rsidRDefault="009D7B7C" w:rsidP="009D7B7C">
      <w:pPr>
        <w:pStyle w:val="3"/>
        <w:ind w:firstLine="708"/>
        <w:jc w:val="both"/>
        <w:rPr>
          <w:sz w:val="14"/>
          <w:szCs w:val="18"/>
        </w:rPr>
      </w:pPr>
      <w:r w:rsidRPr="00F31240">
        <w:rPr>
          <w:sz w:val="14"/>
          <w:szCs w:val="18"/>
        </w:rPr>
        <w:t xml:space="preserve">Светильник серии </w:t>
      </w:r>
      <w:r w:rsidR="00973DC9" w:rsidRPr="00F31240">
        <w:rPr>
          <w:sz w:val="14"/>
          <w:szCs w:val="18"/>
        </w:rPr>
        <w:t xml:space="preserve">Акви </w:t>
      </w:r>
      <w:r w:rsidR="00973DC9" w:rsidRPr="00F31240">
        <w:rPr>
          <w:sz w:val="14"/>
          <w:szCs w:val="18"/>
          <w:lang w:val="en-US"/>
        </w:rPr>
        <w:t>CLD</w:t>
      </w:r>
      <w:r w:rsidR="00973DC9" w:rsidRPr="00F31240">
        <w:rPr>
          <w:sz w:val="14"/>
          <w:szCs w:val="18"/>
        </w:rPr>
        <w:t>00811</w:t>
      </w:r>
      <w:r w:rsidR="00973DC9" w:rsidRPr="00F31240">
        <w:rPr>
          <w:sz w:val="14"/>
          <w:szCs w:val="18"/>
          <w:lang w:val="en-US"/>
        </w:rPr>
        <w:t>xV</w:t>
      </w:r>
      <w:r w:rsidRPr="00F31240">
        <w:rPr>
          <w:sz w:val="14"/>
          <w:szCs w:val="18"/>
        </w:rPr>
        <w:t xml:space="preserve"> – сложное и высокотехнологичное изделие, позволяющее использовать все преимущества современных светодиодных технологий. </w:t>
      </w:r>
    </w:p>
    <w:p w14:paraId="138C9406" w14:textId="77777777" w:rsidR="009D7B7C" w:rsidRPr="00F31240" w:rsidRDefault="009D7B7C" w:rsidP="00F31240">
      <w:pPr>
        <w:pStyle w:val="3"/>
        <w:ind w:left="142" w:firstLine="142"/>
        <w:jc w:val="both"/>
        <w:rPr>
          <w:sz w:val="14"/>
          <w:szCs w:val="18"/>
        </w:rPr>
      </w:pPr>
      <w:r w:rsidRPr="00F31240">
        <w:rPr>
          <w:sz w:val="14"/>
          <w:szCs w:val="18"/>
        </w:rPr>
        <w:t>Основные особенности светильника:</w:t>
      </w:r>
    </w:p>
    <w:p w14:paraId="13175D10" w14:textId="77777777" w:rsidR="009D7B7C" w:rsidRPr="00F31240" w:rsidRDefault="00973DC9" w:rsidP="00F31240">
      <w:pPr>
        <w:pStyle w:val="3"/>
        <w:numPr>
          <w:ilvl w:val="0"/>
          <w:numId w:val="1"/>
        </w:numPr>
        <w:tabs>
          <w:tab w:val="clear" w:pos="360"/>
        </w:tabs>
        <w:ind w:left="284" w:hanging="218"/>
        <w:jc w:val="both"/>
        <w:rPr>
          <w:sz w:val="14"/>
          <w:szCs w:val="18"/>
        </w:rPr>
      </w:pPr>
      <w:r w:rsidRPr="00F31240">
        <w:rPr>
          <w:sz w:val="14"/>
          <w:szCs w:val="18"/>
        </w:rPr>
        <w:t>Влагозащищенность (</w:t>
      </w:r>
      <w:r w:rsidRPr="00F31240">
        <w:rPr>
          <w:sz w:val="14"/>
          <w:szCs w:val="18"/>
          <w:lang w:val="en-US"/>
        </w:rPr>
        <w:t>IP</w:t>
      </w:r>
      <w:r w:rsidRPr="00F31240">
        <w:rPr>
          <w:sz w:val="14"/>
          <w:szCs w:val="18"/>
        </w:rPr>
        <w:t xml:space="preserve">44 с лицевой стороны, </w:t>
      </w:r>
      <w:r w:rsidRPr="00F31240">
        <w:rPr>
          <w:sz w:val="14"/>
          <w:szCs w:val="18"/>
          <w:lang w:val="en-US"/>
        </w:rPr>
        <w:t>IP</w:t>
      </w:r>
      <w:r w:rsidRPr="00F31240">
        <w:rPr>
          <w:sz w:val="14"/>
          <w:szCs w:val="18"/>
        </w:rPr>
        <w:t>20 с тыльной стороны)</w:t>
      </w:r>
      <w:r w:rsidR="009D7B7C" w:rsidRPr="00F31240">
        <w:rPr>
          <w:sz w:val="14"/>
          <w:szCs w:val="18"/>
        </w:rPr>
        <w:t>;</w:t>
      </w:r>
    </w:p>
    <w:p w14:paraId="0259DFBF" w14:textId="77777777" w:rsidR="00973DC9" w:rsidRPr="00F31240" w:rsidRDefault="00973DC9" w:rsidP="00F31240">
      <w:pPr>
        <w:pStyle w:val="3"/>
        <w:numPr>
          <w:ilvl w:val="0"/>
          <w:numId w:val="1"/>
        </w:numPr>
        <w:tabs>
          <w:tab w:val="clear" w:pos="360"/>
        </w:tabs>
        <w:ind w:left="284" w:hanging="218"/>
        <w:jc w:val="both"/>
        <w:rPr>
          <w:sz w:val="14"/>
          <w:szCs w:val="18"/>
        </w:rPr>
      </w:pPr>
      <w:r w:rsidRPr="00F31240">
        <w:rPr>
          <w:sz w:val="14"/>
          <w:szCs w:val="18"/>
        </w:rPr>
        <w:t>Встроенный ступенчатый диммер 100%-40%-15%</w:t>
      </w:r>
      <w:r w:rsidR="007D0EC7">
        <w:rPr>
          <w:sz w:val="14"/>
          <w:szCs w:val="18"/>
        </w:rPr>
        <w:t xml:space="preserve"> (управляется настенным выключателем);</w:t>
      </w:r>
    </w:p>
    <w:p w14:paraId="4CE946F4" w14:textId="77777777" w:rsidR="009D7B7C" w:rsidRPr="007D0EC7" w:rsidRDefault="00973DC9" w:rsidP="00677360">
      <w:pPr>
        <w:pStyle w:val="3"/>
        <w:numPr>
          <w:ilvl w:val="0"/>
          <w:numId w:val="1"/>
        </w:numPr>
        <w:tabs>
          <w:tab w:val="clear" w:pos="360"/>
        </w:tabs>
        <w:ind w:left="284" w:hanging="218"/>
        <w:jc w:val="both"/>
        <w:rPr>
          <w:sz w:val="14"/>
          <w:szCs w:val="18"/>
        </w:rPr>
      </w:pPr>
      <w:r w:rsidRPr="007D0EC7">
        <w:rPr>
          <w:sz w:val="14"/>
          <w:szCs w:val="18"/>
        </w:rPr>
        <w:t>Возможность выбора цветовой температуры переключателем на тыльной стороне корпуса</w:t>
      </w:r>
      <w:r w:rsidR="009D7B7C" w:rsidRPr="007D0EC7">
        <w:rPr>
          <w:sz w:val="14"/>
          <w:szCs w:val="18"/>
        </w:rPr>
        <w:t>;</w:t>
      </w:r>
    </w:p>
    <w:p w14:paraId="2C53CAB2" w14:textId="77777777" w:rsidR="009D7B7C" w:rsidRPr="00F31240" w:rsidRDefault="009D7B7C" w:rsidP="00F31240">
      <w:pPr>
        <w:pStyle w:val="3"/>
        <w:numPr>
          <w:ilvl w:val="0"/>
          <w:numId w:val="1"/>
        </w:numPr>
        <w:tabs>
          <w:tab w:val="clear" w:pos="360"/>
        </w:tabs>
        <w:ind w:left="284" w:hanging="218"/>
        <w:jc w:val="both"/>
        <w:rPr>
          <w:sz w:val="14"/>
          <w:szCs w:val="18"/>
        </w:rPr>
      </w:pPr>
      <w:r w:rsidRPr="00F31240">
        <w:rPr>
          <w:sz w:val="14"/>
          <w:szCs w:val="18"/>
        </w:rPr>
        <w:t>Свет без мерцания и пульсаций.</w:t>
      </w:r>
    </w:p>
    <w:p w14:paraId="2593E728" w14:textId="77777777" w:rsidR="003F31DD" w:rsidRDefault="00D73A64" w:rsidP="00D73A64">
      <w:pPr>
        <w:pStyle w:val="3"/>
        <w:ind w:firstLine="708"/>
        <w:jc w:val="both"/>
        <w:rPr>
          <w:sz w:val="14"/>
          <w:szCs w:val="18"/>
        </w:rPr>
      </w:pPr>
      <w:r w:rsidRPr="00D73A64">
        <w:rPr>
          <w:sz w:val="14"/>
          <w:szCs w:val="18"/>
        </w:rPr>
        <w:t xml:space="preserve">Светильник предназначен для общего или комбинированного освещения внутри жилых и общественных помещений, в условиях нормальной комнатной температуры и влажности, соответствующей классу защиты светильника. </w:t>
      </w:r>
      <w:r w:rsidR="009D7B7C" w:rsidRPr="00F31240">
        <w:rPr>
          <w:sz w:val="14"/>
          <w:szCs w:val="18"/>
        </w:rPr>
        <w:t>Тип, марка и модель светильника, его основные характеристики указаны на индивидуальной упаковке. Параметры электрической сети указаны также на маркировке, расположенной вблизи клемм подключения светильника.</w:t>
      </w:r>
    </w:p>
    <w:p w14:paraId="3617B0DD" w14:textId="77777777" w:rsidR="00877177" w:rsidRPr="00877177" w:rsidRDefault="00877177" w:rsidP="0062127F">
      <w:pPr>
        <w:pStyle w:val="3"/>
        <w:ind w:firstLine="708"/>
        <w:jc w:val="both"/>
        <w:rPr>
          <w:sz w:val="8"/>
          <w:szCs w:val="18"/>
        </w:rPr>
      </w:pPr>
    </w:p>
    <w:p w14:paraId="45E8E521" w14:textId="77777777" w:rsidR="009D7B7C" w:rsidRPr="00F31240" w:rsidRDefault="009D7B7C" w:rsidP="009D7B7C">
      <w:pPr>
        <w:keepNext/>
        <w:jc w:val="center"/>
        <w:outlineLvl w:val="0"/>
        <w:rPr>
          <w:b/>
          <w:bCs/>
          <w:sz w:val="14"/>
          <w:szCs w:val="18"/>
        </w:rPr>
      </w:pPr>
      <w:r w:rsidRPr="00F31240">
        <w:rPr>
          <w:b/>
          <w:bCs/>
          <w:sz w:val="14"/>
          <w:szCs w:val="18"/>
        </w:rPr>
        <w:t>1. Общие указания</w:t>
      </w:r>
    </w:p>
    <w:p w14:paraId="12AAEA79" w14:textId="77777777" w:rsidR="009D7B7C" w:rsidRPr="00F31240" w:rsidRDefault="009D7B7C" w:rsidP="009D7B7C">
      <w:pPr>
        <w:jc w:val="both"/>
        <w:rPr>
          <w:sz w:val="14"/>
          <w:szCs w:val="18"/>
        </w:rPr>
      </w:pPr>
      <w:r w:rsidRPr="00F31240">
        <w:rPr>
          <w:sz w:val="14"/>
          <w:szCs w:val="18"/>
        </w:rPr>
        <w:t xml:space="preserve">1.1. Перед установкой и подключением к электрической сети внимательно изучите настоящее «Руководство по эксплуатации». </w:t>
      </w:r>
    </w:p>
    <w:p w14:paraId="41F1E25F" w14:textId="77777777" w:rsidR="009D7B7C" w:rsidRPr="00F31240" w:rsidRDefault="009D7B7C" w:rsidP="009D7B7C">
      <w:pPr>
        <w:jc w:val="both"/>
        <w:rPr>
          <w:sz w:val="14"/>
          <w:szCs w:val="18"/>
        </w:rPr>
      </w:pPr>
      <w:r w:rsidRPr="00F31240">
        <w:rPr>
          <w:sz w:val="14"/>
          <w:szCs w:val="18"/>
        </w:rPr>
        <w:t>1.2. Светильник пригоден к эксплуатации в течение не менее 6 лет со дня продажи через розничную сеть.</w:t>
      </w:r>
    </w:p>
    <w:p w14:paraId="77863C1D" w14:textId="77777777" w:rsidR="009D7B7C" w:rsidRPr="00F31240" w:rsidRDefault="009D7B7C" w:rsidP="009D7B7C">
      <w:pPr>
        <w:jc w:val="both"/>
        <w:rPr>
          <w:sz w:val="14"/>
          <w:szCs w:val="18"/>
        </w:rPr>
      </w:pPr>
      <w:r w:rsidRPr="00F31240">
        <w:rPr>
          <w:sz w:val="14"/>
          <w:szCs w:val="18"/>
        </w:rPr>
        <w:t>1.3. При покупке светильника необходимо проверить отсутствие внешних повреждений, комплектность и работоспособность.</w:t>
      </w:r>
    </w:p>
    <w:p w14:paraId="73BD0A0F" w14:textId="77777777" w:rsidR="009D7B7C" w:rsidRDefault="009D7B7C" w:rsidP="0062127F">
      <w:pPr>
        <w:jc w:val="center"/>
        <w:rPr>
          <w:b/>
          <w:sz w:val="12"/>
          <w:szCs w:val="16"/>
        </w:rPr>
      </w:pPr>
      <w:r w:rsidRPr="00F31240">
        <w:rPr>
          <w:b/>
          <w:sz w:val="12"/>
          <w:szCs w:val="16"/>
        </w:rPr>
        <w:t>ВНИМАНИЕ! Светильник НЕ предназначен для подключения к внешнему диммеру любого типа!</w:t>
      </w:r>
    </w:p>
    <w:p w14:paraId="3637E673" w14:textId="77777777" w:rsidR="00877177" w:rsidRPr="00877177" w:rsidRDefault="00877177" w:rsidP="0062127F">
      <w:pPr>
        <w:jc w:val="center"/>
        <w:rPr>
          <w:b/>
          <w:sz w:val="8"/>
          <w:szCs w:val="16"/>
        </w:rPr>
      </w:pPr>
    </w:p>
    <w:p w14:paraId="19908D24" w14:textId="77777777" w:rsidR="009D7B7C" w:rsidRPr="00F31240" w:rsidRDefault="009D7B7C" w:rsidP="009D7B7C">
      <w:pPr>
        <w:keepNext/>
        <w:jc w:val="center"/>
        <w:outlineLvl w:val="0"/>
        <w:rPr>
          <w:b/>
          <w:bCs/>
          <w:sz w:val="14"/>
          <w:szCs w:val="18"/>
        </w:rPr>
      </w:pPr>
      <w:r w:rsidRPr="00F31240">
        <w:rPr>
          <w:b/>
          <w:bCs/>
          <w:sz w:val="14"/>
          <w:szCs w:val="18"/>
        </w:rPr>
        <w:t>2. Технические данные</w:t>
      </w:r>
    </w:p>
    <w:p w14:paraId="59835CDE" w14:textId="77777777" w:rsidR="009D7B7C" w:rsidRPr="00F31240" w:rsidRDefault="009D7B7C" w:rsidP="009D7B7C">
      <w:pPr>
        <w:jc w:val="both"/>
        <w:rPr>
          <w:sz w:val="14"/>
          <w:szCs w:val="18"/>
        </w:rPr>
      </w:pPr>
      <w:r w:rsidRPr="00F31240">
        <w:rPr>
          <w:sz w:val="14"/>
          <w:szCs w:val="18"/>
        </w:rPr>
        <w:t>2.1. Номинальное напряжение, частота ……………………………………</w:t>
      </w:r>
      <w:r w:rsidR="00086217" w:rsidRPr="00F31240">
        <w:rPr>
          <w:sz w:val="14"/>
          <w:szCs w:val="18"/>
        </w:rPr>
        <w:t>…</w:t>
      </w:r>
      <w:r w:rsidRPr="00F31240">
        <w:rPr>
          <w:sz w:val="14"/>
          <w:szCs w:val="18"/>
        </w:rPr>
        <w:t xml:space="preserve"> 220-240</w:t>
      </w:r>
      <w:r w:rsidRPr="00F31240">
        <w:rPr>
          <w:sz w:val="14"/>
          <w:szCs w:val="18"/>
          <w:lang w:val="en-US"/>
        </w:rPr>
        <w:t>V</w:t>
      </w:r>
      <w:r w:rsidRPr="00F31240">
        <w:rPr>
          <w:sz w:val="14"/>
          <w:szCs w:val="18"/>
        </w:rPr>
        <w:t>, 50</w:t>
      </w:r>
      <w:r w:rsidRPr="00F31240">
        <w:rPr>
          <w:sz w:val="14"/>
          <w:szCs w:val="18"/>
          <w:lang w:val="en-US"/>
        </w:rPr>
        <w:t>Hz</w:t>
      </w:r>
      <w:r w:rsidRPr="00F31240">
        <w:rPr>
          <w:sz w:val="14"/>
          <w:szCs w:val="18"/>
        </w:rPr>
        <w:t xml:space="preserve"> </w:t>
      </w:r>
    </w:p>
    <w:p w14:paraId="1F8E92BB" w14:textId="77777777" w:rsidR="009D7B7C" w:rsidRPr="00F31240" w:rsidRDefault="009D7B7C" w:rsidP="009D7B7C">
      <w:pPr>
        <w:jc w:val="both"/>
        <w:rPr>
          <w:sz w:val="14"/>
          <w:szCs w:val="18"/>
        </w:rPr>
      </w:pPr>
      <w:r w:rsidRPr="00F31240">
        <w:rPr>
          <w:sz w:val="14"/>
          <w:szCs w:val="18"/>
        </w:rPr>
        <w:t>2.2. Потребляемая мощность: ………………………………</w:t>
      </w:r>
      <w:r w:rsidR="00086217" w:rsidRPr="00F31240">
        <w:rPr>
          <w:sz w:val="14"/>
          <w:szCs w:val="18"/>
        </w:rPr>
        <w:t>……………</w:t>
      </w:r>
      <w:r w:rsidRPr="00F31240">
        <w:rPr>
          <w:sz w:val="14"/>
          <w:szCs w:val="18"/>
        </w:rPr>
        <w:t xml:space="preserve"> указана на упаковке </w:t>
      </w:r>
    </w:p>
    <w:p w14:paraId="3B9FE0DB" w14:textId="77777777" w:rsidR="009D7B7C" w:rsidRPr="00F31240" w:rsidRDefault="009D7B7C" w:rsidP="009D7B7C">
      <w:pPr>
        <w:jc w:val="both"/>
        <w:rPr>
          <w:sz w:val="14"/>
          <w:szCs w:val="18"/>
        </w:rPr>
      </w:pPr>
      <w:r w:rsidRPr="00F31240">
        <w:rPr>
          <w:sz w:val="14"/>
          <w:szCs w:val="18"/>
        </w:rPr>
        <w:t>2.3. Световой поток, Люмен …………………………………………</w:t>
      </w:r>
      <w:r w:rsidR="00F31240" w:rsidRPr="00F31240">
        <w:rPr>
          <w:sz w:val="14"/>
          <w:szCs w:val="18"/>
        </w:rPr>
        <w:t>.</w:t>
      </w:r>
      <w:r w:rsidRPr="00F31240">
        <w:rPr>
          <w:sz w:val="14"/>
          <w:szCs w:val="18"/>
        </w:rPr>
        <w:t>……указан на упаковке</w:t>
      </w:r>
    </w:p>
    <w:p w14:paraId="7F8211FD" w14:textId="77777777" w:rsidR="009D7B7C" w:rsidRPr="00F31240" w:rsidRDefault="009D7B7C" w:rsidP="009D7B7C">
      <w:pPr>
        <w:jc w:val="both"/>
        <w:rPr>
          <w:sz w:val="14"/>
          <w:szCs w:val="18"/>
        </w:rPr>
      </w:pPr>
      <w:r w:rsidRPr="00F31240">
        <w:rPr>
          <w:sz w:val="14"/>
          <w:szCs w:val="18"/>
        </w:rPr>
        <w:t xml:space="preserve">2.4. </w:t>
      </w:r>
      <w:r w:rsidR="00F31240" w:rsidRPr="00F31240">
        <w:rPr>
          <w:sz w:val="14"/>
          <w:szCs w:val="18"/>
        </w:rPr>
        <w:t>Возможные значения</w:t>
      </w:r>
      <w:r w:rsidRPr="00F31240">
        <w:rPr>
          <w:sz w:val="14"/>
          <w:szCs w:val="18"/>
        </w:rPr>
        <w:t xml:space="preserve"> цветов</w:t>
      </w:r>
      <w:r w:rsidR="00F31240" w:rsidRPr="00F31240">
        <w:rPr>
          <w:sz w:val="14"/>
          <w:szCs w:val="18"/>
        </w:rPr>
        <w:t>ой</w:t>
      </w:r>
      <w:r w:rsidRPr="00F31240">
        <w:rPr>
          <w:sz w:val="14"/>
          <w:szCs w:val="18"/>
        </w:rPr>
        <w:t xml:space="preserve"> температур</w:t>
      </w:r>
      <w:r w:rsidR="00F31240" w:rsidRPr="00F31240">
        <w:rPr>
          <w:sz w:val="14"/>
          <w:szCs w:val="18"/>
        </w:rPr>
        <w:t>ы</w:t>
      </w:r>
      <w:r w:rsidRPr="00F31240">
        <w:rPr>
          <w:sz w:val="14"/>
          <w:szCs w:val="18"/>
        </w:rPr>
        <w:t xml:space="preserve"> света ……</w:t>
      </w:r>
      <w:r w:rsidR="00086217" w:rsidRPr="00F31240">
        <w:rPr>
          <w:sz w:val="14"/>
          <w:szCs w:val="18"/>
        </w:rPr>
        <w:t>…</w:t>
      </w:r>
      <w:r w:rsidR="00F31240" w:rsidRPr="00F31240">
        <w:rPr>
          <w:sz w:val="14"/>
          <w:szCs w:val="18"/>
        </w:rPr>
        <w:t>………..</w:t>
      </w:r>
      <w:r w:rsidRPr="00F31240">
        <w:rPr>
          <w:sz w:val="14"/>
          <w:szCs w:val="18"/>
        </w:rPr>
        <w:t xml:space="preserve"> 3000К/</w:t>
      </w:r>
      <w:r w:rsidR="00F31240" w:rsidRPr="00F31240">
        <w:rPr>
          <w:sz w:val="14"/>
          <w:szCs w:val="18"/>
        </w:rPr>
        <w:t>4000К</w:t>
      </w:r>
      <w:r w:rsidRPr="00F31240">
        <w:rPr>
          <w:sz w:val="14"/>
          <w:szCs w:val="18"/>
        </w:rPr>
        <w:t>/5</w:t>
      </w:r>
      <w:r w:rsidR="00086217" w:rsidRPr="00F31240">
        <w:rPr>
          <w:sz w:val="14"/>
          <w:szCs w:val="18"/>
        </w:rPr>
        <w:t>5</w:t>
      </w:r>
      <w:r w:rsidRPr="00F31240">
        <w:rPr>
          <w:sz w:val="14"/>
          <w:szCs w:val="18"/>
        </w:rPr>
        <w:t>00К</w:t>
      </w:r>
    </w:p>
    <w:p w14:paraId="3BF90E59" w14:textId="77777777" w:rsidR="009D7B7C" w:rsidRPr="00F31240" w:rsidRDefault="009D7B7C" w:rsidP="009D7B7C">
      <w:pPr>
        <w:jc w:val="both"/>
        <w:rPr>
          <w:sz w:val="14"/>
          <w:szCs w:val="18"/>
        </w:rPr>
      </w:pPr>
      <w:r w:rsidRPr="00F31240">
        <w:rPr>
          <w:sz w:val="14"/>
          <w:szCs w:val="18"/>
        </w:rPr>
        <w:t>2.5. Индекс цветопередачи …………………………………………………………</w:t>
      </w:r>
      <w:r w:rsidR="00086217" w:rsidRPr="00F31240">
        <w:rPr>
          <w:sz w:val="14"/>
          <w:szCs w:val="18"/>
        </w:rPr>
        <w:t>…</w:t>
      </w:r>
      <w:r w:rsidRPr="00F31240">
        <w:rPr>
          <w:sz w:val="14"/>
          <w:szCs w:val="18"/>
        </w:rPr>
        <w:t xml:space="preserve"> CRI &gt; 80</w:t>
      </w:r>
    </w:p>
    <w:p w14:paraId="5CA8347D" w14:textId="77777777" w:rsidR="009D7B7C" w:rsidRPr="00F31240" w:rsidRDefault="009D7B7C" w:rsidP="009D7B7C">
      <w:pPr>
        <w:jc w:val="both"/>
        <w:rPr>
          <w:sz w:val="14"/>
          <w:szCs w:val="18"/>
        </w:rPr>
      </w:pPr>
      <w:r w:rsidRPr="00F31240">
        <w:rPr>
          <w:sz w:val="14"/>
          <w:szCs w:val="18"/>
        </w:rPr>
        <w:t xml:space="preserve">2.6. Коэффициент пульсаций </w:t>
      </w:r>
      <w:r w:rsidR="00086217" w:rsidRPr="00F31240">
        <w:rPr>
          <w:sz w:val="14"/>
          <w:szCs w:val="18"/>
        </w:rPr>
        <w:t>..</w:t>
      </w:r>
      <w:r w:rsidRPr="00F31240">
        <w:rPr>
          <w:sz w:val="14"/>
          <w:szCs w:val="18"/>
        </w:rPr>
        <w:t>…………………………………………………………</w:t>
      </w:r>
      <w:r w:rsidR="00086217" w:rsidRPr="00F31240">
        <w:rPr>
          <w:sz w:val="14"/>
          <w:szCs w:val="18"/>
        </w:rPr>
        <w:t>…</w:t>
      </w:r>
      <w:r w:rsidRPr="00F31240">
        <w:rPr>
          <w:sz w:val="14"/>
          <w:szCs w:val="18"/>
        </w:rPr>
        <w:t xml:space="preserve"> 0,2%</w:t>
      </w:r>
    </w:p>
    <w:p w14:paraId="3BF2762D" w14:textId="77777777" w:rsidR="009D7B7C" w:rsidRPr="00F31240" w:rsidRDefault="009D7B7C" w:rsidP="009D7B7C">
      <w:pPr>
        <w:jc w:val="both"/>
        <w:rPr>
          <w:sz w:val="14"/>
          <w:szCs w:val="18"/>
        </w:rPr>
      </w:pPr>
      <w:r w:rsidRPr="00F31240">
        <w:rPr>
          <w:sz w:val="14"/>
          <w:szCs w:val="18"/>
        </w:rPr>
        <w:t xml:space="preserve">2.7. Характеристика степени защиты светильника </w:t>
      </w:r>
      <w:r w:rsidR="00F31240" w:rsidRPr="00F31240">
        <w:rPr>
          <w:sz w:val="14"/>
          <w:szCs w:val="18"/>
        </w:rPr>
        <w:t>…</w:t>
      </w:r>
      <w:r w:rsidRPr="00F31240">
        <w:rPr>
          <w:sz w:val="14"/>
          <w:szCs w:val="18"/>
        </w:rPr>
        <w:t xml:space="preserve">……………………………… </w:t>
      </w:r>
      <w:r w:rsidRPr="00F31240">
        <w:rPr>
          <w:sz w:val="14"/>
          <w:szCs w:val="18"/>
          <w:lang w:val="en-US"/>
        </w:rPr>
        <w:t>IP</w:t>
      </w:r>
      <w:r w:rsidRPr="00F31240">
        <w:rPr>
          <w:sz w:val="14"/>
          <w:szCs w:val="18"/>
        </w:rPr>
        <w:t>20</w:t>
      </w:r>
      <w:r w:rsidR="00F31240" w:rsidRPr="00F31240">
        <w:rPr>
          <w:sz w:val="14"/>
          <w:szCs w:val="18"/>
        </w:rPr>
        <w:t>/</w:t>
      </w:r>
      <w:r w:rsidR="00F31240" w:rsidRPr="00F31240">
        <w:rPr>
          <w:sz w:val="14"/>
          <w:szCs w:val="18"/>
          <w:lang w:val="en-US"/>
        </w:rPr>
        <w:t>IP</w:t>
      </w:r>
      <w:r w:rsidR="00F31240" w:rsidRPr="00F31240">
        <w:rPr>
          <w:sz w:val="14"/>
          <w:szCs w:val="18"/>
        </w:rPr>
        <w:t>44</w:t>
      </w:r>
    </w:p>
    <w:p w14:paraId="5FAC8339" w14:textId="77777777" w:rsidR="009D7B7C" w:rsidRPr="00F31240" w:rsidRDefault="009D7B7C" w:rsidP="009D7B7C">
      <w:pPr>
        <w:jc w:val="both"/>
        <w:rPr>
          <w:sz w:val="14"/>
          <w:szCs w:val="18"/>
        </w:rPr>
      </w:pPr>
      <w:r w:rsidRPr="00F31240">
        <w:rPr>
          <w:sz w:val="14"/>
          <w:szCs w:val="18"/>
        </w:rPr>
        <w:t xml:space="preserve">2.8. Срок службы </w:t>
      </w:r>
      <w:r w:rsidR="00086217" w:rsidRPr="00F31240">
        <w:rPr>
          <w:sz w:val="14"/>
          <w:szCs w:val="18"/>
        </w:rPr>
        <w:t>.</w:t>
      </w:r>
      <w:r w:rsidRPr="00F31240">
        <w:rPr>
          <w:sz w:val="14"/>
          <w:szCs w:val="18"/>
        </w:rPr>
        <w:t>………………………………………………………………</w:t>
      </w:r>
      <w:r w:rsidR="00086217" w:rsidRPr="00F31240">
        <w:rPr>
          <w:sz w:val="14"/>
          <w:szCs w:val="18"/>
        </w:rPr>
        <w:t>…</w:t>
      </w:r>
      <w:r w:rsidRPr="00F31240">
        <w:rPr>
          <w:sz w:val="14"/>
          <w:szCs w:val="18"/>
        </w:rPr>
        <w:t xml:space="preserve"> 50 000 часов</w:t>
      </w:r>
    </w:p>
    <w:p w14:paraId="78330A9B" w14:textId="77777777" w:rsidR="009D7B7C" w:rsidRDefault="009D7B7C" w:rsidP="0062127F">
      <w:pPr>
        <w:jc w:val="center"/>
        <w:rPr>
          <w:sz w:val="14"/>
          <w:szCs w:val="18"/>
        </w:rPr>
      </w:pPr>
      <w:r w:rsidRPr="00F31240">
        <w:rPr>
          <w:sz w:val="14"/>
          <w:szCs w:val="18"/>
        </w:rPr>
        <w:t>Год и неделя выпуска светильника указаны на маркировке на тыльной стороне корпуса.</w:t>
      </w:r>
    </w:p>
    <w:p w14:paraId="592AC189" w14:textId="77777777" w:rsidR="00877177" w:rsidRPr="00877177" w:rsidRDefault="00877177" w:rsidP="0062127F">
      <w:pPr>
        <w:jc w:val="center"/>
        <w:rPr>
          <w:sz w:val="8"/>
          <w:szCs w:val="18"/>
        </w:rPr>
      </w:pPr>
    </w:p>
    <w:p w14:paraId="584F8DE5" w14:textId="77777777" w:rsidR="009D7B7C" w:rsidRPr="00F31240" w:rsidRDefault="009D7B7C" w:rsidP="009D7B7C">
      <w:pPr>
        <w:keepNext/>
        <w:jc w:val="center"/>
        <w:outlineLvl w:val="0"/>
        <w:rPr>
          <w:b/>
          <w:bCs/>
          <w:sz w:val="14"/>
          <w:szCs w:val="18"/>
        </w:rPr>
      </w:pPr>
      <w:r w:rsidRPr="00F31240">
        <w:rPr>
          <w:b/>
          <w:bCs/>
          <w:sz w:val="14"/>
          <w:szCs w:val="18"/>
        </w:rPr>
        <w:t>3. Комплект поставки</w:t>
      </w:r>
    </w:p>
    <w:p w14:paraId="7F035DF5" w14:textId="77777777" w:rsidR="009D7B7C" w:rsidRPr="00F31240" w:rsidRDefault="009D7B7C" w:rsidP="009D7B7C">
      <w:pPr>
        <w:jc w:val="both"/>
        <w:rPr>
          <w:sz w:val="14"/>
          <w:szCs w:val="18"/>
        </w:rPr>
      </w:pPr>
      <w:r w:rsidRPr="00F31240">
        <w:rPr>
          <w:sz w:val="14"/>
          <w:szCs w:val="18"/>
        </w:rPr>
        <w:t xml:space="preserve">3.1. Светильник </w:t>
      </w:r>
      <w:r w:rsidR="00086217" w:rsidRPr="00F31240">
        <w:rPr>
          <w:sz w:val="14"/>
          <w:szCs w:val="18"/>
        </w:rPr>
        <w:t>…</w:t>
      </w:r>
      <w:r w:rsidRPr="00F31240">
        <w:rPr>
          <w:sz w:val="14"/>
          <w:szCs w:val="18"/>
        </w:rPr>
        <w:t>………………………………………………………………………</w:t>
      </w:r>
      <w:r w:rsidR="00DD5103" w:rsidRPr="00F31240">
        <w:rPr>
          <w:sz w:val="14"/>
          <w:szCs w:val="18"/>
        </w:rPr>
        <w:t>…</w:t>
      </w:r>
      <w:r w:rsidR="00086217" w:rsidRPr="00F31240">
        <w:rPr>
          <w:sz w:val="14"/>
          <w:szCs w:val="18"/>
        </w:rPr>
        <w:t xml:space="preserve"> </w:t>
      </w:r>
      <w:r w:rsidRPr="00F31240">
        <w:rPr>
          <w:sz w:val="14"/>
          <w:szCs w:val="18"/>
        </w:rPr>
        <w:t>1 шт.</w:t>
      </w:r>
    </w:p>
    <w:p w14:paraId="3F38830E" w14:textId="77777777" w:rsidR="009D7B7C" w:rsidRPr="00F31240" w:rsidRDefault="009D7B7C" w:rsidP="009D7B7C">
      <w:pPr>
        <w:jc w:val="both"/>
        <w:rPr>
          <w:sz w:val="14"/>
          <w:szCs w:val="18"/>
        </w:rPr>
      </w:pPr>
      <w:r w:rsidRPr="00F31240">
        <w:rPr>
          <w:sz w:val="14"/>
          <w:szCs w:val="18"/>
        </w:rPr>
        <w:t xml:space="preserve">3.2. Руководство по эксплуатации </w:t>
      </w:r>
      <w:r w:rsidR="00086217" w:rsidRPr="00F31240">
        <w:rPr>
          <w:sz w:val="14"/>
          <w:szCs w:val="18"/>
        </w:rPr>
        <w:t>.</w:t>
      </w:r>
      <w:r w:rsidRPr="00F31240">
        <w:rPr>
          <w:sz w:val="14"/>
          <w:szCs w:val="18"/>
        </w:rPr>
        <w:t>……………………………………………</w:t>
      </w:r>
      <w:r w:rsidR="00086217" w:rsidRPr="00F31240">
        <w:rPr>
          <w:sz w:val="14"/>
          <w:szCs w:val="18"/>
        </w:rPr>
        <w:t>………</w:t>
      </w:r>
      <w:r w:rsidR="00DD5103" w:rsidRPr="00F31240">
        <w:rPr>
          <w:sz w:val="14"/>
          <w:szCs w:val="18"/>
        </w:rPr>
        <w:t>…</w:t>
      </w:r>
      <w:r w:rsidR="00086217" w:rsidRPr="00F31240">
        <w:rPr>
          <w:sz w:val="14"/>
          <w:szCs w:val="18"/>
        </w:rPr>
        <w:t xml:space="preserve"> </w:t>
      </w:r>
      <w:r w:rsidRPr="00F31240">
        <w:rPr>
          <w:sz w:val="14"/>
          <w:szCs w:val="18"/>
        </w:rPr>
        <w:t>1 шт.</w:t>
      </w:r>
    </w:p>
    <w:p w14:paraId="76087E15" w14:textId="77777777" w:rsidR="00DD5103" w:rsidRDefault="009D7B7C" w:rsidP="009D7B7C">
      <w:pPr>
        <w:jc w:val="both"/>
        <w:rPr>
          <w:sz w:val="14"/>
          <w:szCs w:val="18"/>
        </w:rPr>
      </w:pPr>
      <w:r w:rsidRPr="00F31240">
        <w:rPr>
          <w:sz w:val="14"/>
          <w:szCs w:val="18"/>
        </w:rPr>
        <w:t>3.</w:t>
      </w:r>
      <w:r w:rsidR="00F31240" w:rsidRPr="00F31240">
        <w:rPr>
          <w:sz w:val="14"/>
          <w:szCs w:val="18"/>
        </w:rPr>
        <w:t>3</w:t>
      </w:r>
      <w:r w:rsidRPr="00F31240">
        <w:rPr>
          <w:sz w:val="14"/>
          <w:szCs w:val="18"/>
        </w:rPr>
        <w:t>. Коробка</w:t>
      </w:r>
      <w:r w:rsidR="00086217" w:rsidRPr="00F31240">
        <w:rPr>
          <w:sz w:val="14"/>
          <w:szCs w:val="18"/>
        </w:rPr>
        <w:t xml:space="preserve"> ..</w:t>
      </w:r>
      <w:r w:rsidRPr="00F31240">
        <w:rPr>
          <w:sz w:val="14"/>
          <w:szCs w:val="18"/>
        </w:rPr>
        <w:t>…………………………………………………………………………</w:t>
      </w:r>
      <w:r w:rsidR="00086217" w:rsidRPr="00F31240">
        <w:rPr>
          <w:sz w:val="14"/>
          <w:szCs w:val="18"/>
        </w:rPr>
        <w:t>…</w:t>
      </w:r>
      <w:r w:rsidR="00DD5103" w:rsidRPr="00F31240">
        <w:rPr>
          <w:sz w:val="14"/>
          <w:szCs w:val="18"/>
        </w:rPr>
        <w:t>…</w:t>
      </w:r>
      <w:r w:rsidRPr="00F31240">
        <w:rPr>
          <w:sz w:val="14"/>
          <w:szCs w:val="18"/>
        </w:rPr>
        <w:t xml:space="preserve"> 1 шт.</w:t>
      </w:r>
    </w:p>
    <w:p w14:paraId="3ED9EF34" w14:textId="77777777" w:rsidR="00877177" w:rsidRPr="00877177" w:rsidRDefault="00877177" w:rsidP="009D7B7C">
      <w:pPr>
        <w:jc w:val="both"/>
        <w:rPr>
          <w:sz w:val="8"/>
          <w:szCs w:val="18"/>
        </w:rPr>
      </w:pPr>
    </w:p>
    <w:p w14:paraId="49BA763B" w14:textId="77777777" w:rsidR="00086217" w:rsidRPr="00F31240" w:rsidRDefault="00086217" w:rsidP="00086217">
      <w:pPr>
        <w:keepNext/>
        <w:jc w:val="center"/>
        <w:outlineLvl w:val="0"/>
        <w:rPr>
          <w:b/>
          <w:bCs/>
          <w:sz w:val="14"/>
          <w:szCs w:val="18"/>
        </w:rPr>
      </w:pPr>
      <w:r w:rsidRPr="00F31240">
        <w:rPr>
          <w:b/>
          <w:bCs/>
          <w:sz w:val="14"/>
          <w:szCs w:val="18"/>
        </w:rPr>
        <w:t>4. Требования по безопасности</w:t>
      </w:r>
    </w:p>
    <w:p w14:paraId="11569532" w14:textId="77777777" w:rsidR="00086217" w:rsidRPr="00F31240" w:rsidRDefault="00086217" w:rsidP="00086217">
      <w:pPr>
        <w:jc w:val="both"/>
        <w:rPr>
          <w:b/>
          <w:bCs/>
          <w:sz w:val="14"/>
          <w:szCs w:val="18"/>
        </w:rPr>
      </w:pPr>
      <w:r w:rsidRPr="00F31240">
        <w:rPr>
          <w:sz w:val="14"/>
          <w:szCs w:val="18"/>
        </w:rPr>
        <w:t xml:space="preserve">4.1. </w:t>
      </w:r>
      <w:r w:rsidRPr="00F31240">
        <w:rPr>
          <w:b/>
          <w:bCs/>
          <w:sz w:val="14"/>
          <w:szCs w:val="18"/>
        </w:rPr>
        <w:t>Перед началом монтажа или очистки отключить напряжение в сети. Электрические подключения разрешается выполнять только специалистам, имеющим соответствующую квалификацию и допуск!</w:t>
      </w:r>
    </w:p>
    <w:p w14:paraId="41A657E3" w14:textId="77777777" w:rsidR="00086217" w:rsidRPr="00F31240" w:rsidRDefault="00086217" w:rsidP="00086217">
      <w:pPr>
        <w:jc w:val="both"/>
        <w:rPr>
          <w:sz w:val="14"/>
          <w:szCs w:val="18"/>
        </w:rPr>
      </w:pPr>
      <w:r w:rsidRPr="00F31240">
        <w:rPr>
          <w:sz w:val="14"/>
          <w:szCs w:val="18"/>
        </w:rPr>
        <w:t>4.2. ЗАПРЕЩАЕТСЯ использовать светильник в помещениях с повышенной температурой, в замкнутых объемах, в помещениях с химически агрессивной воздушной средой.</w:t>
      </w:r>
    </w:p>
    <w:p w14:paraId="25866633" w14:textId="77777777" w:rsidR="00086217" w:rsidRPr="00F31240" w:rsidRDefault="00086217" w:rsidP="00086217">
      <w:pPr>
        <w:jc w:val="both"/>
        <w:rPr>
          <w:sz w:val="14"/>
          <w:szCs w:val="18"/>
        </w:rPr>
      </w:pPr>
      <w:r w:rsidRPr="00F31240">
        <w:rPr>
          <w:sz w:val="14"/>
          <w:szCs w:val="18"/>
        </w:rPr>
        <w:t>4.3. ЗАПРЕЩАЕТСЯ эксплуатировать неисправный светильник, или светильник с отсутствующими элементами конструкции.</w:t>
      </w:r>
    </w:p>
    <w:p w14:paraId="300B77FD" w14:textId="77777777" w:rsidR="00086217" w:rsidRPr="00F31240" w:rsidRDefault="00086217" w:rsidP="00086217">
      <w:pPr>
        <w:jc w:val="both"/>
        <w:rPr>
          <w:sz w:val="14"/>
          <w:szCs w:val="18"/>
        </w:rPr>
      </w:pPr>
      <w:r w:rsidRPr="00F31240">
        <w:rPr>
          <w:sz w:val="14"/>
          <w:szCs w:val="18"/>
        </w:rPr>
        <w:t>4.4. При загрязнении внешних поверхностей очистку производить сухой мягкой тканью. ЗАПРЕЩАЕТСЯ очистка светильника, находящегося под напряжением, применение растворителей и других агрессивных моющих средств.</w:t>
      </w:r>
    </w:p>
    <w:p w14:paraId="4306E6FF" w14:textId="77777777" w:rsidR="00086217" w:rsidRPr="00F31240" w:rsidRDefault="00086217" w:rsidP="00086217">
      <w:pPr>
        <w:jc w:val="both"/>
        <w:rPr>
          <w:sz w:val="14"/>
          <w:szCs w:val="18"/>
        </w:rPr>
      </w:pPr>
      <w:r w:rsidRPr="00F31240">
        <w:rPr>
          <w:sz w:val="14"/>
          <w:szCs w:val="18"/>
        </w:rPr>
        <w:t>4.5. Производитель и поставщик не несут ответственность за телесные повреждения, а также какой-либо ущерб, возникший в результате неправильного монтажа и эксплуатации светильника.</w:t>
      </w:r>
    </w:p>
    <w:p w14:paraId="7AD8A66A" w14:textId="77777777" w:rsidR="00086217" w:rsidRPr="00F31240" w:rsidRDefault="00086217" w:rsidP="00086217">
      <w:pPr>
        <w:jc w:val="both"/>
        <w:rPr>
          <w:sz w:val="2"/>
          <w:szCs w:val="4"/>
        </w:rPr>
      </w:pPr>
    </w:p>
    <w:p w14:paraId="64753248" w14:textId="77777777" w:rsidR="004262F1" w:rsidRPr="00F31240" w:rsidRDefault="004262F1" w:rsidP="00086217">
      <w:pPr>
        <w:jc w:val="both"/>
        <w:rPr>
          <w:sz w:val="2"/>
          <w:szCs w:val="4"/>
        </w:rPr>
      </w:pPr>
    </w:p>
    <w:p w14:paraId="7F16E512" w14:textId="77777777" w:rsidR="00086217" w:rsidRPr="00F31240" w:rsidRDefault="00086217" w:rsidP="00086217">
      <w:pPr>
        <w:keepNext/>
        <w:jc w:val="center"/>
        <w:outlineLvl w:val="0"/>
        <w:rPr>
          <w:b/>
          <w:bCs/>
          <w:sz w:val="14"/>
          <w:szCs w:val="18"/>
        </w:rPr>
      </w:pPr>
      <w:r w:rsidRPr="00F31240">
        <w:rPr>
          <w:b/>
          <w:bCs/>
          <w:sz w:val="14"/>
          <w:szCs w:val="18"/>
        </w:rPr>
        <w:t>5. Инструкция по монтажу и подключению к сети</w:t>
      </w:r>
    </w:p>
    <w:p w14:paraId="2C5ED97A" w14:textId="77777777" w:rsidR="00F31240" w:rsidRPr="00F31240" w:rsidRDefault="00F31240" w:rsidP="00F31240">
      <w:pPr>
        <w:keepNext/>
        <w:outlineLvl w:val="0"/>
        <w:rPr>
          <w:sz w:val="14"/>
          <w:szCs w:val="18"/>
        </w:rPr>
      </w:pPr>
      <w:r w:rsidRPr="00F31240">
        <w:rPr>
          <w:sz w:val="14"/>
          <w:szCs w:val="18"/>
        </w:rPr>
        <w:t>5.1. Изучите указания по местам применения изделия, указанные на пиктограммах упаковки. Расшифровка пиктограмм находится на обратной стороне этого руководства.</w:t>
      </w:r>
    </w:p>
    <w:p w14:paraId="4DC9F390" w14:textId="77777777" w:rsidR="00F31240" w:rsidRPr="00F31240" w:rsidRDefault="00F31240" w:rsidP="00F31240">
      <w:pPr>
        <w:keepNext/>
        <w:outlineLvl w:val="0"/>
        <w:rPr>
          <w:sz w:val="14"/>
          <w:szCs w:val="18"/>
        </w:rPr>
      </w:pPr>
      <w:r w:rsidRPr="00F31240">
        <w:rPr>
          <w:sz w:val="14"/>
          <w:szCs w:val="18"/>
        </w:rPr>
        <w:t>5.2. Распакуйте светильник и убедитесь в отсутствии повреждений.</w:t>
      </w:r>
    </w:p>
    <w:p w14:paraId="5791B7C6" w14:textId="77777777" w:rsidR="00F31240" w:rsidRPr="00F31240" w:rsidRDefault="00F31240" w:rsidP="00F31240">
      <w:pPr>
        <w:keepNext/>
        <w:outlineLvl w:val="0"/>
        <w:rPr>
          <w:sz w:val="14"/>
          <w:szCs w:val="18"/>
        </w:rPr>
      </w:pPr>
      <w:r w:rsidRPr="00F31240">
        <w:rPr>
          <w:sz w:val="14"/>
          <w:szCs w:val="18"/>
        </w:rPr>
        <w:t>5.3. Монтаж:</w:t>
      </w:r>
    </w:p>
    <w:p w14:paraId="0C440651" w14:textId="77777777" w:rsidR="00F31240" w:rsidRDefault="00F31240" w:rsidP="00F31240">
      <w:pPr>
        <w:keepNext/>
        <w:numPr>
          <w:ilvl w:val="0"/>
          <w:numId w:val="6"/>
        </w:numPr>
        <w:tabs>
          <w:tab w:val="clear" w:pos="720"/>
          <w:tab w:val="num" w:pos="567"/>
        </w:tabs>
        <w:ind w:left="284" w:hanging="153"/>
        <w:outlineLvl w:val="0"/>
        <w:rPr>
          <w:sz w:val="14"/>
          <w:szCs w:val="18"/>
        </w:rPr>
      </w:pPr>
      <w:r w:rsidRPr="00F31240">
        <w:rPr>
          <w:sz w:val="14"/>
          <w:szCs w:val="18"/>
        </w:rPr>
        <w:t>Вырежьте отверстие для светильника в соответствии с размерами, указанными на упаковке</w:t>
      </w:r>
    </w:p>
    <w:p w14:paraId="28B30DAB" w14:textId="77777777" w:rsidR="00877177" w:rsidRPr="00F31240" w:rsidRDefault="00877177" w:rsidP="00F31240">
      <w:pPr>
        <w:keepNext/>
        <w:numPr>
          <w:ilvl w:val="0"/>
          <w:numId w:val="6"/>
        </w:numPr>
        <w:tabs>
          <w:tab w:val="clear" w:pos="720"/>
          <w:tab w:val="num" w:pos="567"/>
        </w:tabs>
        <w:ind w:left="284" w:hanging="153"/>
        <w:outlineLvl w:val="0"/>
        <w:rPr>
          <w:sz w:val="14"/>
          <w:szCs w:val="18"/>
        </w:rPr>
      </w:pPr>
      <w:r>
        <w:rPr>
          <w:sz w:val="14"/>
          <w:szCs w:val="18"/>
        </w:rPr>
        <w:t>Установите требуемую цветовую температуру переключателем на тыльной стороне корпуса (</w:t>
      </w:r>
      <w:r>
        <w:rPr>
          <w:sz w:val="14"/>
          <w:szCs w:val="18"/>
          <w:lang w:val="en-US"/>
        </w:rPr>
        <w:t>CW</w:t>
      </w:r>
      <w:r w:rsidRPr="00877177">
        <w:rPr>
          <w:sz w:val="14"/>
          <w:szCs w:val="18"/>
        </w:rPr>
        <w:t xml:space="preserve"> </w:t>
      </w:r>
      <w:r>
        <w:rPr>
          <w:sz w:val="14"/>
          <w:szCs w:val="18"/>
        </w:rPr>
        <w:t>–</w:t>
      </w:r>
      <w:r w:rsidRPr="00877177">
        <w:rPr>
          <w:sz w:val="14"/>
          <w:szCs w:val="18"/>
        </w:rPr>
        <w:t xml:space="preserve"> </w:t>
      </w:r>
      <w:r>
        <w:rPr>
          <w:sz w:val="14"/>
          <w:szCs w:val="18"/>
        </w:rPr>
        <w:t xml:space="preserve">холодный свет, </w:t>
      </w:r>
      <w:r>
        <w:rPr>
          <w:sz w:val="14"/>
          <w:szCs w:val="18"/>
          <w:lang w:val="en-US"/>
        </w:rPr>
        <w:t>NW</w:t>
      </w:r>
      <w:r w:rsidRPr="00877177">
        <w:rPr>
          <w:sz w:val="14"/>
          <w:szCs w:val="18"/>
        </w:rPr>
        <w:t xml:space="preserve"> </w:t>
      </w:r>
      <w:r>
        <w:rPr>
          <w:sz w:val="14"/>
          <w:szCs w:val="18"/>
        </w:rPr>
        <w:t>–</w:t>
      </w:r>
      <w:r w:rsidRPr="00877177">
        <w:rPr>
          <w:sz w:val="14"/>
          <w:szCs w:val="18"/>
        </w:rPr>
        <w:t xml:space="preserve"> </w:t>
      </w:r>
      <w:r>
        <w:rPr>
          <w:sz w:val="14"/>
          <w:szCs w:val="18"/>
        </w:rPr>
        <w:t xml:space="preserve">нейтральный свет, </w:t>
      </w:r>
      <w:r>
        <w:rPr>
          <w:sz w:val="14"/>
          <w:szCs w:val="18"/>
          <w:lang w:val="en-US"/>
        </w:rPr>
        <w:t>WW</w:t>
      </w:r>
      <w:r w:rsidRPr="00877177">
        <w:rPr>
          <w:sz w:val="14"/>
          <w:szCs w:val="18"/>
        </w:rPr>
        <w:t xml:space="preserve"> </w:t>
      </w:r>
      <w:r>
        <w:rPr>
          <w:sz w:val="14"/>
          <w:szCs w:val="18"/>
        </w:rPr>
        <w:t>–</w:t>
      </w:r>
      <w:r w:rsidRPr="00877177">
        <w:rPr>
          <w:sz w:val="14"/>
          <w:szCs w:val="18"/>
        </w:rPr>
        <w:t xml:space="preserve"> </w:t>
      </w:r>
      <w:r>
        <w:rPr>
          <w:sz w:val="14"/>
          <w:szCs w:val="18"/>
        </w:rPr>
        <w:t>теплый свет)</w:t>
      </w:r>
    </w:p>
    <w:p w14:paraId="78203475" w14:textId="77777777" w:rsidR="00692AAC" w:rsidRDefault="00F31240" w:rsidP="00692AAC">
      <w:pPr>
        <w:keepNext/>
        <w:numPr>
          <w:ilvl w:val="0"/>
          <w:numId w:val="6"/>
        </w:numPr>
        <w:tabs>
          <w:tab w:val="clear" w:pos="720"/>
          <w:tab w:val="num" w:pos="567"/>
        </w:tabs>
        <w:ind w:left="284" w:hanging="153"/>
        <w:outlineLvl w:val="0"/>
        <w:rPr>
          <w:sz w:val="14"/>
          <w:szCs w:val="18"/>
        </w:rPr>
      </w:pPr>
      <w:r w:rsidRPr="00F31240">
        <w:rPr>
          <w:sz w:val="14"/>
          <w:szCs w:val="18"/>
        </w:rPr>
        <w:t xml:space="preserve">Подключите сетевые провода </w:t>
      </w:r>
      <w:r w:rsidRPr="00692AAC">
        <w:rPr>
          <w:sz w:val="14"/>
          <w:szCs w:val="18"/>
        </w:rPr>
        <w:t xml:space="preserve">соответственно цветам проводов: </w:t>
      </w:r>
      <w:r w:rsidRPr="00692AAC">
        <w:rPr>
          <w:sz w:val="14"/>
          <w:szCs w:val="18"/>
          <w:lang w:val="en-US"/>
        </w:rPr>
        <w:t>N</w:t>
      </w:r>
      <w:r w:rsidRPr="00692AAC">
        <w:rPr>
          <w:sz w:val="14"/>
          <w:szCs w:val="18"/>
        </w:rPr>
        <w:t xml:space="preserve"> (синий) – ноль,</w:t>
      </w:r>
    </w:p>
    <w:p w14:paraId="06895675" w14:textId="77777777" w:rsidR="00F31240" w:rsidRPr="00692AAC" w:rsidRDefault="00F31240" w:rsidP="00692AAC">
      <w:pPr>
        <w:keepNext/>
        <w:ind w:left="284"/>
        <w:outlineLvl w:val="0"/>
        <w:rPr>
          <w:sz w:val="14"/>
          <w:szCs w:val="18"/>
        </w:rPr>
      </w:pPr>
      <w:r w:rsidRPr="00692AAC">
        <w:rPr>
          <w:sz w:val="14"/>
          <w:szCs w:val="18"/>
          <w:lang w:val="en-US"/>
        </w:rPr>
        <w:t>L</w:t>
      </w:r>
      <w:r w:rsidRPr="00692AAC">
        <w:rPr>
          <w:sz w:val="14"/>
          <w:szCs w:val="18"/>
        </w:rPr>
        <w:t xml:space="preserve"> (коричневый) – фаза</w:t>
      </w:r>
    </w:p>
    <w:p w14:paraId="5DC673FC" w14:textId="77777777" w:rsidR="00F31240" w:rsidRDefault="00F31240" w:rsidP="00F31240">
      <w:pPr>
        <w:keepNext/>
        <w:numPr>
          <w:ilvl w:val="0"/>
          <w:numId w:val="6"/>
        </w:numPr>
        <w:tabs>
          <w:tab w:val="clear" w:pos="720"/>
          <w:tab w:val="num" w:pos="567"/>
        </w:tabs>
        <w:ind w:left="284" w:hanging="153"/>
        <w:outlineLvl w:val="0"/>
        <w:rPr>
          <w:sz w:val="14"/>
          <w:szCs w:val="18"/>
        </w:rPr>
      </w:pPr>
      <w:r w:rsidRPr="00F31240">
        <w:rPr>
          <w:sz w:val="14"/>
          <w:szCs w:val="18"/>
        </w:rPr>
        <w:t>Сожмите фиксирующие пружины и вставьте светильник в отверстие</w:t>
      </w:r>
    </w:p>
    <w:p w14:paraId="215C6E34" w14:textId="77777777" w:rsidR="00877177" w:rsidRPr="00877177" w:rsidRDefault="00877177" w:rsidP="00877177">
      <w:pPr>
        <w:keepNext/>
        <w:ind w:left="284"/>
        <w:outlineLvl w:val="0"/>
        <w:rPr>
          <w:sz w:val="8"/>
          <w:szCs w:val="18"/>
        </w:rPr>
      </w:pPr>
    </w:p>
    <w:p w14:paraId="71FC8AB1" w14:textId="77777777" w:rsidR="00692AAC" w:rsidRPr="00692AAC" w:rsidRDefault="00877177" w:rsidP="00692AAC">
      <w:pPr>
        <w:widowControl w:val="0"/>
        <w:tabs>
          <w:tab w:val="left" w:pos="1979"/>
        </w:tabs>
        <w:autoSpaceDE w:val="0"/>
        <w:autoSpaceDN w:val="0"/>
        <w:spacing w:line="207" w:lineRule="exact"/>
        <w:ind w:left="709"/>
        <w:jc w:val="center"/>
        <w:outlineLvl w:val="0"/>
        <w:rPr>
          <w:rFonts w:eastAsia="Times New Roman"/>
          <w:b/>
          <w:bCs/>
          <w:sz w:val="14"/>
          <w:szCs w:val="18"/>
          <w:lang w:bidi="ru-RU"/>
        </w:rPr>
      </w:pPr>
      <w:r>
        <w:rPr>
          <w:rFonts w:eastAsia="Times New Roman"/>
          <w:b/>
          <w:bCs/>
          <w:sz w:val="14"/>
          <w:szCs w:val="18"/>
          <w:lang w:bidi="ru-RU"/>
        </w:rPr>
        <w:t xml:space="preserve">6. </w:t>
      </w:r>
      <w:r w:rsidR="00692AAC" w:rsidRPr="00692AAC">
        <w:rPr>
          <w:rFonts w:eastAsia="Times New Roman"/>
          <w:b/>
          <w:bCs/>
          <w:sz w:val="14"/>
          <w:szCs w:val="18"/>
          <w:lang w:bidi="ru-RU"/>
        </w:rPr>
        <w:t>Управление яркостью настенным</w:t>
      </w:r>
      <w:r w:rsidR="00692AAC" w:rsidRPr="00692AAC">
        <w:rPr>
          <w:rFonts w:eastAsia="Times New Roman"/>
          <w:b/>
          <w:bCs/>
          <w:spacing w:val="-3"/>
          <w:sz w:val="14"/>
          <w:szCs w:val="18"/>
          <w:lang w:bidi="ru-RU"/>
        </w:rPr>
        <w:t xml:space="preserve"> </w:t>
      </w:r>
      <w:r w:rsidR="00692AAC" w:rsidRPr="00692AAC">
        <w:rPr>
          <w:rFonts w:eastAsia="Times New Roman"/>
          <w:b/>
          <w:bCs/>
          <w:sz w:val="14"/>
          <w:szCs w:val="18"/>
          <w:lang w:bidi="ru-RU"/>
        </w:rPr>
        <w:t>выключателем</w:t>
      </w:r>
    </w:p>
    <w:p w14:paraId="0061A549" w14:textId="77777777" w:rsidR="00692AAC" w:rsidRPr="00692AAC" w:rsidRDefault="00692AAC" w:rsidP="00692AAC">
      <w:pPr>
        <w:widowControl w:val="0"/>
        <w:autoSpaceDE w:val="0"/>
        <w:autoSpaceDN w:val="0"/>
        <w:ind w:left="139" w:right="117" w:firstLine="369"/>
        <w:jc w:val="both"/>
        <w:rPr>
          <w:rFonts w:eastAsia="Times New Roman"/>
          <w:sz w:val="14"/>
          <w:szCs w:val="18"/>
          <w:lang w:bidi="ru-RU"/>
        </w:rPr>
      </w:pPr>
      <w:r w:rsidRPr="00692AAC">
        <w:rPr>
          <w:rFonts w:eastAsia="Times New Roman"/>
          <w:sz w:val="14"/>
          <w:szCs w:val="18"/>
          <w:lang w:bidi="ru-RU"/>
        </w:rPr>
        <w:t>Режимы яркости светильника доступны при управлении настенным выключателем, при этом контроллер светильника учитывает временной промежуток между выключением и последующим включением:</w:t>
      </w:r>
    </w:p>
    <w:p w14:paraId="3D0E9419" w14:textId="77777777" w:rsidR="00692AAC" w:rsidRPr="00692AAC" w:rsidRDefault="00692AAC" w:rsidP="00692AAC">
      <w:pPr>
        <w:widowControl w:val="0"/>
        <w:numPr>
          <w:ilvl w:val="0"/>
          <w:numId w:val="7"/>
        </w:numPr>
        <w:tabs>
          <w:tab w:val="left" w:pos="851"/>
        </w:tabs>
        <w:autoSpaceDE w:val="0"/>
        <w:autoSpaceDN w:val="0"/>
        <w:ind w:left="336" w:right="334" w:hanging="202"/>
        <w:rPr>
          <w:rFonts w:eastAsia="Times New Roman"/>
          <w:sz w:val="14"/>
          <w:szCs w:val="22"/>
          <w:lang w:bidi="ru-RU"/>
        </w:rPr>
      </w:pPr>
      <w:r w:rsidRPr="00692AAC">
        <w:rPr>
          <w:rFonts w:eastAsia="Times New Roman"/>
          <w:sz w:val="14"/>
          <w:szCs w:val="22"/>
          <w:lang w:bidi="ru-RU"/>
        </w:rPr>
        <w:t>Включите светильник настенным выключателем, светильник автоматически включится на 100%</w:t>
      </w:r>
      <w:r w:rsidRPr="00692AAC">
        <w:rPr>
          <w:rFonts w:eastAsia="Times New Roman"/>
          <w:spacing w:val="-4"/>
          <w:sz w:val="14"/>
          <w:szCs w:val="22"/>
          <w:lang w:bidi="ru-RU"/>
        </w:rPr>
        <w:t xml:space="preserve"> </w:t>
      </w:r>
      <w:r w:rsidRPr="00692AAC">
        <w:rPr>
          <w:rFonts w:eastAsia="Times New Roman"/>
          <w:sz w:val="14"/>
          <w:szCs w:val="22"/>
          <w:lang w:bidi="ru-RU"/>
        </w:rPr>
        <w:t>яркости.</w:t>
      </w:r>
    </w:p>
    <w:p w14:paraId="73544DDC" w14:textId="77777777" w:rsidR="00692AAC" w:rsidRPr="00692AAC" w:rsidRDefault="00692AAC" w:rsidP="00692AAC">
      <w:pPr>
        <w:widowControl w:val="0"/>
        <w:numPr>
          <w:ilvl w:val="0"/>
          <w:numId w:val="7"/>
        </w:numPr>
        <w:tabs>
          <w:tab w:val="left" w:pos="851"/>
        </w:tabs>
        <w:autoSpaceDE w:val="0"/>
        <w:autoSpaceDN w:val="0"/>
        <w:ind w:left="336" w:hanging="202"/>
        <w:rPr>
          <w:rFonts w:eastAsia="Times New Roman"/>
          <w:sz w:val="14"/>
          <w:szCs w:val="22"/>
          <w:lang w:bidi="ru-RU"/>
        </w:rPr>
      </w:pPr>
      <w:r w:rsidRPr="00692AAC">
        <w:rPr>
          <w:rFonts w:eastAsia="Times New Roman"/>
          <w:sz w:val="14"/>
          <w:szCs w:val="22"/>
          <w:lang w:bidi="ru-RU"/>
        </w:rPr>
        <w:t>Выключите и в течение 2 секунд включите снова, будет установлен режим 40%</w:t>
      </w:r>
      <w:r w:rsidRPr="00692AAC">
        <w:rPr>
          <w:rFonts w:eastAsia="Times New Roman"/>
          <w:spacing w:val="-32"/>
          <w:sz w:val="14"/>
          <w:szCs w:val="22"/>
          <w:lang w:bidi="ru-RU"/>
        </w:rPr>
        <w:t xml:space="preserve"> </w:t>
      </w:r>
      <w:r w:rsidRPr="00692AAC">
        <w:rPr>
          <w:rFonts w:eastAsia="Times New Roman"/>
          <w:sz w:val="14"/>
          <w:szCs w:val="22"/>
          <w:lang w:bidi="ru-RU"/>
        </w:rPr>
        <w:t>яркости.</w:t>
      </w:r>
    </w:p>
    <w:p w14:paraId="043BE3CA" w14:textId="77777777" w:rsidR="00692AAC" w:rsidRPr="00692AAC" w:rsidRDefault="00692AAC" w:rsidP="00692AAC">
      <w:pPr>
        <w:widowControl w:val="0"/>
        <w:numPr>
          <w:ilvl w:val="0"/>
          <w:numId w:val="7"/>
        </w:numPr>
        <w:tabs>
          <w:tab w:val="left" w:pos="851"/>
        </w:tabs>
        <w:autoSpaceDE w:val="0"/>
        <w:autoSpaceDN w:val="0"/>
        <w:ind w:left="336" w:hanging="202"/>
        <w:rPr>
          <w:rFonts w:eastAsia="Times New Roman"/>
          <w:sz w:val="14"/>
          <w:szCs w:val="22"/>
          <w:lang w:bidi="ru-RU"/>
        </w:rPr>
      </w:pPr>
      <w:r w:rsidRPr="00692AAC">
        <w:rPr>
          <w:rFonts w:eastAsia="Times New Roman"/>
          <w:sz w:val="14"/>
          <w:szCs w:val="22"/>
          <w:lang w:bidi="ru-RU"/>
        </w:rPr>
        <w:t>Выключите</w:t>
      </w:r>
      <w:r w:rsidRPr="00692AAC">
        <w:rPr>
          <w:rFonts w:eastAsia="Times New Roman"/>
          <w:spacing w:val="-4"/>
          <w:sz w:val="14"/>
          <w:szCs w:val="22"/>
          <w:lang w:bidi="ru-RU"/>
        </w:rPr>
        <w:t xml:space="preserve"> </w:t>
      </w:r>
      <w:r w:rsidRPr="00692AAC">
        <w:rPr>
          <w:rFonts w:eastAsia="Times New Roman"/>
          <w:sz w:val="14"/>
          <w:szCs w:val="22"/>
          <w:lang w:bidi="ru-RU"/>
        </w:rPr>
        <w:t>и</w:t>
      </w:r>
      <w:r w:rsidRPr="00692AAC">
        <w:rPr>
          <w:rFonts w:eastAsia="Times New Roman"/>
          <w:spacing w:val="-3"/>
          <w:sz w:val="14"/>
          <w:szCs w:val="22"/>
          <w:lang w:bidi="ru-RU"/>
        </w:rPr>
        <w:t xml:space="preserve"> </w:t>
      </w:r>
      <w:r w:rsidRPr="00692AAC">
        <w:rPr>
          <w:rFonts w:eastAsia="Times New Roman"/>
          <w:sz w:val="14"/>
          <w:szCs w:val="22"/>
          <w:lang w:bidi="ru-RU"/>
        </w:rPr>
        <w:t>в</w:t>
      </w:r>
      <w:r w:rsidRPr="00692AAC">
        <w:rPr>
          <w:rFonts w:eastAsia="Times New Roman"/>
          <w:spacing w:val="-3"/>
          <w:sz w:val="14"/>
          <w:szCs w:val="22"/>
          <w:lang w:bidi="ru-RU"/>
        </w:rPr>
        <w:t xml:space="preserve"> </w:t>
      </w:r>
      <w:r w:rsidRPr="00692AAC">
        <w:rPr>
          <w:rFonts w:eastAsia="Times New Roman"/>
          <w:sz w:val="14"/>
          <w:szCs w:val="22"/>
          <w:lang w:bidi="ru-RU"/>
        </w:rPr>
        <w:t>течение</w:t>
      </w:r>
      <w:r w:rsidRPr="00692AAC">
        <w:rPr>
          <w:rFonts w:eastAsia="Times New Roman"/>
          <w:spacing w:val="-4"/>
          <w:sz w:val="14"/>
          <w:szCs w:val="22"/>
          <w:lang w:bidi="ru-RU"/>
        </w:rPr>
        <w:t xml:space="preserve"> </w:t>
      </w:r>
      <w:r w:rsidRPr="00692AAC">
        <w:rPr>
          <w:rFonts w:eastAsia="Times New Roman"/>
          <w:sz w:val="14"/>
          <w:szCs w:val="22"/>
          <w:lang w:bidi="ru-RU"/>
        </w:rPr>
        <w:t>2</w:t>
      </w:r>
      <w:r w:rsidRPr="00692AAC">
        <w:rPr>
          <w:rFonts w:eastAsia="Times New Roman"/>
          <w:spacing w:val="-2"/>
          <w:sz w:val="14"/>
          <w:szCs w:val="22"/>
          <w:lang w:bidi="ru-RU"/>
        </w:rPr>
        <w:t xml:space="preserve"> </w:t>
      </w:r>
      <w:r w:rsidRPr="00692AAC">
        <w:rPr>
          <w:rFonts w:eastAsia="Times New Roman"/>
          <w:sz w:val="14"/>
          <w:szCs w:val="22"/>
          <w:lang w:bidi="ru-RU"/>
        </w:rPr>
        <w:t>секунд</w:t>
      </w:r>
      <w:r w:rsidRPr="00692AAC">
        <w:rPr>
          <w:rFonts w:eastAsia="Times New Roman"/>
          <w:spacing w:val="-2"/>
          <w:sz w:val="14"/>
          <w:szCs w:val="22"/>
          <w:lang w:bidi="ru-RU"/>
        </w:rPr>
        <w:t xml:space="preserve"> </w:t>
      </w:r>
      <w:r w:rsidRPr="00692AAC">
        <w:rPr>
          <w:rFonts w:eastAsia="Times New Roman"/>
          <w:sz w:val="14"/>
          <w:szCs w:val="22"/>
          <w:lang w:bidi="ru-RU"/>
        </w:rPr>
        <w:t>включите</w:t>
      </w:r>
      <w:r w:rsidRPr="00692AAC">
        <w:rPr>
          <w:rFonts w:eastAsia="Times New Roman"/>
          <w:spacing w:val="-4"/>
          <w:sz w:val="14"/>
          <w:szCs w:val="22"/>
          <w:lang w:bidi="ru-RU"/>
        </w:rPr>
        <w:t xml:space="preserve"> </w:t>
      </w:r>
      <w:r w:rsidRPr="00692AAC">
        <w:rPr>
          <w:rFonts w:eastAsia="Times New Roman"/>
          <w:sz w:val="14"/>
          <w:szCs w:val="22"/>
          <w:lang w:bidi="ru-RU"/>
        </w:rPr>
        <w:t>снова,</w:t>
      </w:r>
      <w:r w:rsidRPr="00692AAC">
        <w:rPr>
          <w:rFonts w:eastAsia="Times New Roman"/>
          <w:spacing w:val="-2"/>
          <w:sz w:val="14"/>
          <w:szCs w:val="22"/>
          <w:lang w:bidi="ru-RU"/>
        </w:rPr>
        <w:t xml:space="preserve"> </w:t>
      </w:r>
      <w:r w:rsidRPr="00692AAC">
        <w:rPr>
          <w:rFonts w:eastAsia="Times New Roman"/>
          <w:sz w:val="14"/>
          <w:szCs w:val="22"/>
          <w:lang w:bidi="ru-RU"/>
        </w:rPr>
        <w:t>будет установлен</w:t>
      </w:r>
      <w:r w:rsidRPr="00692AAC">
        <w:rPr>
          <w:rFonts w:eastAsia="Times New Roman"/>
          <w:spacing w:val="-2"/>
          <w:sz w:val="14"/>
          <w:szCs w:val="22"/>
          <w:lang w:bidi="ru-RU"/>
        </w:rPr>
        <w:t xml:space="preserve"> </w:t>
      </w:r>
      <w:r w:rsidRPr="00692AAC">
        <w:rPr>
          <w:rFonts w:eastAsia="Times New Roman"/>
          <w:sz w:val="14"/>
          <w:szCs w:val="22"/>
          <w:lang w:bidi="ru-RU"/>
        </w:rPr>
        <w:t>режим</w:t>
      </w:r>
      <w:r w:rsidRPr="00692AAC">
        <w:rPr>
          <w:rFonts w:eastAsia="Times New Roman"/>
          <w:spacing w:val="-4"/>
          <w:sz w:val="14"/>
          <w:szCs w:val="22"/>
          <w:lang w:bidi="ru-RU"/>
        </w:rPr>
        <w:t xml:space="preserve"> </w:t>
      </w:r>
      <w:r w:rsidRPr="00692AAC">
        <w:rPr>
          <w:rFonts w:eastAsia="Times New Roman"/>
          <w:sz w:val="14"/>
          <w:szCs w:val="22"/>
          <w:lang w:bidi="ru-RU"/>
        </w:rPr>
        <w:t>15%</w:t>
      </w:r>
      <w:r w:rsidRPr="00692AAC">
        <w:rPr>
          <w:rFonts w:eastAsia="Times New Roman"/>
          <w:spacing w:val="-3"/>
          <w:sz w:val="14"/>
          <w:szCs w:val="22"/>
          <w:lang w:bidi="ru-RU"/>
        </w:rPr>
        <w:t xml:space="preserve"> </w:t>
      </w:r>
      <w:r w:rsidRPr="00692AAC">
        <w:rPr>
          <w:rFonts w:eastAsia="Times New Roman"/>
          <w:sz w:val="14"/>
          <w:szCs w:val="22"/>
          <w:lang w:bidi="ru-RU"/>
        </w:rPr>
        <w:t>яркости.</w:t>
      </w:r>
    </w:p>
    <w:p w14:paraId="089E8165" w14:textId="77777777" w:rsidR="00692AAC" w:rsidRPr="00692AAC" w:rsidRDefault="00692AAC" w:rsidP="00692AAC">
      <w:pPr>
        <w:widowControl w:val="0"/>
        <w:numPr>
          <w:ilvl w:val="0"/>
          <w:numId w:val="7"/>
        </w:numPr>
        <w:tabs>
          <w:tab w:val="left" w:pos="851"/>
        </w:tabs>
        <w:autoSpaceDE w:val="0"/>
        <w:autoSpaceDN w:val="0"/>
        <w:ind w:left="336" w:right="257" w:hanging="202"/>
        <w:rPr>
          <w:rFonts w:eastAsia="Times New Roman"/>
          <w:sz w:val="14"/>
          <w:szCs w:val="22"/>
          <w:lang w:bidi="ru-RU"/>
        </w:rPr>
      </w:pPr>
      <w:r w:rsidRPr="00692AAC">
        <w:rPr>
          <w:rFonts w:eastAsia="Times New Roman"/>
          <w:sz w:val="14"/>
          <w:szCs w:val="22"/>
          <w:lang w:bidi="ru-RU"/>
        </w:rPr>
        <w:t>Выключите и в течение 2 секунд включите снова, будет установлен режим 100% яркости, и далее по</w:t>
      </w:r>
      <w:r w:rsidRPr="00692AAC">
        <w:rPr>
          <w:rFonts w:eastAsia="Times New Roman"/>
          <w:spacing w:val="-1"/>
          <w:sz w:val="14"/>
          <w:szCs w:val="22"/>
          <w:lang w:bidi="ru-RU"/>
        </w:rPr>
        <w:t xml:space="preserve"> </w:t>
      </w:r>
      <w:r w:rsidRPr="00692AAC">
        <w:rPr>
          <w:rFonts w:eastAsia="Times New Roman"/>
          <w:sz w:val="14"/>
          <w:szCs w:val="22"/>
          <w:lang w:bidi="ru-RU"/>
        </w:rPr>
        <w:t>кругу.</w:t>
      </w:r>
    </w:p>
    <w:p w14:paraId="43D6BE55" w14:textId="77777777" w:rsidR="00692AAC" w:rsidRDefault="00692AAC" w:rsidP="00877177">
      <w:pPr>
        <w:widowControl w:val="0"/>
        <w:autoSpaceDE w:val="0"/>
        <w:autoSpaceDN w:val="0"/>
        <w:ind w:left="140" w:right="119" w:hanging="1"/>
        <w:rPr>
          <w:rFonts w:eastAsia="Times New Roman"/>
          <w:sz w:val="14"/>
          <w:szCs w:val="18"/>
          <w:lang w:bidi="ru-RU"/>
        </w:rPr>
      </w:pPr>
      <w:r w:rsidRPr="00692AAC">
        <w:rPr>
          <w:rFonts w:eastAsia="Times New Roman"/>
          <w:sz w:val="14"/>
          <w:szCs w:val="18"/>
          <w:lang w:bidi="ru-RU"/>
        </w:rPr>
        <w:t>Режим яркости меняется, если между выключением и последующим включением прошло не более 2 секунд. Если прошло более 2 секунд, следующее включение будет в режиме 100%.</w:t>
      </w:r>
    </w:p>
    <w:p w14:paraId="20509707" w14:textId="77777777" w:rsidR="00877177" w:rsidRPr="00877177" w:rsidRDefault="00877177" w:rsidP="00877177">
      <w:pPr>
        <w:widowControl w:val="0"/>
        <w:autoSpaceDE w:val="0"/>
        <w:autoSpaceDN w:val="0"/>
        <w:ind w:left="140" w:right="119" w:hanging="1"/>
        <w:rPr>
          <w:sz w:val="8"/>
          <w:szCs w:val="18"/>
        </w:rPr>
      </w:pPr>
    </w:p>
    <w:p w14:paraId="4EBE9A58" w14:textId="77777777" w:rsidR="00DD5103" w:rsidRPr="00F31240" w:rsidRDefault="00877177" w:rsidP="00DD5103">
      <w:pPr>
        <w:keepNext/>
        <w:jc w:val="center"/>
        <w:outlineLvl w:val="0"/>
        <w:rPr>
          <w:b/>
          <w:bCs/>
          <w:sz w:val="14"/>
          <w:szCs w:val="18"/>
        </w:rPr>
      </w:pPr>
      <w:r>
        <w:rPr>
          <w:b/>
          <w:bCs/>
          <w:sz w:val="14"/>
          <w:szCs w:val="18"/>
        </w:rPr>
        <w:t>7</w:t>
      </w:r>
      <w:r w:rsidR="00DD5103" w:rsidRPr="00F31240">
        <w:rPr>
          <w:b/>
          <w:bCs/>
          <w:sz w:val="14"/>
          <w:szCs w:val="18"/>
        </w:rPr>
        <w:t>. Транспортировка, хранение и утилизация изделия</w:t>
      </w:r>
    </w:p>
    <w:p w14:paraId="013401A8" w14:textId="77777777" w:rsidR="00DD5103" w:rsidRPr="00F31240" w:rsidRDefault="00877177" w:rsidP="00DD5103">
      <w:pPr>
        <w:keepNext/>
        <w:jc w:val="both"/>
        <w:outlineLvl w:val="0"/>
        <w:rPr>
          <w:sz w:val="14"/>
          <w:szCs w:val="18"/>
        </w:rPr>
      </w:pPr>
      <w:r>
        <w:rPr>
          <w:sz w:val="14"/>
          <w:szCs w:val="18"/>
        </w:rPr>
        <w:t>7</w:t>
      </w:r>
      <w:r w:rsidR="00DD5103" w:rsidRPr="00F31240">
        <w:rPr>
          <w:sz w:val="14"/>
          <w:szCs w:val="18"/>
        </w:rPr>
        <w:t xml:space="preserve">.1. При погрузке, транспортировке и хранении светильника должны быть соблюдены меры предосторожности от механических повреждений. </w:t>
      </w:r>
    </w:p>
    <w:p w14:paraId="43303BC9" w14:textId="77777777" w:rsidR="00DD5103" w:rsidRPr="00F31240" w:rsidRDefault="00877177" w:rsidP="00DD5103">
      <w:pPr>
        <w:keepNext/>
        <w:jc w:val="both"/>
        <w:outlineLvl w:val="0"/>
        <w:rPr>
          <w:sz w:val="14"/>
          <w:szCs w:val="18"/>
        </w:rPr>
      </w:pPr>
      <w:r>
        <w:rPr>
          <w:sz w:val="14"/>
          <w:szCs w:val="18"/>
        </w:rPr>
        <w:t>7</w:t>
      </w:r>
      <w:r w:rsidR="00DD5103" w:rsidRPr="00F31240">
        <w:rPr>
          <w:sz w:val="14"/>
          <w:szCs w:val="18"/>
        </w:rPr>
        <w:t>.2. Упаковка светильника рассчитана на нормальную влажность. Не храните светильник на улице и во влажных помещениях.</w:t>
      </w:r>
    </w:p>
    <w:p w14:paraId="2C7258E0" w14:textId="77777777" w:rsidR="00DD5103" w:rsidRPr="00F31240" w:rsidRDefault="00257036" w:rsidP="00C93A39">
      <w:pPr>
        <w:jc w:val="both"/>
        <w:rPr>
          <w:b/>
          <w:bCs/>
          <w:color w:val="FF0000"/>
          <w:sz w:val="2"/>
          <w:szCs w:val="4"/>
        </w:rPr>
      </w:pPr>
      <w:r w:rsidRPr="00257036">
        <w:rPr>
          <w:noProof/>
          <w:sz w:val="14"/>
          <w:szCs w:val="18"/>
        </w:rPr>
        <mc:AlternateContent>
          <mc:Choice Requires="wps">
            <w:drawing>
              <wp:anchor distT="45720" distB="45720" distL="114300" distR="114300" simplePos="0" relativeHeight="251664384" behindDoc="0" locked="0" layoutInCell="1" allowOverlap="1" wp14:anchorId="3785B5FD" wp14:editId="1FA374DE">
                <wp:simplePos x="0" y="0"/>
                <wp:positionH relativeFrom="margin">
                  <wp:posOffset>5778500</wp:posOffset>
                </wp:positionH>
                <wp:positionV relativeFrom="margin">
                  <wp:align>bottom</wp:align>
                </wp:positionV>
                <wp:extent cx="1341120" cy="190500"/>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1120" cy="190500"/>
                        </a:xfrm>
                        <a:prstGeom prst="rect">
                          <a:avLst/>
                        </a:prstGeom>
                        <a:solidFill>
                          <a:srgbClr val="FFFFFF"/>
                        </a:solidFill>
                        <a:ln w="9525">
                          <a:noFill/>
                          <a:miter lim="800000"/>
                          <a:headEnd/>
                          <a:tailEnd/>
                        </a:ln>
                      </wps:spPr>
                      <wps:txbx>
                        <w:txbxContent>
                          <w:p w14:paraId="0BA1FB1A" w14:textId="0A60252F" w:rsidR="00257036" w:rsidRPr="008C777B" w:rsidRDefault="00411650" w:rsidP="00411650">
                            <w:pPr>
                              <w:jc w:val="right"/>
                              <w:rPr>
                                <w:sz w:val="14"/>
                                <w:lang w:val="en-US"/>
                              </w:rPr>
                            </w:pPr>
                            <w:r w:rsidRPr="00411650">
                              <w:rPr>
                                <w:sz w:val="14"/>
                              </w:rPr>
                              <w:t xml:space="preserve">CLD00811xV </w:t>
                            </w:r>
                            <w:r w:rsidR="008C777B">
                              <w:rPr>
                                <w:sz w:val="14"/>
                                <w:lang w:val="en-US"/>
                              </w:rPr>
                              <w:t>M</w:t>
                            </w:r>
                            <w:r w:rsidRPr="00411650">
                              <w:rPr>
                                <w:sz w:val="14"/>
                              </w:rPr>
                              <w:t>anual 2</w:t>
                            </w:r>
                            <w:r w:rsidR="008C777B">
                              <w:rPr>
                                <w:sz w:val="14"/>
                                <w:lang w:val="en-US"/>
                              </w:rPr>
                              <w:t>20311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85B5FD" id="_x0000_t202" coordsize="21600,21600" o:spt="202" path="m,l,21600r21600,l21600,xe">
                <v:stroke joinstyle="miter"/>
                <v:path gradientshapeok="t" o:connecttype="rect"/>
              </v:shapetype>
              <v:shape id="Надпись 2" o:spid="_x0000_s1026" type="#_x0000_t202" style="position:absolute;left:0;text-align:left;margin-left:455pt;margin-top:0;width:105.6pt;height:15pt;z-index:251664384;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" stroked="f">
                <v:textbox>
                  <w:txbxContent>
                    <w:p w14:paraId="0BA1FB1A" w14:textId="0A60252F" w:rsidR="00257036" w:rsidRPr="008C777B" w:rsidRDefault="00411650" w:rsidP="00411650">
                      <w:pPr>
                        <w:jc w:val="right"/>
                        <w:rPr>
                          <w:sz w:val="14"/>
                          <w:lang w:val="en-US"/>
                        </w:rPr>
                      </w:pPr>
                      <w:r w:rsidRPr="00411650">
                        <w:rPr>
                          <w:sz w:val="14"/>
                        </w:rPr>
                        <w:t xml:space="preserve">CLD00811xV </w:t>
                      </w:r>
                      <w:r w:rsidR="008C777B">
                        <w:rPr>
                          <w:sz w:val="14"/>
                          <w:lang w:val="en-US"/>
                        </w:rPr>
                        <w:t>M</w:t>
                      </w:r>
                      <w:r w:rsidRPr="00411650">
                        <w:rPr>
                          <w:sz w:val="14"/>
                        </w:rPr>
                        <w:t>anual 2</w:t>
                      </w:r>
                      <w:r w:rsidR="008C777B">
                        <w:rPr>
                          <w:sz w:val="14"/>
                          <w:lang w:val="en-US"/>
                        </w:rPr>
                        <w:t>20311</w:t>
                      </w:r>
                    </w:p>
                  </w:txbxContent>
                </v:textbox>
                <w10:wrap anchorx="margin" anchory="margin"/>
              </v:shape>
            </w:pict>
          </mc:Fallback>
        </mc:AlternateContent>
      </w:r>
      <w:r w:rsidR="00877177">
        <w:rPr>
          <w:sz w:val="14"/>
          <w:szCs w:val="18"/>
        </w:rPr>
        <w:t>7</w:t>
      </w:r>
      <w:r w:rsidR="00DD5103" w:rsidRPr="00F31240">
        <w:rPr>
          <w:sz w:val="14"/>
          <w:szCs w:val="18"/>
        </w:rPr>
        <w:t>.3. По окончании срока службы утилизируйте светильник в соответствии с территориальными требованиями.</w:t>
      </w:r>
    </w:p>
    <w:p w14:paraId="39C859EC" w14:textId="77777777" w:rsidR="00DD5103" w:rsidRPr="00F31240" w:rsidRDefault="005867EB" w:rsidP="00DD5103">
      <w:pPr>
        <w:keepNext/>
        <w:jc w:val="center"/>
        <w:outlineLvl w:val="0"/>
        <w:rPr>
          <w:b/>
          <w:bCs/>
          <w:sz w:val="14"/>
          <w:szCs w:val="18"/>
        </w:rPr>
      </w:pPr>
      <w:r w:rsidRPr="005867EB">
        <w:rPr>
          <w:noProof/>
        </w:rPr>
        <w:lastRenderedPageBreak/>
        <w:drawing>
          <wp:anchor distT="0" distB="0" distL="114300" distR="114300" simplePos="0" relativeHeight="251665408" behindDoc="1" locked="0" layoutInCell="1" allowOverlap="1" wp14:anchorId="5CC726D6" wp14:editId="5F29D6CD">
            <wp:simplePos x="0" y="0"/>
            <wp:positionH relativeFrom="column">
              <wp:posOffset>3690620</wp:posOffset>
            </wp:positionH>
            <wp:positionV relativeFrom="paragraph">
              <wp:posOffset>-12700</wp:posOffset>
            </wp:positionV>
            <wp:extent cx="3429635" cy="5025995"/>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635" cy="50259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7177">
        <w:rPr>
          <w:b/>
          <w:bCs/>
          <w:sz w:val="14"/>
          <w:szCs w:val="18"/>
        </w:rPr>
        <w:t>8</w:t>
      </w:r>
      <w:r w:rsidR="00DD5103" w:rsidRPr="00F31240">
        <w:rPr>
          <w:b/>
          <w:bCs/>
          <w:sz w:val="14"/>
          <w:szCs w:val="18"/>
        </w:rPr>
        <w:t>. Гарантийные обязательства</w:t>
      </w:r>
    </w:p>
    <w:p w14:paraId="562E96B0" w14:textId="77777777" w:rsidR="00DD5103" w:rsidRPr="00F31240" w:rsidRDefault="00877177" w:rsidP="00DD5103">
      <w:pPr>
        <w:jc w:val="both"/>
        <w:rPr>
          <w:sz w:val="14"/>
          <w:szCs w:val="18"/>
        </w:rPr>
      </w:pPr>
      <w:r>
        <w:rPr>
          <w:sz w:val="14"/>
          <w:szCs w:val="18"/>
        </w:rPr>
        <w:t>8</w:t>
      </w:r>
      <w:r w:rsidR="00DD5103" w:rsidRPr="00F31240">
        <w:rPr>
          <w:sz w:val="14"/>
          <w:szCs w:val="18"/>
        </w:rPr>
        <w:t xml:space="preserve">.1. При соблюдении торговой организацией и потребителем условий хранения, транспортировки, монтажа и эксплуатации изготовитель гарантирует безупречную работу светильника в течении 24 месяцев со дня продажи через розничную сеть. </w:t>
      </w:r>
    </w:p>
    <w:p w14:paraId="5457C39D" w14:textId="77777777" w:rsidR="00DD5103" w:rsidRPr="00F31240" w:rsidRDefault="00877177" w:rsidP="00DD5103">
      <w:pPr>
        <w:jc w:val="both"/>
        <w:rPr>
          <w:sz w:val="14"/>
          <w:szCs w:val="18"/>
        </w:rPr>
      </w:pPr>
      <w:r>
        <w:rPr>
          <w:sz w:val="14"/>
          <w:szCs w:val="18"/>
        </w:rPr>
        <w:t>8</w:t>
      </w:r>
      <w:r w:rsidR="00DD5103" w:rsidRPr="00F31240">
        <w:rPr>
          <w:sz w:val="14"/>
          <w:szCs w:val="18"/>
        </w:rPr>
        <w:t>.2. В случае обнаружения недостатков материала или процесса изготовления, нарушения работоспособности до истечения гарантийного срока, следует обратиться по месту покупки светильника. Гарантийные услуги осуществляются путем замены или ремонта дефектных частей по усмотрению сервисного центра.</w:t>
      </w:r>
    </w:p>
    <w:p w14:paraId="45F84A88" w14:textId="77777777" w:rsidR="00DD5103" w:rsidRPr="00F31240" w:rsidRDefault="00877177" w:rsidP="00DD5103">
      <w:pPr>
        <w:jc w:val="both"/>
        <w:rPr>
          <w:sz w:val="14"/>
          <w:szCs w:val="18"/>
        </w:rPr>
      </w:pPr>
      <w:r>
        <w:rPr>
          <w:sz w:val="14"/>
          <w:szCs w:val="18"/>
        </w:rPr>
        <w:t>8</w:t>
      </w:r>
      <w:r w:rsidR="00DD5103" w:rsidRPr="00F31240">
        <w:rPr>
          <w:sz w:val="14"/>
          <w:szCs w:val="18"/>
        </w:rPr>
        <w:t>.3. Без штампа магазина и отметки о дате продажи претензии не принимаются.</w:t>
      </w:r>
    </w:p>
    <w:p w14:paraId="61501DD8" w14:textId="77777777" w:rsidR="00DD5103" w:rsidRDefault="00877177" w:rsidP="00DD5103">
      <w:pPr>
        <w:jc w:val="both"/>
        <w:rPr>
          <w:sz w:val="14"/>
          <w:szCs w:val="18"/>
        </w:rPr>
      </w:pPr>
      <w:r>
        <w:rPr>
          <w:sz w:val="14"/>
          <w:szCs w:val="18"/>
        </w:rPr>
        <w:t>8</w:t>
      </w:r>
      <w:r w:rsidR="00DD5103" w:rsidRPr="00F31240">
        <w:rPr>
          <w:sz w:val="14"/>
          <w:szCs w:val="18"/>
        </w:rPr>
        <w:t>.4. За дефекты, произошедшие не по вине изготовителя – небрежное отношение при транспортировке, хранении, несоблюдении правил монтажа и эксплуатации – изготовитель и поставщик ответственности не несут.</w:t>
      </w:r>
    </w:p>
    <w:p w14:paraId="5995CA86" w14:textId="77777777" w:rsidR="00877177" w:rsidRPr="00F31240" w:rsidRDefault="00877177" w:rsidP="00DD5103">
      <w:pPr>
        <w:jc w:val="both"/>
        <w:rPr>
          <w:sz w:val="14"/>
          <w:szCs w:val="18"/>
        </w:rPr>
      </w:pPr>
    </w:p>
    <w:p w14:paraId="1CEE07F9" w14:textId="77777777" w:rsidR="008C777B" w:rsidRPr="000A327F" w:rsidRDefault="008C777B" w:rsidP="008C777B">
      <w:pPr>
        <w:jc w:val="center"/>
        <w:rPr>
          <w:b/>
          <w:sz w:val="14"/>
          <w:szCs w:val="14"/>
          <w:lang w:val="en-US"/>
        </w:rPr>
      </w:pPr>
      <w:r w:rsidRPr="00371285">
        <w:rPr>
          <w:b/>
          <w:sz w:val="14"/>
          <w:szCs w:val="14"/>
        </w:rPr>
        <w:t>Изготовитель</w:t>
      </w:r>
    </w:p>
    <w:p w14:paraId="72B4A2A3" w14:textId="77777777" w:rsidR="008C777B" w:rsidRPr="00CD55B1" w:rsidRDefault="008C777B" w:rsidP="008C777B">
      <w:pPr>
        <w:jc w:val="both"/>
        <w:rPr>
          <w:b/>
          <w:bCs/>
          <w:spacing w:val="-2"/>
          <w:sz w:val="14"/>
          <w:szCs w:val="14"/>
          <w:lang w:val="en-US"/>
        </w:rPr>
      </w:pPr>
      <w:r w:rsidRPr="00CD55B1">
        <w:rPr>
          <w:b/>
          <w:bCs/>
          <w:spacing w:val="-2"/>
          <w:sz w:val="14"/>
          <w:szCs w:val="14"/>
          <w:lang w:val="en-US"/>
        </w:rPr>
        <w:t xml:space="preserve">1. Citilux Asia </w:t>
      </w:r>
      <w:r w:rsidRPr="00CD55B1">
        <w:rPr>
          <w:b/>
          <w:bCs/>
          <w:spacing w:val="-2"/>
          <w:sz w:val="14"/>
          <w:szCs w:val="14"/>
        </w:rPr>
        <w:t>Со</w:t>
      </w:r>
      <w:r w:rsidRPr="00CD55B1">
        <w:rPr>
          <w:b/>
          <w:bCs/>
          <w:spacing w:val="-2"/>
          <w:sz w:val="14"/>
          <w:szCs w:val="14"/>
          <w:lang w:val="en-US"/>
        </w:rPr>
        <w:t>., Ltd., 528231 Hum</w:t>
      </w:r>
      <w:r w:rsidRPr="00CD55B1">
        <w:rPr>
          <w:b/>
          <w:bCs/>
          <w:spacing w:val="-2"/>
          <w:sz w:val="14"/>
          <w:szCs w:val="14"/>
        </w:rPr>
        <w:t>а</w:t>
      </w:r>
      <w:r w:rsidRPr="00CD55B1">
        <w:rPr>
          <w:b/>
          <w:bCs/>
          <w:spacing w:val="-2"/>
          <w:sz w:val="14"/>
          <w:szCs w:val="14"/>
          <w:lang w:val="en-US"/>
        </w:rPr>
        <w:t xml:space="preserve"> Industrial Zone, Foshan, GD, </w:t>
      </w:r>
      <w:r w:rsidRPr="00CD55B1">
        <w:rPr>
          <w:b/>
          <w:bCs/>
          <w:spacing w:val="-2"/>
          <w:sz w:val="14"/>
          <w:szCs w:val="14"/>
        </w:rPr>
        <w:t>КНР</w:t>
      </w:r>
      <w:r w:rsidRPr="00CD55B1">
        <w:rPr>
          <w:b/>
          <w:bCs/>
          <w:spacing w:val="-2"/>
          <w:sz w:val="14"/>
          <w:szCs w:val="14"/>
          <w:lang w:val="en-US"/>
        </w:rPr>
        <w:t xml:space="preserve"> </w:t>
      </w:r>
    </w:p>
    <w:p w14:paraId="16D0367C" w14:textId="77777777" w:rsidR="008C777B" w:rsidRPr="00CD55B1" w:rsidRDefault="008C777B" w:rsidP="008C777B">
      <w:pPr>
        <w:jc w:val="both"/>
        <w:rPr>
          <w:spacing w:val="-2"/>
          <w:sz w:val="14"/>
          <w:szCs w:val="14"/>
          <w:lang w:val="en-US"/>
        </w:rPr>
      </w:pPr>
      <w:r w:rsidRPr="00CD55B1">
        <w:rPr>
          <w:spacing w:val="-2"/>
          <w:sz w:val="14"/>
          <w:szCs w:val="14"/>
          <w:lang w:val="en-US"/>
        </w:rPr>
        <w:t xml:space="preserve">2. Zhongshan City Meisen Lighting </w:t>
      </w:r>
      <w:r w:rsidRPr="00CD55B1">
        <w:rPr>
          <w:spacing w:val="-2"/>
          <w:sz w:val="14"/>
          <w:szCs w:val="14"/>
        </w:rPr>
        <w:t>Со</w:t>
      </w:r>
      <w:r w:rsidRPr="00CD55B1">
        <w:rPr>
          <w:spacing w:val="-2"/>
          <w:sz w:val="14"/>
          <w:szCs w:val="14"/>
          <w:lang w:val="en-US"/>
        </w:rPr>
        <w:t xml:space="preserve">., Ltd, 528415 No I, Wanning Road, Xiaolan, GD, </w:t>
      </w:r>
      <w:r w:rsidRPr="00CD55B1">
        <w:rPr>
          <w:spacing w:val="-2"/>
          <w:sz w:val="14"/>
          <w:szCs w:val="14"/>
        </w:rPr>
        <w:t>КНР</w:t>
      </w:r>
    </w:p>
    <w:p w14:paraId="4CC702D8" w14:textId="77777777" w:rsidR="008C777B" w:rsidRDefault="008C777B" w:rsidP="008C777B">
      <w:pPr>
        <w:jc w:val="both"/>
        <w:rPr>
          <w:spacing w:val="-2"/>
          <w:sz w:val="14"/>
          <w:szCs w:val="14"/>
        </w:rPr>
      </w:pPr>
      <w:r w:rsidRPr="00FF556B">
        <w:rPr>
          <w:spacing w:val="-2"/>
          <w:sz w:val="14"/>
          <w:szCs w:val="14"/>
        </w:rPr>
        <w:t>3. ООО "НАУТИЛУС", 127055, г. Москва, тупик 1-й Тихвинский, дом 5-7, пом. I, комната 8, офис 37</w:t>
      </w:r>
    </w:p>
    <w:p w14:paraId="09C50378" w14:textId="77777777" w:rsidR="008C777B" w:rsidRDefault="008C777B" w:rsidP="008C777B">
      <w:pPr>
        <w:jc w:val="both"/>
        <w:rPr>
          <w:spacing w:val="-2"/>
          <w:sz w:val="14"/>
          <w:szCs w:val="14"/>
        </w:rPr>
      </w:pPr>
    </w:p>
    <w:p w14:paraId="6622D4C1" w14:textId="77777777" w:rsidR="008C777B" w:rsidRPr="00E41FEF" w:rsidRDefault="008C777B" w:rsidP="008C777B">
      <w:pPr>
        <w:jc w:val="center"/>
        <w:rPr>
          <w:b/>
          <w:sz w:val="14"/>
          <w:szCs w:val="14"/>
        </w:rPr>
      </w:pPr>
      <w:r w:rsidRPr="00E41FEF">
        <w:rPr>
          <w:b/>
          <w:sz w:val="14"/>
          <w:szCs w:val="14"/>
        </w:rPr>
        <w:t>Гарантийное обслуживание в РФ</w:t>
      </w:r>
    </w:p>
    <w:p w14:paraId="6148D8DC" w14:textId="77777777" w:rsidR="008C777B" w:rsidRDefault="008C777B" w:rsidP="008C777B">
      <w:pPr>
        <w:rPr>
          <w:sz w:val="14"/>
          <w:szCs w:val="14"/>
        </w:rPr>
      </w:pPr>
      <w:r w:rsidRPr="00E41FEF">
        <w:rPr>
          <w:sz w:val="14"/>
          <w:szCs w:val="14"/>
        </w:rPr>
        <w:t xml:space="preserve">ООО "НАУТИЛУС", 127055, г. Москва, тупик 1-й Тихвинский, дом 5-7, пом. I, комната 8, офис 37, </w:t>
      </w:r>
      <w:r>
        <w:rPr>
          <w:sz w:val="14"/>
          <w:szCs w:val="14"/>
        </w:rPr>
        <w:t>garant@nausvet.ru</w:t>
      </w:r>
    </w:p>
    <w:p w14:paraId="42B46D94" w14:textId="77777777" w:rsidR="008C777B" w:rsidRPr="00E41FEF" w:rsidRDefault="008C777B" w:rsidP="008C777B">
      <w:pPr>
        <w:rPr>
          <w:sz w:val="14"/>
          <w:szCs w:val="14"/>
        </w:rPr>
      </w:pPr>
    </w:p>
    <w:p w14:paraId="1EDC91B2" w14:textId="77777777" w:rsidR="008C777B" w:rsidRPr="00E41FEF" w:rsidRDefault="008C777B" w:rsidP="008C777B">
      <w:pPr>
        <w:rPr>
          <w:b/>
          <w:sz w:val="6"/>
          <w:szCs w:val="6"/>
        </w:rPr>
      </w:pPr>
    </w:p>
    <w:p w14:paraId="0ECE25B8" w14:textId="77777777" w:rsidR="008C777B" w:rsidRPr="00E41FEF" w:rsidRDefault="008C777B" w:rsidP="008C777B">
      <w:pPr>
        <w:jc w:val="center"/>
        <w:rPr>
          <w:b/>
          <w:sz w:val="14"/>
          <w:szCs w:val="14"/>
        </w:rPr>
      </w:pPr>
      <w:r w:rsidRPr="00E41FEF">
        <w:rPr>
          <w:b/>
          <w:sz w:val="14"/>
          <w:szCs w:val="14"/>
        </w:rPr>
        <w:t>Нормативные документы</w:t>
      </w:r>
    </w:p>
    <w:p w14:paraId="1589C556" w14:textId="77777777" w:rsidR="008C777B" w:rsidRPr="00E41FEF" w:rsidRDefault="008C777B" w:rsidP="008C777B">
      <w:pPr>
        <w:jc w:val="both"/>
        <w:rPr>
          <w:sz w:val="14"/>
          <w:szCs w:val="14"/>
        </w:rPr>
      </w:pPr>
      <w:r w:rsidRPr="00E41FEF">
        <w:rPr>
          <w:sz w:val="14"/>
          <w:szCs w:val="14"/>
        </w:rPr>
        <w:t>Светильник соответствует требованиям нормативных документов:</w:t>
      </w:r>
    </w:p>
    <w:p w14:paraId="61641E46" w14:textId="77777777" w:rsidR="008C777B" w:rsidRDefault="008C777B" w:rsidP="008C777B">
      <w:pPr>
        <w:jc w:val="both"/>
        <w:rPr>
          <w:sz w:val="14"/>
          <w:szCs w:val="14"/>
        </w:rPr>
      </w:pPr>
      <w:r w:rsidRPr="00E41FEF">
        <w:rPr>
          <w:sz w:val="14"/>
          <w:szCs w:val="14"/>
        </w:rPr>
        <w:t>ТУ 27.40.25-001-44089136-2021</w:t>
      </w:r>
    </w:p>
    <w:p w14:paraId="58EA5FCF" w14:textId="77777777" w:rsidR="008C777B" w:rsidRPr="00E41FEF" w:rsidRDefault="008C777B" w:rsidP="008C777B">
      <w:pPr>
        <w:jc w:val="both"/>
        <w:rPr>
          <w:sz w:val="14"/>
          <w:szCs w:val="14"/>
        </w:rPr>
      </w:pPr>
    </w:p>
    <w:p w14:paraId="326A761F" w14:textId="77777777" w:rsidR="008C777B" w:rsidRPr="00E41FEF" w:rsidRDefault="008C777B" w:rsidP="008C777B">
      <w:pPr>
        <w:jc w:val="both"/>
        <w:rPr>
          <w:sz w:val="6"/>
          <w:szCs w:val="6"/>
        </w:rPr>
      </w:pPr>
    </w:p>
    <w:p w14:paraId="394248A5" w14:textId="77777777" w:rsidR="008C777B" w:rsidRPr="00E41FEF" w:rsidRDefault="008C777B" w:rsidP="008C777B">
      <w:pPr>
        <w:jc w:val="center"/>
        <w:rPr>
          <w:b/>
          <w:sz w:val="14"/>
          <w:szCs w:val="14"/>
        </w:rPr>
      </w:pPr>
      <w:r w:rsidRPr="00E41FEF">
        <w:rPr>
          <w:b/>
          <w:sz w:val="14"/>
          <w:szCs w:val="14"/>
        </w:rPr>
        <w:t>Сертификаты</w:t>
      </w:r>
    </w:p>
    <w:p w14:paraId="3EE9C36C" w14:textId="77777777" w:rsidR="008C777B" w:rsidRPr="00E41FEF" w:rsidRDefault="008C777B" w:rsidP="008C777B">
      <w:pPr>
        <w:rPr>
          <w:sz w:val="14"/>
          <w:szCs w:val="14"/>
        </w:rPr>
      </w:pPr>
      <w:r w:rsidRPr="00E41FEF">
        <w:rPr>
          <w:sz w:val="14"/>
          <w:szCs w:val="14"/>
        </w:rPr>
        <w:t>Светильник сертифицирован. Номера сертификатов:</w:t>
      </w:r>
    </w:p>
    <w:p w14:paraId="3E28FC69" w14:textId="1422E910" w:rsidR="00877177" w:rsidRDefault="008C777B" w:rsidP="008C777B">
      <w:pPr>
        <w:rPr>
          <w:b/>
          <w:sz w:val="14"/>
          <w:szCs w:val="18"/>
        </w:rPr>
      </w:pPr>
      <w:r w:rsidRPr="00E41FEF">
        <w:rPr>
          <w:sz w:val="14"/>
          <w:szCs w:val="14"/>
        </w:rPr>
        <w:t>ЕАЭС RU С-RU.НА46.В.02581/22 (светодиодные)</w:t>
      </w:r>
    </w:p>
    <w:p w14:paraId="4568201C" w14:textId="1A53C09D" w:rsidR="00877177" w:rsidRDefault="008C777B" w:rsidP="0062127F">
      <w:pPr>
        <w:rPr>
          <w:b/>
          <w:sz w:val="14"/>
          <w:szCs w:val="18"/>
        </w:rPr>
      </w:pPr>
      <w:r w:rsidRPr="00F31240">
        <w:rPr>
          <w:b/>
          <w:noProof/>
          <w:sz w:val="14"/>
          <w:szCs w:val="18"/>
          <w:lang w:eastAsia="zh-CN"/>
        </w:rPr>
        <w:drawing>
          <wp:anchor distT="0" distB="0" distL="114300" distR="114300" simplePos="0" relativeHeight="251660288" behindDoc="1" locked="0" layoutInCell="1" allowOverlap="1" wp14:anchorId="6322685D" wp14:editId="4B22EB96">
            <wp:simplePos x="0" y="0"/>
            <wp:positionH relativeFrom="column">
              <wp:posOffset>2620129</wp:posOffset>
            </wp:positionH>
            <wp:positionV relativeFrom="paragraph">
              <wp:posOffset>61134</wp:posOffset>
            </wp:positionV>
            <wp:extent cx="407035" cy="407035"/>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35" cy="407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4B574" w14:textId="77777777" w:rsidR="00877177" w:rsidRDefault="00877177" w:rsidP="0062127F">
      <w:pPr>
        <w:rPr>
          <w:b/>
          <w:sz w:val="14"/>
          <w:szCs w:val="18"/>
        </w:rPr>
      </w:pPr>
    </w:p>
    <w:p w14:paraId="37D1F078" w14:textId="48C9E49E" w:rsidR="00877177" w:rsidRDefault="00877177" w:rsidP="0062127F">
      <w:pPr>
        <w:rPr>
          <w:b/>
          <w:sz w:val="14"/>
          <w:szCs w:val="18"/>
        </w:rPr>
      </w:pPr>
    </w:p>
    <w:p w14:paraId="0454559F" w14:textId="32656E88" w:rsidR="008C777B" w:rsidRDefault="008C777B" w:rsidP="0062127F">
      <w:pPr>
        <w:rPr>
          <w:b/>
          <w:sz w:val="14"/>
          <w:szCs w:val="18"/>
        </w:rPr>
      </w:pPr>
    </w:p>
    <w:p w14:paraId="784E32F7" w14:textId="77777777" w:rsidR="008C777B" w:rsidRDefault="008C777B" w:rsidP="0062127F">
      <w:pPr>
        <w:rPr>
          <w:b/>
          <w:sz w:val="14"/>
          <w:szCs w:val="18"/>
        </w:rPr>
      </w:pPr>
    </w:p>
    <w:p w14:paraId="0C02F075" w14:textId="77777777" w:rsidR="00877177" w:rsidRPr="00F31240" w:rsidRDefault="00877177" w:rsidP="0062127F">
      <w:pPr>
        <w:rPr>
          <w:b/>
          <w:sz w:val="14"/>
          <w:szCs w:val="18"/>
        </w:rPr>
      </w:pPr>
    </w:p>
    <w:p w14:paraId="67CF6935" w14:textId="77777777" w:rsidR="0062127F" w:rsidRPr="00F31240" w:rsidRDefault="0062127F" w:rsidP="0062127F">
      <w:pPr>
        <w:jc w:val="center"/>
        <w:rPr>
          <w:b/>
          <w:sz w:val="14"/>
          <w:szCs w:val="17"/>
        </w:rPr>
      </w:pPr>
      <w:r w:rsidRPr="00F31240">
        <w:rPr>
          <w:b/>
          <w:sz w:val="14"/>
          <w:szCs w:val="17"/>
        </w:rPr>
        <w:t>Заполняет торговое предприятие</w:t>
      </w:r>
    </w:p>
    <w:p w14:paraId="1B03F2A5" w14:textId="77777777" w:rsidR="0062127F" w:rsidRPr="00F31240" w:rsidRDefault="0062127F" w:rsidP="0062127F">
      <w:pPr>
        <w:pBdr>
          <w:top w:val="single" w:sz="4" w:space="1" w:color="auto"/>
          <w:left w:val="single" w:sz="4" w:space="0" w:color="auto"/>
          <w:bottom w:val="single" w:sz="4" w:space="0" w:color="auto"/>
          <w:right w:val="single" w:sz="4" w:space="4" w:color="auto"/>
        </w:pBdr>
        <w:jc w:val="both"/>
        <w:rPr>
          <w:sz w:val="14"/>
          <w:szCs w:val="18"/>
        </w:rPr>
      </w:pPr>
      <w:r w:rsidRPr="00F31240">
        <w:rPr>
          <w:sz w:val="14"/>
          <w:szCs w:val="18"/>
        </w:rPr>
        <w:t xml:space="preserve">  </w:t>
      </w:r>
    </w:p>
    <w:p w14:paraId="018055FF" w14:textId="77777777" w:rsidR="0062127F" w:rsidRPr="00F31240" w:rsidRDefault="0062127F" w:rsidP="0062127F">
      <w:pPr>
        <w:pBdr>
          <w:top w:val="single" w:sz="4" w:space="1" w:color="auto"/>
          <w:left w:val="single" w:sz="4" w:space="0" w:color="auto"/>
          <w:bottom w:val="single" w:sz="4" w:space="0" w:color="auto"/>
          <w:right w:val="single" w:sz="4" w:space="4" w:color="auto"/>
        </w:pBdr>
        <w:jc w:val="both"/>
        <w:rPr>
          <w:sz w:val="14"/>
          <w:szCs w:val="18"/>
        </w:rPr>
      </w:pPr>
      <w:r w:rsidRPr="00F31240">
        <w:rPr>
          <w:sz w:val="14"/>
          <w:szCs w:val="18"/>
        </w:rPr>
        <w:t xml:space="preserve">    Артикул__________________________                             «______»______________20_____г.         </w:t>
      </w:r>
    </w:p>
    <w:p w14:paraId="336FD800" w14:textId="77777777" w:rsidR="0062127F" w:rsidRPr="00F31240" w:rsidRDefault="0062127F" w:rsidP="0062127F">
      <w:pPr>
        <w:pBdr>
          <w:top w:val="single" w:sz="4" w:space="1" w:color="auto"/>
          <w:left w:val="single" w:sz="4" w:space="0" w:color="auto"/>
          <w:bottom w:val="single" w:sz="4" w:space="0" w:color="auto"/>
          <w:right w:val="single" w:sz="4" w:space="4" w:color="auto"/>
        </w:pBdr>
        <w:jc w:val="both"/>
        <w:rPr>
          <w:sz w:val="14"/>
          <w:szCs w:val="18"/>
        </w:rPr>
      </w:pPr>
      <w:r w:rsidRPr="00F31240">
        <w:rPr>
          <w:sz w:val="14"/>
          <w:szCs w:val="18"/>
        </w:rPr>
        <w:t xml:space="preserve">                                                                                                                      дата продажи</w:t>
      </w:r>
    </w:p>
    <w:p w14:paraId="64BE52F6" w14:textId="77777777" w:rsidR="0062127F" w:rsidRPr="00F31240" w:rsidRDefault="0062127F" w:rsidP="0062127F">
      <w:pPr>
        <w:pBdr>
          <w:top w:val="single" w:sz="4" w:space="1" w:color="auto"/>
          <w:left w:val="single" w:sz="4" w:space="0" w:color="auto"/>
          <w:bottom w:val="single" w:sz="4" w:space="0" w:color="auto"/>
          <w:right w:val="single" w:sz="4" w:space="4" w:color="auto"/>
        </w:pBdr>
        <w:rPr>
          <w:sz w:val="2"/>
          <w:szCs w:val="6"/>
        </w:rPr>
      </w:pPr>
    </w:p>
    <w:p w14:paraId="7481A056" w14:textId="77777777" w:rsidR="0062127F" w:rsidRPr="00F31240" w:rsidRDefault="0062127F" w:rsidP="0062127F">
      <w:pPr>
        <w:pBdr>
          <w:top w:val="single" w:sz="4" w:space="1" w:color="auto"/>
          <w:left w:val="single" w:sz="4" w:space="0" w:color="auto"/>
          <w:bottom w:val="single" w:sz="4" w:space="0" w:color="auto"/>
          <w:right w:val="single" w:sz="4" w:space="4" w:color="auto"/>
        </w:pBdr>
        <w:rPr>
          <w:sz w:val="14"/>
          <w:szCs w:val="18"/>
        </w:rPr>
      </w:pPr>
    </w:p>
    <w:p w14:paraId="2BF0FA3B" w14:textId="77777777" w:rsidR="0062127F" w:rsidRPr="00F31240" w:rsidRDefault="0062127F" w:rsidP="0062127F">
      <w:pPr>
        <w:pBdr>
          <w:top w:val="single" w:sz="4" w:space="1" w:color="auto"/>
          <w:left w:val="single" w:sz="4" w:space="0" w:color="auto"/>
          <w:bottom w:val="single" w:sz="4" w:space="0" w:color="auto"/>
          <w:right w:val="single" w:sz="4" w:space="4" w:color="auto"/>
        </w:pBdr>
        <w:rPr>
          <w:sz w:val="14"/>
          <w:szCs w:val="18"/>
        </w:rPr>
      </w:pPr>
    </w:p>
    <w:p w14:paraId="2CCBF1E2" w14:textId="77777777" w:rsidR="008C777B" w:rsidRDefault="008C777B" w:rsidP="0062127F">
      <w:pPr>
        <w:pBdr>
          <w:top w:val="single" w:sz="4" w:space="1" w:color="auto"/>
          <w:left w:val="single" w:sz="4" w:space="0" w:color="auto"/>
          <w:bottom w:val="single" w:sz="4" w:space="0" w:color="auto"/>
          <w:right w:val="single" w:sz="4" w:space="4" w:color="auto"/>
        </w:pBdr>
        <w:rPr>
          <w:sz w:val="14"/>
          <w:szCs w:val="18"/>
        </w:rPr>
      </w:pPr>
    </w:p>
    <w:p w14:paraId="717B5B9B" w14:textId="77777777" w:rsidR="008C777B" w:rsidRDefault="008C777B" w:rsidP="0062127F">
      <w:pPr>
        <w:pBdr>
          <w:top w:val="single" w:sz="4" w:space="1" w:color="auto"/>
          <w:left w:val="single" w:sz="4" w:space="0" w:color="auto"/>
          <w:bottom w:val="single" w:sz="4" w:space="0" w:color="auto"/>
          <w:right w:val="single" w:sz="4" w:space="4" w:color="auto"/>
        </w:pBdr>
        <w:rPr>
          <w:sz w:val="14"/>
          <w:szCs w:val="18"/>
        </w:rPr>
      </w:pPr>
    </w:p>
    <w:p w14:paraId="56BC6DFE" w14:textId="270B2446" w:rsidR="0062127F" w:rsidRPr="00F31240" w:rsidRDefault="0062127F" w:rsidP="0062127F">
      <w:pPr>
        <w:pBdr>
          <w:top w:val="single" w:sz="4" w:space="1" w:color="auto"/>
          <w:left w:val="single" w:sz="4" w:space="0" w:color="auto"/>
          <w:bottom w:val="single" w:sz="4" w:space="0" w:color="auto"/>
          <w:right w:val="single" w:sz="4" w:space="4" w:color="auto"/>
        </w:pBdr>
        <w:rPr>
          <w:sz w:val="14"/>
          <w:szCs w:val="18"/>
        </w:rPr>
      </w:pPr>
      <w:r w:rsidRPr="00F31240">
        <w:rPr>
          <w:sz w:val="14"/>
          <w:szCs w:val="18"/>
        </w:rPr>
        <w:t xml:space="preserve">     Штамп магазина и его адрес                                                       __________________        </w:t>
      </w:r>
    </w:p>
    <w:p w14:paraId="0633343E" w14:textId="77777777" w:rsidR="008C777B" w:rsidRDefault="0062127F" w:rsidP="0062127F">
      <w:pPr>
        <w:pBdr>
          <w:top w:val="single" w:sz="4" w:space="1" w:color="auto"/>
          <w:left w:val="single" w:sz="4" w:space="0" w:color="auto"/>
          <w:bottom w:val="single" w:sz="4" w:space="0" w:color="auto"/>
          <w:right w:val="single" w:sz="4" w:space="4" w:color="auto"/>
        </w:pBdr>
        <w:rPr>
          <w:sz w:val="14"/>
          <w:szCs w:val="18"/>
        </w:rPr>
      </w:pPr>
      <w:r w:rsidRPr="00F31240">
        <w:rPr>
          <w:sz w:val="14"/>
          <w:szCs w:val="18"/>
        </w:rPr>
        <w:t xml:space="preserve"> </w:t>
      </w:r>
      <w:r w:rsidRPr="00F31240">
        <w:rPr>
          <w:sz w:val="12"/>
          <w:szCs w:val="16"/>
        </w:rPr>
        <w:t xml:space="preserve"> </w:t>
      </w:r>
      <w:r w:rsidRPr="00F31240">
        <w:rPr>
          <w:sz w:val="12"/>
          <w:szCs w:val="16"/>
        </w:rPr>
        <w:tab/>
      </w:r>
      <w:r w:rsidRPr="00F31240">
        <w:rPr>
          <w:sz w:val="12"/>
          <w:szCs w:val="16"/>
        </w:rPr>
        <w:tab/>
      </w:r>
      <w:r w:rsidRPr="00F31240">
        <w:rPr>
          <w:sz w:val="12"/>
          <w:szCs w:val="16"/>
        </w:rPr>
        <w:tab/>
      </w:r>
      <w:r w:rsidRPr="00F31240">
        <w:rPr>
          <w:sz w:val="12"/>
          <w:szCs w:val="16"/>
        </w:rPr>
        <w:tab/>
      </w:r>
      <w:r w:rsidRPr="00F31240">
        <w:rPr>
          <w:sz w:val="12"/>
          <w:szCs w:val="16"/>
        </w:rPr>
        <w:tab/>
      </w:r>
      <w:r w:rsidR="008C777B" w:rsidRPr="008C777B">
        <w:rPr>
          <w:sz w:val="12"/>
          <w:szCs w:val="16"/>
        </w:rPr>
        <w:t xml:space="preserve">           </w:t>
      </w:r>
      <w:r w:rsidRPr="00F31240">
        <w:rPr>
          <w:sz w:val="14"/>
          <w:szCs w:val="18"/>
        </w:rPr>
        <w:t>Подпись продавца</w:t>
      </w:r>
    </w:p>
    <w:p w14:paraId="15D48AD5" w14:textId="0E62FA91" w:rsidR="0062127F" w:rsidRPr="00F31240" w:rsidRDefault="0062127F" w:rsidP="0062127F">
      <w:pPr>
        <w:pBdr>
          <w:top w:val="single" w:sz="4" w:space="1" w:color="auto"/>
          <w:left w:val="single" w:sz="4" w:space="0" w:color="auto"/>
          <w:bottom w:val="single" w:sz="4" w:space="0" w:color="auto"/>
          <w:right w:val="single" w:sz="4" w:space="4" w:color="auto"/>
        </w:pBdr>
        <w:rPr>
          <w:sz w:val="12"/>
          <w:szCs w:val="16"/>
        </w:rPr>
      </w:pPr>
      <w:r w:rsidRPr="00F31240">
        <w:rPr>
          <w:sz w:val="14"/>
          <w:szCs w:val="18"/>
        </w:rPr>
        <w:t xml:space="preserve">                              </w:t>
      </w:r>
    </w:p>
    <w:p w14:paraId="15DED3E4" w14:textId="77777777" w:rsidR="004262F1" w:rsidRPr="00F31240" w:rsidRDefault="00C93A39" w:rsidP="00086217">
      <w:pPr>
        <w:jc w:val="both"/>
        <w:rPr>
          <w:sz w:val="14"/>
          <w:szCs w:val="18"/>
        </w:rPr>
      </w:pPr>
      <w:r w:rsidRPr="00F31240">
        <w:rPr>
          <w:noProof/>
          <w:sz w:val="12"/>
          <w:szCs w:val="16"/>
        </w:rPr>
        <mc:AlternateContent>
          <mc:Choice Requires="wps">
            <w:drawing>
              <wp:anchor distT="0" distB="0" distL="114300" distR="114300" simplePos="0" relativeHeight="251661312" behindDoc="0" locked="0" layoutInCell="1" allowOverlap="1" wp14:anchorId="430B7297" wp14:editId="2937DE41">
                <wp:simplePos x="0" y="0"/>
                <wp:positionH relativeFrom="page">
                  <wp:posOffset>9287123</wp:posOffset>
                </wp:positionH>
                <wp:positionV relativeFrom="margin">
                  <wp:posOffset>6939059</wp:posOffset>
                </wp:positionV>
                <wp:extent cx="1315224" cy="206734"/>
                <wp:effectExtent l="0" t="0" r="0" b="317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224" cy="20673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053D40" w14:textId="77777777" w:rsidR="0062127F" w:rsidRPr="006672D3" w:rsidRDefault="00983160" w:rsidP="00DC6344">
                            <w:pPr>
                              <w:jc w:val="right"/>
                              <w:rPr>
                                <w:sz w:val="14"/>
                                <w:szCs w:val="14"/>
                                <w:lang w:val="en-US"/>
                              </w:rPr>
                            </w:pPr>
                            <w:r w:rsidRPr="00983160">
                              <w:rPr>
                                <w:sz w:val="14"/>
                                <w:szCs w:val="18"/>
                                <w:lang w:val="en-US"/>
                              </w:rPr>
                              <w:t>CL</w:t>
                            </w:r>
                            <w:r>
                              <w:rPr>
                                <w:sz w:val="14"/>
                                <w:szCs w:val="18"/>
                                <w:lang w:val="en-US"/>
                              </w:rPr>
                              <w:t>D</w:t>
                            </w:r>
                            <w:r w:rsidRPr="00983160">
                              <w:rPr>
                                <w:sz w:val="14"/>
                                <w:szCs w:val="18"/>
                                <w:lang w:val="en-US"/>
                              </w:rPr>
                              <w:t>00811xV manual 210126</w:t>
                            </w:r>
                          </w:p>
                        </w:txbxContent>
                      </wps:txbx>
                      <wps:bodyPr rot="0" vert="horz" wrap="square" lIns="85725" tIns="47625" rIns="85725"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B7297" id="_x0000_s1027" type="#_x0000_t202" style="position:absolute;left:0;text-align:left;margin-left:731.25pt;margin-top:546.4pt;width:103.55pt;height:16.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" stroked="f">
                <v:textbox inset="6.75pt,3.75pt,6.75pt,3.75pt">
                  <w:txbxContent>
                    <w:p w14:paraId="64053D40" w14:textId="77777777" w:rsidR="0062127F" w:rsidRPr="006672D3" w:rsidRDefault="00983160" w:rsidP="00DC6344">
                      <w:pPr>
                        <w:jc w:val="right"/>
                        <w:rPr>
                          <w:sz w:val="14"/>
                          <w:szCs w:val="14"/>
                          <w:lang w:val="en-US"/>
                        </w:rPr>
                      </w:pPr>
                      <w:r w:rsidRPr="00983160">
                        <w:rPr>
                          <w:sz w:val="14"/>
                          <w:szCs w:val="18"/>
                          <w:lang w:val="en-US"/>
                        </w:rPr>
                        <w:t>CL</w:t>
                      </w:r>
                      <w:r>
                        <w:rPr>
                          <w:sz w:val="14"/>
                          <w:szCs w:val="18"/>
                          <w:lang w:val="en-US"/>
                        </w:rPr>
                        <w:t>D</w:t>
                      </w:r>
                      <w:r w:rsidRPr="00983160">
                        <w:rPr>
                          <w:sz w:val="14"/>
                          <w:szCs w:val="18"/>
                          <w:lang w:val="en-US"/>
                        </w:rPr>
                        <w:t>00811xV manual 210126</w:t>
                      </w:r>
                    </w:p>
                  </w:txbxContent>
                </v:textbox>
                <w10:wrap anchorx="page" anchory="margin"/>
              </v:shape>
            </w:pict>
          </mc:Fallback>
        </mc:AlternateContent>
      </w:r>
    </w:p>
    <w:p w14:paraId="20738262" w14:textId="77777777" w:rsidR="00F31240" w:rsidRPr="00F31240" w:rsidRDefault="00F31240" w:rsidP="00086217">
      <w:pPr>
        <w:jc w:val="both"/>
        <w:rPr>
          <w:noProof/>
          <w:sz w:val="20"/>
        </w:rPr>
      </w:pPr>
    </w:p>
    <w:p w14:paraId="0A5DB80E" w14:textId="77777777" w:rsidR="00DD5103" w:rsidRPr="00F31240" w:rsidRDefault="00DD5103" w:rsidP="00086217">
      <w:pPr>
        <w:jc w:val="both"/>
        <w:rPr>
          <w:sz w:val="14"/>
          <w:szCs w:val="18"/>
        </w:rPr>
      </w:pPr>
    </w:p>
    <w:sectPr w:rsidR="00DD5103" w:rsidRPr="00F31240" w:rsidSect="00D6083E">
      <w:pgSz w:w="11906" w:h="8391" w:orient="landscape" w:code="11"/>
      <w:pgMar w:top="284" w:right="395" w:bottom="284" w:left="284" w:header="708" w:footer="708"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EEBD7" w14:textId="77777777" w:rsidR="00D03FCF" w:rsidRDefault="00D03FCF" w:rsidP="00DD5103">
      <w:r>
        <w:separator/>
      </w:r>
    </w:p>
  </w:endnote>
  <w:endnote w:type="continuationSeparator" w:id="0">
    <w:p w14:paraId="1ED4C69F" w14:textId="77777777" w:rsidR="00D03FCF" w:rsidRDefault="00D03FCF" w:rsidP="00DD5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61D75" w14:textId="77777777" w:rsidR="00D03FCF" w:rsidRDefault="00D03FCF" w:rsidP="00DD5103">
      <w:r>
        <w:separator/>
      </w:r>
    </w:p>
  </w:footnote>
  <w:footnote w:type="continuationSeparator" w:id="0">
    <w:p w14:paraId="0A02D1A4" w14:textId="77777777" w:rsidR="00D03FCF" w:rsidRDefault="00D03FCF" w:rsidP="00DD51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650"/>
    <w:multiLevelType w:val="hybridMultilevel"/>
    <w:tmpl w:val="A85A2C1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567631"/>
    <w:multiLevelType w:val="hybridMultilevel"/>
    <w:tmpl w:val="7C902394"/>
    <w:lvl w:ilvl="0" w:tplc="11C886A8">
      <w:start w:val="6"/>
      <w:numFmt w:val="decimal"/>
      <w:lvlText w:val="%1."/>
      <w:lvlJc w:val="left"/>
      <w:pPr>
        <w:ind w:left="3510" w:hanging="360"/>
      </w:pPr>
      <w:rPr>
        <w:rFonts w:hint="default"/>
      </w:rPr>
    </w:lvl>
    <w:lvl w:ilvl="1" w:tplc="04190019" w:tentative="1">
      <w:start w:val="1"/>
      <w:numFmt w:val="lowerLetter"/>
      <w:lvlText w:val="%2."/>
      <w:lvlJc w:val="left"/>
      <w:pPr>
        <w:ind w:left="4230" w:hanging="360"/>
      </w:pPr>
    </w:lvl>
    <w:lvl w:ilvl="2" w:tplc="0419001B" w:tentative="1">
      <w:start w:val="1"/>
      <w:numFmt w:val="lowerRoman"/>
      <w:lvlText w:val="%3."/>
      <w:lvlJc w:val="right"/>
      <w:pPr>
        <w:ind w:left="4950" w:hanging="180"/>
      </w:pPr>
    </w:lvl>
    <w:lvl w:ilvl="3" w:tplc="0419000F" w:tentative="1">
      <w:start w:val="1"/>
      <w:numFmt w:val="decimal"/>
      <w:lvlText w:val="%4."/>
      <w:lvlJc w:val="left"/>
      <w:pPr>
        <w:ind w:left="5670" w:hanging="360"/>
      </w:pPr>
    </w:lvl>
    <w:lvl w:ilvl="4" w:tplc="04190019" w:tentative="1">
      <w:start w:val="1"/>
      <w:numFmt w:val="lowerLetter"/>
      <w:lvlText w:val="%5."/>
      <w:lvlJc w:val="left"/>
      <w:pPr>
        <w:ind w:left="6390" w:hanging="360"/>
      </w:pPr>
    </w:lvl>
    <w:lvl w:ilvl="5" w:tplc="0419001B" w:tentative="1">
      <w:start w:val="1"/>
      <w:numFmt w:val="lowerRoman"/>
      <w:lvlText w:val="%6."/>
      <w:lvlJc w:val="right"/>
      <w:pPr>
        <w:ind w:left="7110" w:hanging="180"/>
      </w:pPr>
    </w:lvl>
    <w:lvl w:ilvl="6" w:tplc="0419000F" w:tentative="1">
      <w:start w:val="1"/>
      <w:numFmt w:val="decimal"/>
      <w:lvlText w:val="%7."/>
      <w:lvlJc w:val="left"/>
      <w:pPr>
        <w:ind w:left="7830" w:hanging="360"/>
      </w:pPr>
    </w:lvl>
    <w:lvl w:ilvl="7" w:tplc="04190019" w:tentative="1">
      <w:start w:val="1"/>
      <w:numFmt w:val="lowerLetter"/>
      <w:lvlText w:val="%8."/>
      <w:lvlJc w:val="left"/>
      <w:pPr>
        <w:ind w:left="8550" w:hanging="360"/>
      </w:pPr>
    </w:lvl>
    <w:lvl w:ilvl="8" w:tplc="0419001B" w:tentative="1">
      <w:start w:val="1"/>
      <w:numFmt w:val="lowerRoman"/>
      <w:lvlText w:val="%9."/>
      <w:lvlJc w:val="right"/>
      <w:pPr>
        <w:ind w:left="9270" w:hanging="180"/>
      </w:pPr>
    </w:lvl>
  </w:abstractNum>
  <w:abstractNum w:abstractNumId="2" w15:restartNumberingAfterBreak="0">
    <w:nsid w:val="25CE0DAC"/>
    <w:multiLevelType w:val="hybridMultilevel"/>
    <w:tmpl w:val="581CA06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395E5C"/>
    <w:multiLevelType w:val="hybridMultilevel"/>
    <w:tmpl w:val="DEBEB6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E0F83"/>
    <w:multiLevelType w:val="hybridMultilevel"/>
    <w:tmpl w:val="F0823DC4"/>
    <w:lvl w:ilvl="0" w:tplc="E15C10C0">
      <w:numFmt w:val="bullet"/>
      <w:lvlText w:val=""/>
      <w:lvlJc w:val="left"/>
      <w:pPr>
        <w:ind w:left="499" w:hanging="360"/>
      </w:pPr>
      <w:rPr>
        <w:rFonts w:ascii="Symbol" w:eastAsia="Symbol" w:hAnsi="Symbol" w:cs="Symbol" w:hint="default"/>
        <w:w w:val="100"/>
        <w:sz w:val="14"/>
        <w:szCs w:val="18"/>
        <w:lang w:val="ru-RU" w:eastAsia="ru-RU" w:bidi="ru-RU"/>
      </w:rPr>
    </w:lvl>
    <w:lvl w:ilvl="1" w:tplc="DC16F788">
      <w:numFmt w:val="bullet"/>
      <w:lvlText w:val="•"/>
      <w:lvlJc w:val="left"/>
      <w:pPr>
        <w:ind w:left="1232" w:hanging="360"/>
      </w:pPr>
      <w:rPr>
        <w:rFonts w:hint="default"/>
        <w:lang w:val="ru-RU" w:eastAsia="ru-RU" w:bidi="ru-RU"/>
      </w:rPr>
    </w:lvl>
    <w:lvl w:ilvl="2" w:tplc="A4582ED6">
      <w:numFmt w:val="bullet"/>
      <w:lvlText w:val="•"/>
      <w:lvlJc w:val="left"/>
      <w:pPr>
        <w:ind w:left="1965" w:hanging="360"/>
      </w:pPr>
      <w:rPr>
        <w:rFonts w:hint="default"/>
        <w:lang w:val="ru-RU" w:eastAsia="ru-RU" w:bidi="ru-RU"/>
      </w:rPr>
    </w:lvl>
    <w:lvl w:ilvl="3" w:tplc="54281C46">
      <w:numFmt w:val="bullet"/>
      <w:lvlText w:val="•"/>
      <w:lvlJc w:val="left"/>
      <w:pPr>
        <w:ind w:left="2698" w:hanging="360"/>
      </w:pPr>
      <w:rPr>
        <w:rFonts w:hint="default"/>
        <w:lang w:val="ru-RU" w:eastAsia="ru-RU" w:bidi="ru-RU"/>
      </w:rPr>
    </w:lvl>
    <w:lvl w:ilvl="4" w:tplc="EEE0BDD8">
      <w:numFmt w:val="bullet"/>
      <w:lvlText w:val="•"/>
      <w:lvlJc w:val="left"/>
      <w:pPr>
        <w:ind w:left="3431" w:hanging="360"/>
      </w:pPr>
      <w:rPr>
        <w:rFonts w:hint="default"/>
        <w:lang w:val="ru-RU" w:eastAsia="ru-RU" w:bidi="ru-RU"/>
      </w:rPr>
    </w:lvl>
    <w:lvl w:ilvl="5" w:tplc="9D1A7B9E">
      <w:numFmt w:val="bullet"/>
      <w:lvlText w:val="•"/>
      <w:lvlJc w:val="left"/>
      <w:pPr>
        <w:ind w:left="4163" w:hanging="360"/>
      </w:pPr>
      <w:rPr>
        <w:rFonts w:hint="default"/>
        <w:lang w:val="ru-RU" w:eastAsia="ru-RU" w:bidi="ru-RU"/>
      </w:rPr>
    </w:lvl>
    <w:lvl w:ilvl="6" w:tplc="ED486446">
      <w:numFmt w:val="bullet"/>
      <w:lvlText w:val="•"/>
      <w:lvlJc w:val="left"/>
      <w:pPr>
        <w:ind w:left="4896" w:hanging="360"/>
      </w:pPr>
      <w:rPr>
        <w:rFonts w:hint="default"/>
        <w:lang w:val="ru-RU" w:eastAsia="ru-RU" w:bidi="ru-RU"/>
      </w:rPr>
    </w:lvl>
    <w:lvl w:ilvl="7" w:tplc="364ECBAC">
      <w:numFmt w:val="bullet"/>
      <w:lvlText w:val="•"/>
      <w:lvlJc w:val="left"/>
      <w:pPr>
        <w:ind w:left="5629" w:hanging="360"/>
      </w:pPr>
      <w:rPr>
        <w:rFonts w:hint="default"/>
        <w:lang w:val="ru-RU" w:eastAsia="ru-RU" w:bidi="ru-RU"/>
      </w:rPr>
    </w:lvl>
    <w:lvl w:ilvl="8" w:tplc="067E66AA">
      <w:numFmt w:val="bullet"/>
      <w:lvlText w:val="•"/>
      <w:lvlJc w:val="left"/>
      <w:pPr>
        <w:ind w:left="6362" w:hanging="360"/>
      </w:pPr>
      <w:rPr>
        <w:rFonts w:hint="default"/>
        <w:lang w:val="ru-RU" w:eastAsia="ru-RU" w:bidi="ru-RU"/>
      </w:rPr>
    </w:lvl>
  </w:abstractNum>
  <w:abstractNum w:abstractNumId="5" w15:restartNumberingAfterBreak="0">
    <w:nsid w:val="5DC52677"/>
    <w:multiLevelType w:val="hybridMultilevel"/>
    <w:tmpl w:val="43B4C00E"/>
    <w:lvl w:ilvl="0" w:tplc="68BEDDE6">
      <w:start w:val="1"/>
      <w:numFmt w:val="decimal"/>
      <w:lvlText w:val="%1."/>
      <w:lvlJc w:val="righ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E087CFC"/>
    <w:multiLevelType w:val="hybridMultilevel"/>
    <w:tmpl w:val="3424C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4302636"/>
    <w:multiLevelType w:val="hybridMultilevel"/>
    <w:tmpl w:val="24C6058E"/>
    <w:lvl w:ilvl="0" w:tplc="8076B6B2">
      <w:numFmt w:val="bullet"/>
      <w:lvlText w:val=""/>
      <w:lvlJc w:val="left"/>
      <w:pPr>
        <w:ind w:left="499" w:hanging="180"/>
      </w:pPr>
      <w:rPr>
        <w:rFonts w:ascii="Symbol" w:eastAsia="Symbol" w:hAnsi="Symbol" w:cs="Symbol" w:hint="default"/>
        <w:w w:val="100"/>
        <w:sz w:val="18"/>
        <w:szCs w:val="18"/>
        <w:lang w:val="ru-RU" w:eastAsia="ru-RU" w:bidi="ru-RU"/>
      </w:rPr>
    </w:lvl>
    <w:lvl w:ilvl="1" w:tplc="83CEF81A">
      <w:start w:val="1"/>
      <w:numFmt w:val="decimal"/>
      <w:lvlText w:val="%2."/>
      <w:lvlJc w:val="left"/>
      <w:pPr>
        <w:ind w:left="3333" w:hanging="183"/>
        <w:jc w:val="right"/>
      </w:pPr>
      <w:rPr>
        <w:rFonts w:ascii="Times New Roman" w:eastAsia="Times New Roman" w:hAnsi="Times New Roman" w:cs="Times New Roman" w:hint="default"/>
        <w:b/>
        <w:bCs/>
        <w:spacing w:val="0"/>
        <w:w w:val="100"/>
        <w:sz w:val="18"/>
        <w:szCs w:val="18"/>
        <w:lang w:val="ru-RU" w:eastAsia="ru-RU" w:bidi="ru-RU"/>
      </w:rPr>
    </w:lvl>
    <w:lvl w:ilvl="2" w:tplc="9F54EC6E">
      <w:numFmt w:val="bullet"/>
      <w:lvlText w:val="•"/>
      <w:lvlJc w:val="left"/>
      <w:pPr>
        <w:ind w:left="3829" w:hanging="183"/>
      </w:pPr>
      <w:rPr>
        <w:rFonts w:hint="default"/>
        <w:lang w:val="ru-RU" w:eastAsia="ru-RU" w:bidi="ru-RU"/>
      </w:rPr>
    </w:lvl>
    <w:lvl w:ilvl="3" w:tplc="C00897D2">
      <w:numFmt w:val="bullet"/>
      <w:lvlText w:val="•"/>
      <w:lvlJc w:val="left"/>
      <w:pPr>
        <w:ind w:left="4319" w:hanging="183"/>
      </w:pPr>
      <w:rPr>
        <w:rFonts w:hint="default"/>
        <w:lang w:val="ru-RU" w:eastAsia="ru-RU" w:bidi="ru-RU"/>
      </w:rPr>
    </w:lvl>
    <w:lvl w:ilvl="4" w:tplc="DDFC9E1C">
      <w:numFmt w:val="bullet"/>
      <w:lvlText w:val="•"/>
      <w:lvlJc w:val="left"/>
      <w:pPr>
        <w:ind w:left="4809" w:hanging="183"/>
      </w:pPr>
      <w:rPr>
        <w:rFonts w:hint="default"/>
        <w:lang w:val="ru-RU" w:eastAsia="ru-RU" w:bidi="ru-RU"/>
      </w:rPr>
    </w:lvl>
    <w:lvl w:ilvl="5" w:tplc="22E6197A">
      <w:numFmt w:val="bullet"/>
      <w:lvlText w:val="•"/>
      <w:lvlJc w:val="left"/>
      <w:pPr>
        <w:ind w:left="5299" w:hanging="183"/>
      </w:pPr>
      <w:rPr>
        <w:rFonts w:hint="default"/>
        <w:lang w:val="ru-RU" w:eastAsia="ru-RU" w:bidi="ru-RU"/>
      </w:rPr>
    </w:lvl>
    <w:lvl w:ilvl="6" w:tplc="B84AA492">
      <w:numFmt w:val="bullet"/>
      <w:lvlText w:val="•"/>
      <w:lvlJc w:val="left"/>
      <w:pPr>
        <w:ind w:left="5789" w:hanging="183"/>
      </w:pPr>
      <w:rPr>
        <w:rFonts w:hint="default"/>
        <w:lang w:val="ru-RU" w:eastAsia="ru-RU" w:bidi="ru-RU"/>
      </w:rPr>
    </w:lvl>
    <w:lvl w:ilvl="7" w:tplc="E644758C">
      <w:numFmt w:val="bullet"/>
      <w:lvlText w:val="•"/>
      <w:lvlJc w:val="left"/>
      <w:pPr>
        <w:ind w:left="6279" w:hanging="183"/>
      </w:pPr>
      <w:rPr>
        <w:rFonts w:hint="default"/>
        <w:lang w:val="ru-RU" w:eastAsia="ru-RU" w:bidi="ru-RU"/>
      </w:rPr>
    </w:lvl>
    <w:lvl w:ilvl="8" w:tplc="08F86354">
      <w:numFmt w:val="bullet"/>
      <w:lvlText w:val="•"/>
      <w:lvlJc w:val="left"/>
      <w:pPr>
        <w:ind w:left="6769" w:hanging="183"/>
      </w:pPr>
      <w:rPr>
        <w:rFonts w:hint="default"/>
        <w:lang w:val="ru-RU" w:eastAsia="ru-RU" w:bidi="ru-RU"/>
      </w:rPr>
    </w:lvl>
  </w:abstractNum>
  <w:abstractNum w:abstractNumId="8" w15:restartNumberingAfterBreak="0">
    <w:nsid w:val="7B9F654C"/>
    <w:multiLevelType w:val="hybridMultilevel"/>
    <w:tmpl w:val="D696D57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6"/>
  </w:num>
  <w:num w:numId="4">
    <w:abstractNumId w:val="5"/>
  </w:num>
  <w:num w:numId="5">
    <w:abstractNumId w:val="0"/>
  </w:num>
  <w:num w:numId="6">
    <w:abstractNumId w:val="8"/>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B7C"/>
    <w:rsid w:val="00086217"/>
    <w:rsid w:val="000953FE"/>
    <w:rsid w:val="00125555"/>
    <w:rsid w:val="00125C9D"/>
    <w:rsid w:val="00130901"/>
    <w:rsid w:val="00143D79"/>
    <w:rsid w:val="001F1BC2"/>
    <w:rsid w:val="00204CD8"/>
    <w:rsid w:val="00216219"/>
    <w:rsid w:val="002331AE"/>
    <w:rsid w:val="00257036"/>
    <w:rsid w:val="002A5E38"/>
    <w:rsid w:val="00316D65"/>
    <w:rsid w:val="00322099"/>
    <w:rsid w:val="0033154C"/>
    <w:rsid w:val="00332992"/>
    <w:rsid w:val="0037223C"/>
    <w:rsid w:val="003975E4"/>
    <w:rsid w:val="003A37FB"/>
    <w:rsid w:val="003F31DD"/>
    <w:rsid w:val="00411650"/>
    <w:rsid w:val="00415D73"/>
    <w:rsid w:val="004262F1"/>
    <w:rsid w:val="00463C22"/>
    <w:rsid w:val="00494F3D"/>
    <w:rsid w:val="004B16FF"/>
    <w:rsid w:val="004D358D"/>
    <w:rsid w:val="004E64F5"/>
    <w:rsid w:val="004F09FD"/>
    <w:rsid w:val="005460FB"/>
    <w:rsid w:val="00555547"/>
    <w:rsid w:val="00572DCC"/>
    <w:rsid w:val="005772D4"/>
    <w:rsid w:val="005867EB"/>
    <w:rsid w:val="005B464F"/>
    <w:rsid w:val="0062127F"/>
    <w:rsid w:val="00662B96"/>
    <w:rsid w:val="00665BDF"/>
    <w:rsid w:val="00692AAC"/>
    <w:rsid w:val="006A740E"/>
    <w:rsid w:val="006D000A"/>
    <w:rsid w:val="0074315A"/>
    <w:rsid w:val="00772116"/>
    <w:rsid w:val="007D0EC7"/>
    <w:rsid w:val="007D61B0"/>
    <w:rsid w:val="007E4367"/>
    <w:rsid w:val="007E5E0D"/>
    <w:rsid w:val="00877177"/>
    <w:rsid w:val="00886E05"/>
    <w:rsid w:val="00892BD7"/>
    <w:rsid w:val="008C777B"/>
    <w:rsid w:val="00911C10"/>
    <w:rsid w:val="009576B8"/>
    <w:rsid w:val="00973DC9"/>
    <w:rsid w:val="00975A87"/>
    <w:rsid w:val="00983160"/>
    <w:rsid w:val="009D7B7C"/>
    <w:rsid w:val="00A2125A"/>
    <w:rsid w:val="00AC7C42"/>
    <w:rsid w:val="00B35BD1"/>
    <w:rsid w:val="00B61463"/>
    <w:rsid w:val="00B90626"/>
    <w:rsid w:val="00C26491"/>
    <w:rsid w:val="00C8597A"/>
    <w:rsid w:val="00C93A39"/>
    <w:rsid w:val="00CA0147"/>
    <w:rsid w:val="00D03FCF"/>
    <w:rsid w:val="00D6083E"/>
    <w:rsid w:val="00D73A64"/>
    <w:rsid w:val="00DC6344"/>
    <w:rsid w:val="00DC7B4F"/>
    <w:rsid w:val="00DD5103"/>
    <w:rsid w:val="00E1515A"/>
    <w:rsid w:val="00E33F17"/>
    <w:rsid w:val="00E44D7C"/>
    <w:rsid w:val="00E54B31"/>
    <w:rsid w:val="00EA3165"/>
    <w:rsid w:val="00F31240"/>
    <w:rsid w:val="00F35D7D"/>
    <w:rsid w:val="00F63BDC"/>
    <w:rsid w:val="00FB3168"/>
    <w:rsid w:val="00FC6BE2"/>
    <w:rsid w:val="00FD3CA5"/>
    <w:rsid w:val="00FE0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9A8C"/>
  <w15:chartTrackingRefBased/>
  <w15:docId w15:val="{64324B2C-B3A3-4863-9979-FB3A3B9F7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B7C"/>
    <w:pPr>
      <w:spacing w:after="0" w:line="240" w:lineRule="auto"/>
    </w:pPr>
    <w:rPr>
      <w:rFonts w:ascii="Times New Roman" w:eastAsia="SimSun" w:hAnsi="Times New Roman" w:cs="Times New Roman"/>
      <w:sz w:val="24"/>
      <w:szCs w:val="24"/>
      <w:lang w:eastAsia="ru-RU"/>
    </w:rPr>
  </w:style>
  <w:style w:type="paragraph" w:styleId="1">
    <w:name w:val="heading 1"/>
    <w:basedOn w:val="a"/>
    <w:next w:val="a"/>
    <w:link w:val="10"/>
    <w:uiPriority w:val="9"/>
    <w:qFormat/>
    <w:rsid w:val="009D7B7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9D7B7C"/>
    <w:pPr>
      <w:keepNext/>
      <w:jc w:val="center"/>
      <w:outlineLvl w:val="1"/>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D7B7C"/>
    <w:rPr>
      <w:rFonts w:ascii="Times New Roman" w:eastAsia="SimSun" w:hAnsi="Times New Roman" w:cs="Times New Roman"/>
      <w:b/>
      <w:bCs/>
      <w:szCs w:val="24"/>
      <w:lang w:eastAsia="ru-RU"/>
    </w:rPr>
  </w:style>
  <w:style w:type="paragraph" w:styleId="3">
    <w:name w:val="Body Text 3"/>
    <w:basedOn w:val="a"/>
    <w:link w:val="30"/>
    <w:rsid w:val="009D7B7C"/>
    <w:rPr>
      <w:sz w:val="22"/>
    </w:rPr>
  </w:style>
  <w:style w:type="character" w:customStyle="1" w:styleId="30">
    <w:name w:val="Основной текст 3 Знак"/>
    <w:basedOn w:val="a0"/>
    <w:link w:val="3"/>
    <w:rsid w:val="009D7B7C"/>
    <w:rPr>
      <w:rFonts w:ascii="Times New Roman" w:eastAsia="SimSun" w:hAnsi="Times New Roman" w:cs="Times New Roman"/>
      <w:szCs w:val="24"/>
      <w:lang w:eastAsia="ru-RU"/>
    </w:rPr>
  </w:style>
  <w:style w:type="paragraph" w:customStyle="1" w:styleId="a3">
    <w:basedOn w:val="a"/>
    <w:next w:val="a4"/>
    <w:qFormat/>
    <w:rsid w:val="009D7B7C"/>
    <w:pPr>
      <w:jc w:val="center"/>
    </w:pPr>
    <w:rPr>
      <w:b/>
      <w:bCs/>
      <w:caps/>
    </w:rPr>
  </w:style>
  <w:style w:type="paragraph" w:styleId="a5">
    <w:name w:val="Subtitle"/>
    <w:basedOn w:val="a"/>
    <w:link w:val="a6"/>
    <w:qFormat/>
    <w:rsid w:val="009D7B7C"/>
    <w:pPr>
      <w:jc w:val="center"/>
    </w:pPr>
    <w:rPr>
      <w:sz w:val="28"/>
    </w:rPr>
  </w:style>
  <w:style w:type="character" w:customStyle="1" w:styleId="a6">
    <w:name w:val="Подзаголовок Знак"/>
    <w:basedOn w:val="a0"/>
    <w:link w:val="a5"/>
    <w:rsid w:val="009D7B7C"/>
    <w:rPr>
      <w:rFonts w:ascii="Times New Roman" w:eastAsia="SimSun" w:hAnsi="Times New Roman" w:cs="Times New Roman"/>
      <w:sz w:val="28"/>
      <w:szCs w:val="24"/>
      <w:lang w:eastAsia="ru-RU"/>
    </w:rPr>
  </w:style>
  <w:style w:type="paragraph" w:styleId="a4">
    <w:name w:val="Title"/>
    <w:basedOn w:val="a"/>
    <w:next w:val="a"/>
    <w:link w:val="a7"/>
    <w:uiPriority w:val="10"/>
    <w:qFormat/>
    <w:rsid w:val="009D7B7C"/>
    <w:pPr>
      <w:contextualSpacing/>
    </w:pPr>
    <w:rPr>
      <w:rFonts w:asciiTheme="majorHAnsi" w:eastAsiaTheme="majorEastAsia" w:hAnsiTheme="majorHAnsi" w:cstheme="majorBidi"/>
      <w:spacing w:val="-10"/>
      <w:kern w:val="28"/>
      <w:sz w:val="56"/>
      <w:szCs w:val="56"/>
    </w:rPr>
  </w:style>
  <w:style w:type="character" w:customStyle="1" w:styleId="a7">
    <w:name w:val="Заголовок Знак"/>
    <w:basedOn w:val="a0"/>
    <w:link w:val="a4"/>
    <w:uiPriority w:val="10"/>
    <w:rsid w:val="009D7B7C"/>
    <w:rPr>
      <w:rFonts w:asciiTheme="majorHAnsi" w:eastAsiaTheme="majorEastAsia" w:hAnsiTheme="majorHAnsi" w:cstheme="majorBidi"/>
      <w:spacing w:val="-10"/>
      <w:kern w:val="28"/>
      <w:sz w:val="56"/>
      <w:szCs w:val="56"/>
      <w:lang w:eastAsia="ru-RU"/>
    </w:rPr>
  </w:style>
  <w:style w:type="character" w:customStyle="1" w:styleId="10">
    <w:name w:val="Заголовок 1 Знак"/>
    <w:basedOn w:val="a0"/>
    <w:link w:val="1"/>
    <w:uiPriority w:val="9"/>
    <w:rsid w:val="009D7B7C"/>
    <w:rPr>
      <w:rFonts w:asciiTheme="majorHAnsi" w:eastAsiaTheme="majorEastAsia" w:hAnsiTheme="majorHAnsi" w:cstheme="majorBidi"/>
      <w:color w:val="2F5496" w:themeColor="accent1" w:themeShade="BF"/>
      <w:sz w:val="32"/>
      <w:szCs w:val="32"/>
      <w:lang w:eastAsia="ru-RU"/>
    </w:rPr>
  </w:style>
  <w:style w:type="paragraph" w:styleId="a8">
    <w:name w:val="Body Text"/>
    <w:basedOn w:val="a"/>
    <w:link w:val="a9"/>
    <w:uiPriority w:val="99"/>
    <w:semiHidden/>
    <w:unhideWhenUsed/>
    <w:rsid w:val="009D7B7C"/>
    <w:pPr>
      <w:spacing w:after="120"/>
    </w:pPr>
  </w:style>
  <w:style w:type="character" w:customStyle="1" w:styleId="a9">
    <w:name w:val="Основной текст Знак"/>
    <w:basedOn w:val="a0"/>
    <w:link w:val="a8"/>
    <w:uiPriority w:val="99"/>
    <w:semiHidden/>
    <w:rsid w:val="009D7B7C"/>
    <w:rPr>
      <w:rFonts w:ascii="Times New Roman" w:eastAsia="SimSun" w:hAnsi="Times New Roman" w:cs="Times New Roman"/>
      <w:sz w:val="24"/>
      <w:szCs w:val="24"/>
      <w:lang w:eastAsia="ru-RU"/>
    </w:rPr>
  </w:style>
  <w:style w:type="paragraph" w:styleId="21">
    <w:name w:val="Body Text 2"/>
    <w:basedOn w:val="a"/>
    <w:link w:val="22"/>
    <w:uiPriority w:val="99"/>
    <w:semiHidden/>
    <w:unhideWhenUsed/>
    <w:rsid w:val="00DD5103"/>
    <w:pPr>
      <w:spacing w:after="120" w:line="480" w:lineRule="auto"/>
    </w:pPr>
  </w:style>
  <w:style w:type="character" w:customStyle="1" w:styleId="22">
    <w:name w:val="Основной текст 2 Знак"/>
    <w:basedOn w:val="a0"/>
    <w:link w:val="21"/>
    <w:uiPriority w:val="99"/>
    <w:semiHidden/>
    <w:rsid w:val="00DD5103"/>
    <w:rPr>
      <w:rFonts w:ascii="Times New Roman" w:eastAsia="SimSun" w:hAnsi="Times New Roman" w:cs="Times New Roman"/>
      <w:sz w:val="24"/>
      <w:szCs w:val="24"/>
      <w:lang w:eastAsia="ru-RU"/>
    </w:rPr>
  </w:style>
  <w:style w:type="paragraph" w:styleId="aa">
    <w:name w:val="header"/>
    <w:basedOn w:val="a"/>
    <w:link w:val="ab"/>
    <w:uiPriority w:val="99"/>
    <w:unhideWhenUsed/>
    <w:rsid w:val="00DD5103"/>
    <w:pPr>
      <w:tabs>
        <w:tab w:val="center" w:pos="4677"/>
        <w:tab w:val="right" w:pos="9355"/>
      </w:tabs>
    </w:pPr>
  </w:style>
  <w:style w:type="character" w:customStyle="1" w:styleId="ab">
    <w:name w:val="Верхний колонтитул Знак"/>
    <w:basedOn w:val="a0"/>
    <w:link w:val="aa"/>
    <w:uiPriority w:val="99"/>
    <w:rsid w:val="00DD5103"/>
    <w:rPr>
      <w:rFonts w:ascii="Times New Roman" w:eastAsia="SimSun" w:hAnsi="Times New Roman" w:cs="Times New Roman"/>
      <w:sz w:val="24"/>
      <w:szCs w:val="24"/>
      <w:lang w:eastAsia="ru-RU"/>
    </w:rPr>
  </w:style>
  <w:style w:type="paragraph" w:styleId="ac">
    <w:name w:val="footer"/>
    <w:basedOn w:val="a"/>
    <w:link w:val="ad"/>
    <w:uiPriority w:val="99"/>
    <w:unhideWhenUsed/>
    <w:rsid w:val="00DD5103"/>
    <w:pPr>
      <w:tabs>
        <w:tab w:val="center" w:pos="4677"/>
        <w:tab w:val="right" w:pos="9355"/>
      </w:tabs>
    </w:pPr>
  </w:style>
  <w:style w:type="character" w:customStyle="1" w:styleId="ad">
    <w:name w:val="Нижний колонтитул Знак"/>
    <w:basedOn w:val="a0"/>
    <w:link w:val="ac"/>
    <w:uiPriority w:val="99"/>
    <w:rsid w:val="00DD5103"/>
    <w:rPr>
      <w:rFonts w:ascii="Times New Roman" w:eastAsia="SimSun" w:hAnsi="Times New Roman" w:cs="Times New Roman"/>
      <w:sz w:val="24"/>
      <w:szCs w:val="24"/>
      <w:lang w:eastAsia="ru-RU"/>
    </w:rPr>
  </w:style>
  <w:style w:type="character" w:customStyle="1" w:styleId="fontstyle01">
    <w:name w:val="fontstyle01"/>
    <w:rsid w:val="0062127F"/>
    <w:rPr>
      <w:rFonts w:ascii="TimesNewRomanPSMT" w:hAnsi="TimesNewRomanPSMT" w:hint="default"/>
      <w:b w:val="0"/>
      <w:bCs w:val="0"/>
      <w:i w:val="0"/>
      <w:iCs w:val="0"/>
      <w:color w:val="000000"/>
      <w:sz w:val="18"/>
      <w:szCs w:val="18"/>
    </w:rPr>
  </w:style>
  <w:style w:type="paragraph" w:styleId="ae">
    <w:name w:val="List Paragraph"/>
    <w:basedOn w:val="a"/>
    <w:uiPriority w:val="34"/>
    <w:qFormat/>
    <w:rsid w:val="006A74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1643">
      <w:bodyDiv w:val="1"/>
      <w:marLeft w:val="0"/>
      <w:marRight w:val="0"/>
      <w:marTop w:val="0"/>
      <w:marBottom w:val="0"/>
      <w:divBdr>
        <w:top w:val="none" w:sz="0" w:space="0" w:color="auto"/>
        <w:left w:val="none" w:sz="0" w:space="0" w:color="auto"/>
        <w:bottom w:val="none" w:sz="0" w:space="0" w:color="auto"/>
        <w:right w:val="none" w:sz="0" w:space="0" w:color="auto"/>
      </w:divBdr>
    </w:div>
    <w:div w:id="145925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1025</Words>
  <Characters>5843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Толстиков Александр</dc:creator>
  <cp:keywords/>
  <dc:description/>
  <cp:lastModifiedBy>Толстиков Саша</cp:lastModifiedBy>
  <cp:revision>13</cp:revision>
  <dcterms:created xsi:type="dcterms:W3CDTF">2021-01-12T12:58:00Z</dcterms:created>
  <dcterms:modified xsi:type="dcterms:W3CDTF">2022-03-11T06:07:00Z</dcterms:modified>
</cp:coreProperties>
</file>