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F" w:rsidRDefault="00145FAF" w:rsidP="00145FAF">
      <w:pPr>
        <w:pStyle w:val="1"/>
        <w:shd w:val="clear" w:color="auto" w:fill="FFFFFF"/>
        <w:spacing w:before="750" w:beforeAutospacing="0" w:after="450" w:afterAutospacing="0"/>
        <w:jc w:val="center"/>
        <w:rPr>
          <w:rFonts w:ascii="Arial" w:hAnsi="Arial" w:cs="Arial"/>
          <w:caps/>
          <w:color w:val="032981"/>
          <w:sz w:val="75"/>
          <w:szCs w:val="75"/>
        </w:rPr>
      </w:pPr>
      <w:r>
        <w:rPr>
          <w:rFonts w:ascii="Arial" w:hAnsi="Arial" w:cs="Arial"/>
          <w:caps/>
          <w:color w:val="032981"/>
          <w:sz w:val="75"/>
          <w:szCs w:val="75"/>
        </w:rPr>
        <w:t>КОГДА ПРИГОДИТСЯ ХОЛОДНАЯ СВАРКА</w:t>
      </w:r>
    </w:p>
    <w:p w:rsidR="00145FAF" w:rsidRDefault="00145FAF" w:rsidP="006A155B">
      <w:pPr>
        <w:pStyle w:val="a3"/>
        <w:shd w:val="clear" w:color="auto" w:fill="FFFFFF"/>
        <w:spacing w:before="240" w:beforeAutospacing="0" w:after="240" w:afterAutospacing="0" w:line="336" w:lineRule="atLeast"/>
        <w:ind w:left="142"/>
        <w:jc w:val="center"/>
        <w:rPr>
          <w:rFonts w:ascii="Arial" w:hAnsi="Arial" w:cs="Arial"/>
          <w:color w:val="032981"/>
          <w:sz w:val="30"/>
          <w:szCs w:val="30"/>
        </w:rPr>
      </w:pPr>
      <w:bookmarkStart w:id="0" w:name="_GoBack"/>
      <w:r>
        <w:rPr>
          <w:rFonts w:ascii="Arial" w:hAnsi="Arial" w:cs="Arial"/>
          <w:noProof/>
          <w:color w:val="032981"/>
          <w:sz w:val="30"/>
          <w:szCs w:val="30"/>
        </w:rPr>
        <w:drawing>
          <wp:inline distT="0" distB="0" distL="0" distR="0">
            <wp:extent cx="5486400" cy="2743200"/>
            <wp:effectExtent l="0" t="0" r="0" b="0"/>
            <wp:docPr id="5" name="Рисунок 5" descr="Когда пригодится холодная сварка. Автохимия 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гда пригодится холодная сварка. Автохимия A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Style w:val="a4"/>
          <w:rFonts w:ascii="Arial" w:hAnsi="Arial" w:cs="Arial"/>
          <w:color w:val="032981"/>
          <w:sz w:val="30"/>
          <w:szCs w:val="30"/>
        </w:rPr>
        <w:t>Утрачена часть детали? Нужно быстро отремонтировать сквозную пробоину?</w:t>
      </w:r>
      <w:r>
        <w:rPr>
          <w:rFonts w:ascii="Arial" w:hAnsi="Arial" w:cs="Arial"/>
          <w:color w:val="032981"/>
          <w:sz w:val="30"/>
          <w:szCs w:val="30"/>
        </w:rPr>
        <w:t> Холодные сварки от AGA представляют собой эпоксидные ремонтные шпатлевки с металлическим наполнителем. Они склеивают и позволяют восстанавливать утраченные элементы деталей </w:t>
      </w:r>
      <w:r>
        <w:rPr>
          <w:rFonts w:ascii="Arial" w:hAnsi="Arial" w:cs="Arial"/>
          <w:color w:val="032981"/>
          <w:sz w:val="30"/>
          <w:szCs w:val="30"/>
          <w:u w:val="single"/>
        </w:rPr>
        <w:t>из стали, чугуна, цветных металлов, пластика, стекла, керамики, фарфора и дерева</w:t>
      </w:r>
      <w:r>
        <w:rPr>
          <w:rFonts w:ascii="Arial" w:hAnsi="Arial" w:cs="Arial"/>
          <w:color w:val="032981"/>
          <w:sz w:val="30"/>
          <w:szCs w:val="30"/>
        </w:rPr>
        <w:t>. Составы обладают адгезией даже к замасленным и влажным поверхностям.</w:t>
      </w:r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Fonts w:ascii="Arial" w:hAnsi="Arial" w:cs="Arial"/>
          <w:color w:val="032981"/>
          <w:sz w:val="30"/>
          <w:szCs w:val="30"/>
        </w:rPr>
        <w:t>Холодная сварка быстро полимеризуется и образует композитный материал, </w:t>
      </w:r>
      <w:r>
        <w:rPr>
          <w:rFonts w:ascii="Arial" w:hAnsi="Arial" w:cs="Arial"/>
          <w:color w:val="032981"/>
          <w:sz w:val="30"/>
          <w:szCs w:val="30"/>
          <w:u w:val="single"/>
        </w:rPr>
        <w:t>близкий по прочности к металлу</w:t>
      </w:r>
      <w:r>
        <w:rPr>
          <w:rFonts w:ascii="Arial" w:hAnsi="Arial" w:cs="Arial"/>
          <w:color w:val="032981"/>
          <w:sz w:val="30"/>
          <w:szCs w:val="30"/>
        </w:rPr>
        <w:t>. После затвердевания ее можно окрашивать и подвергать механической обработке: сверлению отверстий, нанесению резьбы и т. п.</w:t>
      </w:r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Fonts w:ascii="Arial" w:hAnsi="Arial" w:cs="Arial"/>
          <w:color w:val="032981"/>
          <w:sz w:val="30"/>
          <w:szCs w:val="30"/>
        </w:rPr>
        <w:t>Если необходимо отремонтировать узел, испытывающий механические нагрузки и нагрев, то применяют шпатлевку с соответствующим наполнителем, чтобы приблизить коэффициент теплового расширения и прочность холодной сварки к материалу ремонтируемой детали.</w:t>
      </w:r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Fonts w:ascii="Arial" w:hAnsi="Arial" w:cs="Arial"/>
          <w:color w:val="032981"/>
          <w:sz w:val="30"/>
          <w:szCs w:val="30"/>
        </w:rPr>
        <w:t>Например, для ремонта стальных деталей используют состав со стальным наполнителем, а для деталей из цветных металлов – с алюминиевым, бронзовым или титановым наполнителями.</w:t>
      </w:r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Fonts w:ascii="Arial" w:hAnsi="Arial" w:cs="Arial"/>
          <w:color w:val="032981"/>
          <w:sz w:val="30"/>
          <w:szCs w:val="30"/>
        </w:rPr>
        <w:lastRenderedPageBreak/>
        <w:t>В ассортименте AGA четыре ремонтных состава с наполнителем из стали, алюминия, бронзы и титана.</w:t>
      </w:r>
    </w:p>
    <w:p w:rsidR="00145FAF" w:rsidRDefault="00145FAF" w:rsidP="00145FAF">
      <w:pPr>
        <w:shd w:val="clear" w:color="auto" w:fill="FFFFFF"/>
        <w:jc w:val="center"/>
        <w:rPr>
          <w:rFonts w:ascii="Arial" w:hAnsi="Arial" w:cs="Arial"/>
          <w:color w:val="032981"/>
          <w:sz w:val="30"/>
          <w:szCs w:val="30"/>
        </w:rPr>
      </w:pPr>
      <w:hyperlink r:id="rId6" w:tgtFrame="_blank" w:history="1">
        <w:r>
          <w:rPr>
            <w:rFonts w:ascii="Arial" w:hAnsi="Arial" w:cs="Arial"/>
            <w:noProof/>
            <w:color w:val="0000FF"/>
            <w:sz w:val="30"/>
            <w:szCs w:val="30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4" name="Прямоугольник 4" descr="Холодная сварка сталь AGA855S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4" o:spid="_x0000_s1026" alt="Холодная сварка сталь AGA855S" href="https://partners.agah.ru/assets/images/sku/AGA/1200/AGA855S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color w:val="0000FF"/>
            <w:sz w:val="30"/>
            <w:szCs w:val="30"/>
          </w:rPr>
          <w:br/>
        </w:r>
      </w:hyperlink>
      <w:hyperlink r:id="rId7" w:tgtFrame="_blank" w:history="1">
        <w:r>
          <w:rPr>
            <w:rStyle w:val="a5"/>
            <w:rFonts w:ascii="Arial" w:hAnsi="Arial" w:cs="Arial"/>
            <w:sz w:val="30"/>
            <w:szCs w:val="30"/>
            <w:u w:val="none"/>
          </w:rPr>
          <w:t>Холодная сварка сталь AGA855S</w:t>
        </w:r>
      </w:hyperlink>
    </w:p>
    <w:p w:rsidR="00145FAF" w:rsidRDefault="00145FAF" w:rsidP="00145FAF">
      <w:pPr>
        <w:shd w:val="clear" w:color="auto" w:fill="FFFFFF"/>
        <w:jc w:val="center"/>
        <w:rPr>
          <w:rFonts w:ascii="Arial" w:hAnsi="Arial" w:cs="Arial"/>
          <w:color w:val="032981"/>
          <w:sz w:val="30"/>
          <w:szCs w:val="30"/>
        </w:rPr>
      </w:pPr>
      <w:hyperlink r:id="rId8" w:tgtFrame="_blank" w:history="1">
        <w:r>
          <w:rPr>
            <w:rFonts w:ascii="Arial" w:hAnsi="Arial" w:cs="Arial"/>
            <w:noProof/>
            <w:color w:val="0000FF"/>
            <w:sz w:val="30"/>
            <w:szCs w:val="30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3" name="Прямоугольник 3" descr="Холодная сварка алюминий AGA856S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3" o:spid="_x0000_s1026" alt="Холодная сварка алюминий AGA856S" href="https://partners.agah.ru/assets/images/sku/AGA/1200/AGA856S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color w:val="0000FF"/>
            <w:sz w:val="30"/>
            <w:szCs w:val="30"/>
          </w:rPr>
          <w:br/>
        </w:r>
      </w:hyperlink>
      <w:hyperlink r:id="rId9" w:tgtFrame="_blank" w:history="1">
        <w:r>
          <w:rPr>
            <w:rStyle w:val="a5"/>
            <w:rFonts w:ascii="Arial" w:hAnsi="Arial" w:cs="Arial"/>
            <w:sz w:val="30"/>
            <w:szCs w:val="30"/>
            <w:u w:val="none"/>
          </w:rPr>
          <w:t>Холодная сварка алюминий AGA856S</w:t>
        </w:r>
      </w:hyperlink>
    </w:p>
    <w:p w:rsidR="00145FAF" w:rsidRDefault="00145FAF" w:rsidP="00145FAF">
      <w:pPr>
        <w:shd w:val="clear" w:color="auto" w:fill="FFFFFF"/>
        <w:jc w:val="center"/>
        <w:rPr>
          <w:rFonts w:ascii="Arial" w:hAnsi="Arial" w:cs="Arial"/>
          <w:color w:val="032981"/>
          <w:sz w:val="30"/>
          <w:szCs w:val="30"/>
        </w:rPr>
      </w:pPr>
      <w:hyperlink r:id="rId10" w:tgtFrame="_blank" w:history="1">
        <w:r>
          <w:rPr>
            <w:rFonts w:ascii="Arial" w:hAnsi="Arial" w:cs="Arial"/>
            <w:noProof/>
            <w:color w:val="0000FF"/>
            <w:sz w:val="30"/>
            <w:szCs w:val="30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" name="Прямоугольник 2" descr="Холодная сварка бронза AGA857S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2" o:spid="_x0000_s1026" alt="Холодная сварка бронза AGA857S" href="https://partners.agah.ru/assets/images/sku/AGA/1200/AGA857S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color w:val="0000FF"/>
            <w:sz w:val="30"/>
            <w:szCs w:val="30"/>
          </w:rPr>
          <w:br/>
        </w:r>
      </w:hyperlink>
      <w:hyperlink r:id="rId11" w:tgtFrame="_blank" w:history="1">
        <w:r>
          <w:rPr>
            <w:rStyle w:val="a5"/>
            <w:rFonts w:ascii="Arial" w:hAnsi="Arial" w:cs="Arial"/>
            <w:sz w:val="30"/>
            <w:szCs w:val="30"/>
            <w:u w:val="none"/>
          </w:rPr>
          <w:t>Холодная сварка бронза AGA857S</w:t>
        </w:r>
      </w:hyperlink>
    </w:p>
    <w:p w:rsidR="00145FAF" w:rsidRDefault="00145FAF" w:rsidP="00145FAF">
      <w:pPr>
        <w:shd w:val="clear" w:color="auto" w:fill="FFFFFF"/>
        <w:jc w:val="center"/>
        <w:rPr>
          <w:rFonts w:ascii="Arial" w:hAnsi="Arial" w:cs="Arial"/>
          <w:color w:val="032981"/>
          <w:sz w:val="30"/>
          <w:szCs w:val="30"/>
        </w:rPr>
      </w:pPr>
      <w:hyperlink r:id="rId12" w:tgtFrame="_blank" w:history="1">
        <w:r>
          <w:rPr>
            <w:rFonts w:ascii="Arial" w:hAnsi="Arial" w:cs="Arial"/>
            <w:noProof/>
            <w:color w:val="0000FF"/>
            <w:sz w:val="30"/>
            <w:szCs w:val="30"/>
          </w:rPr>
          <mc:AlternateContent>
            <mc:Choice Requires="wps">
              <w:drawing>
                <wp:inline distT="0" distB="0" distL="0" distR="0" wp14:anchorId="56242AD3" wp14:editId="448BBB9E">
                  <wp:extent cx="304800" cy="304800"/>
                  <wp:effectExtent l="0" t="0" r="0" b="0"/>
                  <wp:docPr id="1" name="Прямоугольник 1" descr="Холодная сварка титан AGA858S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1" o:spid="_x0000_s1026" alt="Холодная сварка титан AGA858S" href="https://partners.agah.ru/assets/images/sku/AGA/1200/AGA858S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color w:val="0000FF"/>
            <w:sz w:val="30"/>
            <w:szCs w:val="30"/>
          </w:rPr>
          <w:br/>
        </w:r>
      </w:hyperlink>
      <w:hyperlink r:id="rId13" w:tgtFrame="_blank" w:history="1">
        <w:r>
          <w:rPr>
            <w:rStyle w:val="a5"/>
            <w:rFonts w:ascii="Arial" w:hAnsi="Arial" w:cs="Arial"/>
            <w:sz w:val="30"/>
            <w:szCs w:val="30"/>
            <w:u w:val="none"/>
          </w:rPr>
          <w:t>Холодная сварка титан AGA858S</w:t>
        </w:r>
      </w:hyperlink>
    </w:p>
    <w:p w:rsidR="00145FAF" w:rsidRDefault="00145FAF" w:rsidP="00145FAF">
      <w:pPr>
        <w:pStyle w:val="a3"/>
        <w:shd w:val="clear" w:color="auto" w:fill="FFFFFF"/>
        <w:spacing w:before="240" w:beforeAutospacing="0" w:after="240" w:afterAutospacing="0" w:line="336" w:lineRule="atLeast"/>
        <w:jc w:val="both"/>
        <w:rPr>
          <w:rFonts w:ascii="Arial" w:hAnsi="Arial" w:cs="Arial"/>
          <w:color w:val="032981"/>
          <w:sz w:val="30"/>
          <w:szCs w:val="30"/>
        </w:rPr>
      </w:pPr>
      <w:r>
        <w:rPr>
          <w:rFonts w:ascii="Arial" w:hAnsi="Arial" w:cs="Arial"/>
          <w:color w:val="032981"/>
          <w:sz w:val="30"/>
          <w:szCs w:val="30"/>
        </w:rPr>
        <w:t>Эпоксидные шпатлевки в ряде случаев позволяют </w:t>
      </w:r>
      <w:r>
        <w:rPr>
          <w:rFonts w:ascii="Arial" w:hAnsi="Arial" w:cs="Arial"/>
          <w:color w:val="032981"/>
          <w:sz w:val="30"/>
          <w:szCs w:val="30"/>
          <w:u w:val="single"/>
        </w:rPr>
        <w:t>провести ремонт без разборки</w:t>
      </w:r>
      <w:r>
        <w:rPr>
          <w:rFonts w:ascii="Arial" w:hAnsi="Arial" w:cs="Arial"/>
          <w:color w:val="032981"/>
          <w:sz w:val="30"/>
          <w:szCs w:val="30"/>
        </w:rPr>
        <w:t> корпуса или узла агрегата, </w:t>
      </w:r>
      <w:r>
        <w:rPr>
          <w:rFonts w:ascii="Arial" w:hAnsi="Arial" w:cs="Arial"/>
          <w:color w:val="032981"/>
          <w:sz w:val="30"/>
          <w:szCs w:val="30"/>
          <w:u w:val="single"/>
        </w:rPr>
        <w:t>в труднодоступном месте</w:t>
      </w:r>
      <w:r>
        <w:rPr>
          <w:rFonts w:ascii="Arial" w:hAnsi="Arial" w:cs="Arial"/>
          <w:color w:val="032981"/>
          <w:sz w:val="30"/>
          <w:szCs w:val="30"/>
        </w:rPr>
        <w:t>, восстановить утраченные элементы резьбовых соединений, </w:t>
      </w:r>
      <w:r>
        <w:rPr>
          <w:rFonts w:ascii="Arial" w:hAnsi="Arial" w:cs="Arial"/>
          <w:color w:val="032981"/>
          <w:sz w:val="30"/>
          <w:szCs w:val="30"/>
          <w:u w:val="single"/>
        </w:rPr>
        <w:t>заделать сквозные пробоины</w:t>
      </w:r>
      <w:r>
        <w:rPr>
          <w:rFonts w:ascii="Arial" w:hAnsi="Arial" w:cs="Arial"/>
          <w:color w:val="032981"/>
          <w:sz w:val="30"/>
          <w:szCs w:val="30"/>
        </w:rPr>
        <w:t> в поддоне, радиаторе, бензобаке автомобиля и др.</w:t>
      </w:r>
    </w:p>
    <w:p w:rsidR="00C12B12" w:rsidRPr="00145FAF" w:rsidRDefault="00C12B12"/>
    <w:sectPr w:rsidR="00C12B12" w:rsidRPr="00145FAF" w:rsidSect="006A155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AF"/>
    <w:rsid w:val="00145FAF"/>
    <w:rsid w:val="006A155B"/>
    <w:rsid w:val="00C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5F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FA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45FAF"/>
    <w:rPr>
      <w:b/>
      <w:bCs/>
    </w:rPr>
  </w:style>
  <w:style w:type="character" w:styleId="a5">
    <w:name w:val="Hyperlink"/>
    <w:basedOn w:val="a0"/>
    <w:uiPriority w:val="99"/>
    <w:semiHidden/>
    <w:unhideWhenUsed/>
    <w:rsid w:val="00145F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5FA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FA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5F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FA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45FAF"/>
    <w:rPr>
      <w:b/>
      <w:bCs/>
    </w:rPr>
  </w:style>
  <w:style w:type="character" w:styleId="a5">
    <w:name w:val="Hyperlink"/>
    <w:basedOn w:val="a0"/>
    <w:uiPriority w:val="99"/>
    <w:semiHidden/>
    <w:unhideWhenUsed/>
    <w:rsid w:val="00145F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5FA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FA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5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70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.agah.ru/assets/images/sku/AGA/1200/AGA856S.png" TargetMode="External"/><Relationship Id="rId13" Type="http://schemas.openxmlformats.org/officeDocument/2006/relationships/hyperlink" Target="https://aga-products.ru/catalog/aga-s/AGA85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a-products.ru/catalog/aga-s/AGA855S" TargetMode="External"/><Relationship Id="rId12" Type="http://schemas.openxmlformats.org/officeDocument/2006/relationships/hyperlink" Target="https://partners.agah.ru/assets/images/sku/AGA/1200/AGA858S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rtners.agah.ru/assets/images/sku/AGA/1200/AGA855S.png" TargetMode="External"/><Relationship Id="rId11" Type="http://schemas.openxmlformats.org/officeDocument/2006/relationships/hyperlink" Target="https://aga-products.ru/catalog/aga-s/AGA857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artners.agah.ru/assets/images/sku/AGA/1200/AGA857S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a-products.ru/catalog/aga-s/AGA856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2025-11-05T07:50:00Z</dcterms:created>
  <dcterms:modified xsi:type="dcterms:W3CDTF">2025-11-05T08:05:00Z</dcterms:modified>
</cp:coreProperties>
</file>