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9F23" w14:textId="41D4AB1B" w:rsidR="000D222F" w:rsidRPr="001D45CA" w:rsidRDefault="00406ED7" w:rsidP="00C96046">
      <w:pPr>
        <w:jc w:val="center"/>
        <w:rPr>
          <w:rFonts w:ascii="Tahoma" w:eastAsia="Arial" w:hAnsi="Tahoma" w:cs="Tahoma"/>
          <w:b/>
          <w:bCs/>
          <w:color w:val="auto"/>
          <w:sz w:val="24"/>
          <w:szCs w:val="24"/>
        </w:rPr>
      </w:pPr>
      <w:r w:rsidRPr="001D45CA">
        <w:rPr>
          <w:rFonts w:ascii="Tahoma" w:hAnsi="Tahoma" w:cs="Tahom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85F3C14" wp14:editId="0890AA6E">
                <wp:simplePos x="0" y="0"/>
                <wp:positionH relativeFrom="column">
                  <wp:posOffset>9525</wp:posOffset>
                </wp:positionH>
                <wp:positionV relativeFrom="paragraph">
                  <wp:posOffset>-83820</wp:posOffset>
                </wp:positionV>
                <wp:extent cx="6831330" cy="254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640" cy="18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9C6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75pt;margin-top:-6.6pt;width:537.9pt;height:.2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"/>
            </w:pict>
          </mc:Fallback>
        </mc:AlternateContent>
      </w:r>
      <w:r w:rsidR="00A36E08" w:rsidRPr="001D45CA">
        <w:rPr>
          <w:rFonts w:ascii="Tahoma" w:eastAsia="Arial" w:hAnsi="Tahoma" w:cs="Tahoma"/>
          <w:b/>
          <w:bCs/>
          <w:color w:val="auto"/>
          <w:sz w:val="24"/>
          <w:szCs w:val="24"/>
        </w:rPr>
        <w:t xml:space="preserve">ОГНЕЗАЩИТНАЯ КРАСКА </w:t>
      </w:r>
      <w:r w:rsidR="00010767" w:rsidRPr="001D45CA">
        <w:rPr>
          <w:rFonts w:ascii="Tahoma" w:eastAsia="Arial" w:hAnsi="Tahoma" w:cs="Tahoma"/>
          <w:b/>
          <w:bCs/>
          <w:color w:val="auto"/>
          <w:sz w:val="24"/>
          <w:szCs w:val="24"/>
        </w:rPr>
        <w:t>ДЛЯ МЕТАЛЛА</w:t>
      </w:r>
      <w:r w:rsidR="00355265" w:rsidRPr="001D45CA">
        <w:rPr>
          <w:rFonts w:ascii="Tahoma" w:eastAsia="Arial" w:hAnsi="Tahoma" w:cs="Tahoma"/>
          <w:b/>
          <w:bCs/>
          <w:color w:val="auto"/>
          <w:sz w:val="24"/>
          <w:szCs w:val="24"/>
        </w:rPr>
        <w:t xml:space="preserve"> GOODHIM</w:t>
      </w:r>
      <w:r w:rsidR="00B834E6" w:rsidRPr="001D45CA">
        <w:rPr>
          <w:rFonts w:ascii="Tahoma" w:eastAsia="Arial" w:hAnsi="Tahoma" w:cs="Tahoma"/>
          <w:b/>
          <w:bCs/>
          <w:color w:val="auto"/>
          <w:sz w:val="24"/>
          <w:szCs w:val="24"/>
        </w:rPr>
        <w:t xml:space="preserve"> F01</w:t>
      </w:r>
      <w:r w:rsidR="00A52454">
        <w:rPr>
          <w:rFonts w:ascii="Tahoma" w:eastAsia="Arial" w:hAnsi="Tahoma" w:cs="Tahoma"/>
          <w:b/>
          <w:bCs/>
          <w:color w:val="auto"/>
          <w:sz w:val="24"/>
          <w:szCs w:val="24"/>
        </w:rPr>
        <w:t xml:space="preserve"> (атмосфер</w:t>
      </w:r>
      <w:r w:rsidR="006F7A09">
        <w:rPr>
          <w:rFonts w:ascii="Tahoma" w:eastAsia="Arial" w:hAnsi="Tahoma" w:cs="Tahoma"/>
          <w:b/>
          <w:bCs/>
          <w:color w:val="auto"/>
          <w:sz w:val="24"/>
          <w:szCs w:val="24"/>
        </w:rPr>
        <w:t>остойкая</w:t>
      </w:r>
      <w:r w:rsidR="00A52454">
        <w:rPr>
          <w:rFonts w:ascii="Tahoma" w:eastAsia="Arial" w:hAnsi="Tahoma" w:cs="Tahoma"/>
          <w:b/>
          <w:bCs/>
          <w:color w:val="auto"/>
          <w:sz w:val="24"/>
          <w:szCs w:val="24"/>
        </w:rPr>
        <w:t>)</w:t>
      </w:r>
    </w:p>
    <w:p w14:paraId="55E6FCBF" w14:textId="77777777" w:rsidR="000D222F" w:rsidRPr="00C30620" w:rsidRDefault="00CF64A7" w:rsidP="0037224C">
      <w:pPr>
        <w:spacing w:after="0" w:line="100" w:lineRule="atLeast"/>
        <w:ind w:left="567" w:firstLine="851"/>
        <w:jc w:val="both"/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Н</w:t>
      </w:r>
      <w:r w:rsidR="00355265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азначение</w:t>
      </w:r>
      <w:r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 xml:space="preserve"> и область применения</w:t>
      </w:r>
      <w:r w:rsidR="00406ED7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 xml:space="preserve">: </w:t>
      </w:r>
    </w:p>
    <w:p w14:paraId="197B0EF8" w14:textId="7F609629" w:rsidR="00E30953" w:rsidRPr="00C30620" w:rsidRDefault="00DF55AD" w:rsidP="0037224C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ОГНЕЗАЩИТНАЯ КРАСКА ДЛЯ МЕТАЛЛА GOODHIM F01</w:t>
      </w:r>
      <w:r w:rsidR="00DA0553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A52454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(атмосферостойкая)</w:t>
      </w:r>
    </w:p>
    <w:p w14:paraId="20FA02EF" w14:textId="21B45D7A" w:rsidR="00F1580F" w:rsidRPr="00C30620" w:rsidRDefault="00DA0553" w:rsidP="0037224C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готовый к применению состав</w:t>
      </w:r>
      <w:r w:rsidR="00A75A28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на водной основе, предназначен для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повышения предела огнестойкости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несущих стальных конструкций зданий и сооружений на промышленных, складских и гражданских объектах в т. ч. административного, пищевого, культурного, образовательного и торгово-развлекательного назначения, а также объектах энергетики и добычи. Покрытие, образованное краской, полностью соответствует </w:t>
      </w:r>
      <w:r w:rsidR="00C1340E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ехническому регламенту </w:t>
      </w:r>
      <w:r w:rsidR="00DE526D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Евразийского экономического союза «О требованиях к средствам пожарной безопасности и пожаротушения» (ТР ЕАЭС 043/2017)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и ГОСТ Р 53295-2009 «Средства огнезащиты для стальных конструкций</w:t>
      </w:r>
      <w:r w:rsidR="00C1340E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»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. Обеспечивает предел огнестойкости </w:t>
      </w:r>
      <w:r w:rsidR="00D2698B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15, 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30, 45, 60, 90</w:t>
      </w:r>
      <w:r w:rsidR="00D2698B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(</w:t>
      </w:r>
      <w:r w:rsidR="00D2698B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7-я, 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6-ая, 5-ая, 4-ая, 3-я</w:t>
      </w:r>
      <w:r w:rsidR="00D2698B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группы огнезащитной эффективности по ГОСТ Р 53295-2009).</w:t>
      </w:r>
    </w:p>
    <w:p w14:paraId="324F3F33" w14:textId="77777777" w:rsidR="00F1580F" w:rsidRPr="00C30620" w:rsidRDefault="00F1580F" w:rsidP="0037224C">
      <w:pPr>
        <w:pStyle w:val="af4"/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</w:p>
    <w:p w14:paraId="25386018" w14:textId="77777777" w:rsidR="00CF64A7" w:rsidRPr="00C30620" w:rsidRDefault="00F1580F" w:rsidP="0037224C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Условия эксплуатации покрытия: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</w:p>
    <w:p w14:paraId="7ECB4704" w14:textId="4A1796EC" w:rsidR="00394148" w:rsidRPr="00C30620" w:rsidRDefault="00A52454" w:rsidP="009D61D7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A52454">
        <w:rPr>
          <w:rFonts w:ascii="Tahoma" w:hAnsi="Tahoma" w:cs="Tahoma"/>
          <w:color w:val="auto"/>
          <w:sz w:val="24"/>
          <w:szCs w:val="24"/>
          <w:shd w:val="clear" w:color="auto" w:fill="FFFFFF"/>
        </w:rPr>
        <w:t>Покрытие предназначено для эксплуатации в открытой промышленной атмосфере с макроклиматическим районом, характеризуемым умеренным и холодным климатом (УХЛ1).</w:t>
      </w:r>
      <w:r w:rsidRPr="00A15634">
        <w:rPr>
          <w:color w:val="auto"/>
          <w:szCs w:val="24"/>
          <w:shd w:val="clear" w:color="auto" w:fill="FFFFFF"/>
        </w:rPr>
        <w:t xml:space="preserve"> </w:t>
      </w:r>
      <w:r w:rsidR="00F1580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Срок эксплуатации – до 20 лет.</w:t>
      </w:r>
    </w:p>
    <w:p w14:paraId="57705D89" w14:textId="77777777" w:rsidR="005A2C12" w:rsidRPr="00C30620" w:rsidRDefault="00CF64A7" w:rsidP="0037224C">
      <w:pPr>
        <w:spacing w:after="0"/>
        <w:ind w:left="567" w:firstLine="851"/>
        <w:jc w:val="both"/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О</w:t>
      </w:r>
      <w:r w:rsidR="003A24A2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 xml:space="preserve">сновные </w:t>
      </w:r>
      <w:r w:rsidR="00406ED7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свойства</w:t>
      </w:r>
      <w:r w:rsidR="00F1580F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 xml:space="preserve"> и технические характеристики</w:t>
      </w:r>
      <w:r w:rsidR="00406ED7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:</w:t>
      </w:r>
      <w:r w:rsidR="00406ED7" w:rsidRPr="00C30620">
        <w:rPr>
          <w:rFonts w:ascii="Tahoma" w:eastAsia="Calibri" w:hAnsi="Tahoma" w:cs="Tahoma"/>
          <w:color w:val="auto"/>
          <w:sz w:val="24"/>
          <w:szCs w:val="24"/>
        </w:rPr>
        <w:t xml:space="preserve"> </w:t>
      </w:r>
    </w:p>
    <w:tbl>
      <w:tblPr>
        <w:tblStyle w:val="af7"/>
        <w:tblW w:w="10206" w:type="dxa"/>
        <w:tblInd w:w="562" w:type="dxa"/>
        <w:tblLook w:val="04A0" w:firstRow="1" w:lastRow="0" w:firstColumn="1" w:lastColumn="0" w:noHBand="0" w:noVBand="1"/>
      </w:tblPr>
      <w:tblGrid>
        <w:gridCol w:w="5395"/>
        <w:gridCol w:w="4811"/>
      </w:tblGrid>
      <w:tr w:rsidR="001D45CA" w:rsidRPr="00C30620" w14:paraId="7728AF9E" w14:textId="77777777" w:rsidTr="002755B4">
        <w:tc>
          <w:tcPr>
            <w:tcW w:w="5395" w:type="dxa"/>
          </w:tcPr>
          <w:p w14:paraId="0CC13EFE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b/>
                <w:color w:val="auto"/>
                <w:sz w:val="24"/>
                <w:szCs w:val="24"/>
              </w:rPr>
              <w:t xml:space="preserve">Краска: </w:t>
            </w:r>
          </w:p>
        </w:tc>
        <w:tc>
          <w:tcPr>
            <w:tcW w:w="4811" w:type="dxa"/>
          </w:tcPr>
          <w:p w14:paraId="6C9A512A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1D45CA" w:rsidRPr="00C30620" w14:paraId="747357D0" w14:textId="77777777" w:rsidTr="002755B4">
        <w:tc>
          <w:tcPr>
            <w:tcW w:w="5395" w:type="dxa"/>
          </w:tcPr>
          <w:p w14:paraId="6EE627DF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4811" w:type="dxa"/>
          </w:tcPr>
          <w:p w14:paraId="0E94905F" w14:textId="0FBA8A82" w:rsidR="00F1580F" w:rsidRPr="00C30620" w:rsidRDefault="00943811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>серый</w:t>
            </w:r>
            <w:r w:rsidR="00F1580F"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4"/>
                <w:szCs w:val="24"/>
              </w:rPr>
              <w:t>темно</w:t>
            </w:r>
            <w:r w:rsidR="007429C3">
              <w:rPr>
                <w:rFonts w:ascii="Tahoma" w:hAnsi="Tahoma" w:cs="Tahoma"/>
                <w:color w:val="auto"/>
                <w:sz w:val="24"/>
                <w:szCs w:val="24"/>
              </w:rPr>
              <w:t>-</w:t>
            </w:r>
            <w:r w:rsidR="00F1580F" w:rsidRPr="00C30620">
              <w:rPr>
                <w:rFonts w:ascii="Tahoma" w:hAnsi="Tahoma" w:cs="Tahoma"/>
                <w:color w:val="auto"/>
                <w:sz w:val="24"/>
                <w:szCs w:val="24"/>
              </w:rPr>
              <w:t>серый</w:t>
            </w:r>
          </w:p>
        </w:tc>
      </w:tr>
      <w:tr w:rsidR="001D45CA" w:rsidRPr="00C30620" w14:paraId="58BDC405" w14:textId="77777777" w:rsidTr="002755B4">
        <w:tc>
          <w:tcPr>
            <w:tcW w:w="5395" w:type="dxa"/>
          </w:tcPr>
          <w:p w14:paraId="07FCB576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Массовая доля нелетучих веществ</w:t>
            </w:r>
          </w:p>
        </w:tc>
        <w:tc>
          <w:tcPr>
            <w:tcW w:w="4811" w:type="dxa"/>
          </w:tcPr>
          <w:p w14:paraId="04CA1CC1" w14:textId="77777777" w:rsidR="00F1580F" w:rsidRPr="00C30620" w:rsidRDefault="00281DF9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не менее 6</w:t>
            </w:r>
            <w:r w:rsidR="00F1580F"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0% </w:t>
            </w:r>
          </w:p>
        </w:tc>
      </w:tr>
      <w:tr w:rsidR="001D45CA" w:rsidRPr="00C30620" w14:paraId="391C64B6" w14:textId="77777777" w:rsidTr="002755B4">
        <w:tc>
          <w:tcPr>
            <w:tcW w:w="5395" w:type="dxa"/>
          </w:tcPr>
          <w:p w14:paraId="0315DE98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Теоретический расход краски для получения покрытия толщиной 1 мм</w:t>
            </w:r>
          </w:p>
        </w:tc>
        <w:tc>
          <w:tcPr>
            <w:tcW w:w="4811" w:type="dxa"/>
          </w:tcPr>
          <w:p w14:paraId="79091A79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1,48 кг/м²</w:t>
            </w:r>
          </w:p>
          <w:p w14:paraId="6D498912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без учета технологических потерь при нанесении</w:t>
            </w:r>
          </w:p>
        </w:tc>
      </w:tr>
      <w:tr w:rsidR="001D45CA" w:rsidRPr="00C30620" w14:paraId="4B36234B" w14:textId="77777777" w:rsidTr="002755B4">
        <w:tc>
          <w:tcPr>
            <w:tcW w:w="5395" w:type="dxa"/>
          </w:tcPr>
          <w:p w14:paraId="1150669F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Время высыхания 1-го слоя до степени 3,</w:t>
            </w:r>
          </w:p>
          <w:p w14:paraId="547DA6B2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при температуре </w:t>
            </w:r>
            <w:r w:rsidR="001D34BF" w:rsidRPr="00C30620">
              <w:rPr>
                <w:rFonts w:ascii="Tahoma" w:hAnsi="Tahoma" w:cs="Tahoma"/>
                <w:color w:val="auto"/>
                <w:sz w:val="24"/>
                <w:szCs w:val="24"/>
              </w:rPr>
              <w:t>(20± 2)ºС, ч, не более</w:t>
            </w:r>
          </w:p>
        </w:tc>
        <w:tc>
          <w:tcPr>
            <w:tcW w:w="4811" w:type="dxa"/>
          </w:tcPr>
          <w:p w14:paraId="7370D8B2" w14:textId="77777777" w:rsidR="00F1580F" w:rsidRPr="00C30620" w:rsidRDefault="001D34BF" w:rsidP="001D34BF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1</w:t>
            </w:r>
          </w:p>
        </w:tc>
      </w:tr>
      <w:tr w:rsidR="001D45CA" w:rsidRPr="00C30620" w14:paraId="7D4DA39B" w14:textId="77777777" w:rsidTr="002755B4">
        <w:tc>
          <w:tcPr>
            <w:tcW w:w="5395" w:type="dxa"/>
          </w:tcPr>
          <w:p w14:paraId="76F4CD2F" w14:textId="77777777" w:rsidR="00F1580F" w:rsidRPr="00C30620" w:rsidRDefault="00F1580F" w:rsidP="001D34BF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Толщина слоя краски нанесенного за 1 тех. </w:t>
            </w:r>
            <w:r w:rsidR="001D34BF" w:rsidRPr="00C30620">
              <w:rPr>
                <w:rFonts w:ascii="Tahoma" w:hAnsi="Tahoma" w:cs="Tahoma"/>
                <w:color w:val="auto"/>
                <w:sz w:val="24"/>
                <w:szCs w:val="24"/>
              </w:rPr>
              <w:t>П</w:t>
            </w: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роход</w:t>
            </w:r>
            <w:r w:rsidR="001D34BF"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 </w:t>
            </w: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методом безвоздушного распыления (мокрого), при температуре (20±0,5)°C</w:t>
            </w:r>
          </w:p>
        </w:tc>
        <w:tc>
          <w:tcPr>
            <w:tcW w:w="4811" w:type="dxa"/>
          </w:tcPr>
          <w:p w14:paraId="28707538" w14:textId="77777777" w:rsidR="00F1580F" w:rsidRPr="00C30620" w:rsidRDefault="005A2C12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не более 1 мм </w:t>
            </w:r>
          </w:p>
        </w:tc>
      </w:tr>
      <w:tr w:rsidR="001D45CA" w:rsidRPr="00C30620" w14:paraId="4B46EA5A" w14:textId="77777777" w:rsidTr="002755B4">
        <w:tc>
          <w:tcPr>
            <w:tcW w:w="5395" w:type="dxa"/>
          </w:tcPr>
          <w:p w14:paraId="101E24A5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b/>
                <w:color w:val="auto"/>
                <w:sz w:val="24"/>
                <w:szCs w:val="24"/>
              </w:rPr>
              <w:t xml:space="preserve">Покрытие: </w:t>
            </w:r>
          </w:p>
        </w:tc>
        <w:tc>
          <w:tcPr>
            <w:tcW w:w="4811" w:type="dxa"/>
          </w:tcPr>
          <w:p w14:paraId="6F70890F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1D45CA" w:rsidRPr="00C30620" w14:paraId="6E35D3D7" w14:textId="77777777" w:rsidTr="002755B4">
        <w:tc>
          <w:tcPr>
            <w:tcW w:w="5395" w:type="dxa"/>
          </w:tcPr>
          <w:p w14:paraId="7A9959BB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Внешний вид сухого покрытия</w:t>
            </w:r>
          </w:p>
        </w:tc>
        <w:tc>
          <w:tcPr>
            <w:tcW w:w="4811" w:type="dxa"/>
          </w:tcPr>
          <w:p w14:paraId="68144F5F" w14:textId="77777777" w:rsidR="00F1580F" w:rsidRPr="00C30620" w:rsidRDefault="005A2C12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матовое покрытие</w:t>
            </w:r>
          </w:p>
        </w:tc>
      </w:tr>
      <w:tr w:rsidR="001D45CA" w:rsidRPr="00C30620" w14:paraId="7D78167C" w14:textId="77777777" w:rsidTr="002755B4">
        <w:tc>
          <w:tcPr>
            <w:tcW w:w="5395" w:type="dxa"/>
          </w:tcPr>
          <w:p w14:paraId="220CC144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Цвет покрытия</w:t>
            </w:r>
          </w:p>
        </w:tc>
        <w:tc>
          <w:tcPr>
            <w:tcW w:w="4811" w:type="dxa"/>
          </w:tcPr>
          <w:p w14:paraId="63CE40F1" w14:textId="77777777" w:rsidR="00F1580F" w:rsidRDefault="007429C3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color w:val="auto"/>
                <w:sz w:val="24"/>
                <w:szCs w:val="24"/>
              </w:rPr>
              <w:t>серый</w:t>
            </w: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color w:val="auto"/>
                <w:sz w:val="24"/>
                <w:szCs w:val="24"/>
              </w:rPr>
              <w:t>темно-</w:t>
            </w: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серый</w:t>
            </w:r>
          </w:p>
          <w:p w14:paraId="5E5EFF61" w14:textId="69F73B93" w:rsidR="007429C3" w:rsidRPr="00C30620" w:rsidRDefault="007429C3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1D45CA" w:rsidRPr="00C30620" w14:paraId="530C7645" w14:textId="77777777" w:rsidTr="002755B4">
        <w:tc>
          <w:tcPr>
            <w:tcW w:w="5395" w:type="dxa"/>
          </w:tcPr>
          <w:p w14:paraId="0303829F" w14:textId="77777777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Обеспечиваемый предел огнестойкости</w:t>
            </w:r>
          </w:p>
        </w:tc>
        <w:tc>
          <w:tcPr>
            <w:tcW w:w="4811" w:type="dxa"/>
          </w:tcPr>
          <w:p w14:paraId="38B6ACB5" w14:textId="58B9CD6E" w:rsidR="00F1580F" w:rsidRPr="00C30620" w:rsidRDefault="00D2698B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  <w:lang w:val="en-US"/>
              </w:rPr>
              <w:t>R15</w:t>
            </w: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 xml:space="preserve">, </w:t>
            </w:r>
            <w:r w:rsidR="005A2C12" w:rsidRPr="00C30620">
              <w:rPr>
                <w:rFonts w:ascii="Tahoma" w:hAnsi="Tahoma" w:cs="Tahoma"/>
                <w:color w:val="auto"/>
                <w:sz w:val="24"/>
                <w:szCs w:val="24"/>
              </w:rPr>
              <w:t>R30, R45, R60, R90</w:t>
            </w:r>
          </w:p>
        </w:tc>
      </w:tr>
      <w:tr w:rsidR="00F1580F" w:rsidRPr="00C30620" w14:paraId="19B215D4" w14:textId="77777777" w:rsidTr="002755B4">
        <w:tc>
          <w:tcPr>
            <w:tcW w:w="5395" w:type="dxa"/>
          </w:tcPr>
          <w:p w14:paraId="20220FBB" w14:textId="0D2D8981" w:rsidR="00F1580F" w:rsidRPr="00C30620" w:rsidRDefault="00F1580F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Толщина сухого покрытия, нанесенного за 1 тех.</w:t>
            </w:r>
            <w:r w:rsidR="008A78E6" w:rsidRPr="00C30620">
              <w:rPr>
                <w:rFonts w:ascii="Tahoma" w:hAnsi="Tahoma" w:cs="Tahoma"/>
                <w:color w:val="auto"/>
                <w:sz w:val="24"/>
                <w:szCs w:val="24"/>
              </w:rPr>
              <w:t>п</w:t>
            </w: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роход методом безвоздушного распыления, при температуре (20±0,5)°C</w:t>
            </w:r>
          </w:p>
        </w:tc>
        <w:tc>
          <w:tcPr>
            <w:tcW w:w="4811" w:type="dxa"/>
          </w:tcPr>
          <w:p w14:paraId="55C24A88" w14:textId="77777777" w:rsidR="00F1580F" w:rsidRPr="00C30620" w:rsidRDefault="005A2C12" w:rsidP="0037224C">
            <w:pPr>
              <w:widowControl w:val="0"/>
              <w:spacing w:after="0" w:line="240" w:lineRule="auto"/>
              <w:ind w:left="164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C30620">
              <w:rPr>
                <w:rFonts w:ascii="Tahoma" w:hAnsi="Tahoma" w:cs="Tahoma"/>
                <w:color w:val="auto"/>
                <w:sz w:val="24"/>
                <w:szCs w:val="24"/>
              </w:rPr>
              <w:t>до 0,7 мм</w:t>
            </w:r>
          </w:p>
        </w:tc>
      </w:tr>
    </w:tbl>
    <w:p w14:paraId="5FFC385C" w14:textId="77777777" w:rsidR="000D222F" w:rsidRPr="00C30620" w:rsidRDefault="000D222F" w:rsidP="00CF64A7">
      <w:pPr>
        <w:widowControl w:val="0"/>
        <w:spacing w:after="0" w:line="240" w:lineRule="auto"/>
        <w:jc w:val="both"/>
        <w:rPr>
          <w:rFonts w:ascii="Tahoma" w:hAnsi="Tahoma" w:cs="Tahoma"/>
          <w:color w:val="auto"/>
          <w:sz w:val="24"/>
          <w:szCs w:val="24"/>
        </w:rPr>
      </w:pPr>
    </w:p>
    <w:p w14:paraId="6A0B1329" w14:textId="77777777" w:rsidR="000D222F" w:rsidRPr="00C30620" w:rsidRDefault="005A2C12" w:rsidP="0037224C">
      <w:pPr>
        <w:spacing w:after="0" w:line="100" w:lineRule="atLeast"/>
        <w:ind w:left="567" w:firstLine="851"/>
        <w:jc w:val="both"/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Расход краски и огнезащитная эффективность</w:t>
      </w:r>
      <w:r w:rsidR="00406ED7" w:rsidRPr="00C30620">
        <w:rPr>
          <w:rFonts w:ascii="Tahoma" w:eastAsia="SimSun" w:hAnsi="Tahoma" w:cs="Tahoma"/>
          <w:b/>
          <w:bCs/>
          <w:color w:val="auto"/>
          <w:sz w:val="24"/>
          <w:szCs w:val="24"/>
          <w:lang w:eastAsia="hi-IN" w:bidi="hi-IN"/>
        </w:rPr>
        <w:t>:</w:t>
      </w:r>
    </w:p>
    <w:p w14:paraId="45EB01C2" w14:textId="139C876F" w:rsidR="005A2C12" w:rsidRPr="00C30620" w:rsidRDefault="005A2C12" w:rsidP="0037224C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lastRenderedPageBreak/>
        <w:t>Толщина покрытия определяется на основе результатов сертификационных испытаний с учетом приведенной толщины и требуемого предела огнестойкости металлической конструкции.</w:t>
      </w:r>
    </w:p>
    <w:p w14:paraId="77045B7A" w14:textId="7D365353" w:rsidR="00D2698B" w:rsidRDefault="00D2698B" w:rsidP="0037224C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</w:p>
    <w:tbl>
      <w:tblPr>
        <w:tblW w:w="10510" w:type="dxa"/>
        <w:tblInd w:w="-5" w:type="dxa"/>
        <w:tblLook w:val="04A0" w:firstRow="1" w:lastRow="0" w:firstColumn="1" w:lastColumn="0" w:noHBand="0" w:noVBand="1"/>
      </w:tblPr>
      <w:tblGrid>
        <w:gridCol w:w="712"/>
        <w:gridCol w:w="963"/>
        <w:gridCol w:w="998"/>
        <w:gridCol w:w="963"/>
        <w:gridCol w:w="997"/>
        <w:gridCol w:w="962"/>
        <w:gridCol w:w="997"/>
        <w:gridCol w:w="962"/>
        <w:gridCol w:w="997"/>
        <w:gridCol w:w="962"/>
        <w:gridCol w:w="997"/>
      </w:tblGrid>
      <w:tr w:rsidR="000D13B9" w:rsidRPr="000D5C47" w14:paraId="5E4D1058" w14:textId="77777777" w:rsidTr="000D5C47">
        <w:trPr>
          <w:trHeight w:val="465"/>
          <w:tblHeader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2F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ПТМ, мм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D6E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5C47">
              <w:rPr>
                <w:rFonts w:ascii="Tahoma" w:hAnsi="Tahoma" w:cs="Tahoma"/>
                <w:b/>
                <w:bCs/>
                <w:sz w:val="20"/>
                <w:szCs w:val="20"/>
              </w:rPr>
              <w:t>7 группа – R15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E5AB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5C47">
              <w:rPr>
                <w:rFonts w:ascii="Tahoma" w:hAnsi="Tahoma" w:cs="Tahoma"/>
                <w:b/>
                <w:bCs/>
                <w:sz w:val="20"/>
                <w:szCs w:val="20"/>
              </w:rPr>
              <w:t>6 группа – R30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D9E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5C47">
              <w:rPr>
                <w:rFonts w:ascii="Tahoma" w:hAnsi="Tahoma" w:cs="Tahoma"/>
                <w:b/>
                <w:bCs/>
                <w:sz w:val="20"/>
                <w:szCs w:val="20"/>
              </w:rPr>
              <w:t>5 группа – R45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9F18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5C47">
              <w:rPr>
                <w:rFonts w:ascii="Tahoma" w:hAnsi="Tahoma" w:cs="Tahoma"/>
                <w:b/>
                <w:bCs/>
                <w:sz w:val="20"/>
                <w:szCs w:val="20"/>
              </w:rPr>
              <w:t>4 группа – R60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C1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D5C47">
              <w:rPr>
                <w:rFonts w:ascii="Tahoma" w:hAnsi="Tahoma" w:cs="Tahoma"/>
                <w:b/>
                <w:bCs/>
                <w:sz w:val="20"/>
                <w:szCs w:val="20"/>
              </w:rPr>
              <w:t>3 группа – R90</w:t>
            </w:r>
          </w:p>
        </w:tc>
      </w:tr>
      <w:tr w:rsidR="000D13B9" w:rsidRPr="000D5C47" w14:paraId="3FD4311B" w14:textId="77777777" w:rsidTr="000D5C47">
        <w:trPr>
          <w:trHeight w:val="570"/>
          <w:tblHeader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E1E6" w14:textId="77777777" w:rsidR="000D13B9" w:rsidRPr="000D5C47" w:rsidRDefault="000D13B9" w:rsidP="00A90AD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1D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ТСП, мм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0F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Расход, кг/м</w:t>
            </w:r>
            <w:r w:rsidRPr="000D5C47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820A8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ТСП,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DB458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Расход, кг/м</w:t>
            </w:r>
            <w:r w:rsidRPr="000D5C47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D78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ТСП,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8E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Расход, кг/м</w:t>
            </w:r>
            <w:r w:rsidRPr="000D5C47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2DE02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ТСП,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FD39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Расход, кг/м</w:t>
            </w:r>
            <w:r w:rsidRPr="000D5C47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23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ТСП, мм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647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5C47">
              <w:rPr>
                <w:rFonts w:ascii="Tahoma" w:hAnsi="Tahoma" w:cs="Tahoma"/>
                <w:sz w:val="20"/>
                <w:szCs w:val="20"/>
              </w:rPr>
              <w:t>Расход, кг/м</w:t>
            </w:r>
            <w:r w:rsidRPr="000D5C47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  <w:tr w:rsidR="000D13B9" w:rsidRPr="000D5C47" w14:paraId="3053541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1E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F19D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0,80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2B3C4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1,19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BB546D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46A888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4A39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5D8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A5F4D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53834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23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88B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62ABE1A4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3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AEB6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5B3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C89D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0,97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41AB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1,44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6F03E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1,18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F5F2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1,74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532E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1,59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6EE5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0D5C47">
              <w:rPr>
                <w:rFonts w:ascii="Tahoma" w:hAnsi="Tahoma" w:cs="Tahoma"/>
                <w:b/>
                <w:bCs/>
                <w:highlight w:val="yellow"/>
              </w:rPr>
              <w:t>2,36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B20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9D0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5E55C8B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34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CAB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009A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47E921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6B89C4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5B0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0484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7A26D0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D3D116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E23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2933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628C8CCC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0A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C07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78F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A7C03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29E7EC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213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F77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0A684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F407E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C4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767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45A8FCA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63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C56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C50F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39C06C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3BCC6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3E3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984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CE1C2A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BF449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B68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0F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4AB2165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6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11B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D7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2C386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21696A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F33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8BA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55D2A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23051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B92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38A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378873F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FE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C524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CD5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B6667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2AA7F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89E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3C5B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333EC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9F34C8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C3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32455719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D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CA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229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E02C1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AD222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2BA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D7FF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D2391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87FB95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46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152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3AA38C1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83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78F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720F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C177A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BD35A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8EF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8D4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6D32D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E7A63B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FF0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C8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4B8603F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8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32F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E29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67B49F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2D292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900F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5F4B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CE90D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3BDBA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E9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E3A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726FD36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6B9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6C3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3D8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14D1F8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6BFAD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277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1EE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51509C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3245E2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B4C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6D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1E50FE2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F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3631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E65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D8491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1E03BA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DFC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B94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944FAC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656B8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91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851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4CE7FBF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17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721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2C3F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FA4620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050654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29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1FC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09FAF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91B2C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63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6A4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67C71B2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20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058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343C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8AB570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0364A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4FD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9196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45F86C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FC1CF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AB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5B7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1ED6B1D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99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ECF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01D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3A399A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64BBD7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077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2456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75C5E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DA7F0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A0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682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2C2678E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2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B78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9D8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E0571C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1EB20D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76C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B5B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2436BC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F8AC8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DF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D53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0135499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7E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  <w:lang w:val="en-US"/>
              </w:rPr>
              <w:t>2</w:t>
            </w:r>
            <w:r w:rsidRPr="000D5C47">
              <w:rPr>
                <w:rFonts w:ascii="Tahoma" w:hAnsi="Tahoma" w:cs="Tahoma"/>
              </w:rPr>
              <w:t>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342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97CC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143F35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6DC55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0E4A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FF9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875D3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B423B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AA86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B8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062A5DA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7F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E75A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4EA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5D2DE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5A5BA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99B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2267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C1A111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F0EC7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FD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48C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0FF505D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A7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440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89FB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A931A1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385C1D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66B1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7F6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0AA4F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0C5FC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69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EFF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0D13B9" w:rsidRPr="000D5C47" w14:paraId="67106D9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F8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3FB1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0,61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97945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0,90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6095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0,83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600F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1,23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047164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1,05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2E69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1,55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A0862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1,47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4830F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0D5C47">
              <w:rPr>
                <w:rFonts w:ascii="Tahoma" w:hAnsi="Tahoma" w:cs="Tahoma"/>
                <w:b/>
                <w:bCs/>
                <w:szCs w:val="24"/>
              </w:rPr>
              <w:t>2,18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0C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81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3,12</w:t>
            </w:r>
          </w:p>
        </w:tc>
      </w:tr>
      <w:tr w:rsidR="000D13B9" w:rsidRPr="000D5C47" w14:paraId="29A7D39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4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67F3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B3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B1AC54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0E930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A43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247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09026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1650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3D5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97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3,08</w:t>
            </w:r>
          </w:p>
        </w:tc>
      </w:tr>
      <w:tr w:rsidR="000D13B9" w:rsidRPr="000D5C47" w14:paraId="5309152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89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2C1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5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C6539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52FD9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71E1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0D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5D3F9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0C31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C3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2C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3,03</w:t>
            </w:r>
          </w:p>
        </w:tc>
      </w:tr>
      <w:tr w:rsidR="000D13B9" w:rsidRPr="000D5C47" w14:paraId="171A393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3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2BD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AC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AF726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7EFA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685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B8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108361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4FC4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C4C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8D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2,99</w:t>
            </w:r>
          </w:p>
        </w:tc>
      </w:tr>
      <w:tr w:rsidR="000D13B9" w:rsidRPr="000D5C47" w14:paraId="5D46C76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BC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05B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AAF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DA21B0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F4A09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57D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F3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E5E41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F8B43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2,14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AF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208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2,95</w:t>
            </w:r>
          </w:p>
        </w:tc>
      </w:tr>
      <w:tr w:rsidR="000D13B9" w:rsidRPr="000D5C47" w14:paraId="5EFB990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CD9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59C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1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0,80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51DBE0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4E27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6A8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28A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5B91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1,40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DFB6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2,07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4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48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2,90</w:t>
            </w:r>
          </w:p>
        </w:tc>
      </w:tr>
      <w:tr w:rsidR="000D13B9" w:rsidRPr="000D5C47" w14:paraId="6985869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B43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345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46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3BF12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463F2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9D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51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8AEF4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0B7B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5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27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2,86</w:t>
            </w:r>
          </w:p>
        </w:tc>
      </w:tr>
      <w:tr w:rsidR="000D13B9" w:rsidRPr="000D5C47" w14:paraId="2D9A989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FF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CE3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F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39DE6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9A64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C09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4B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B3E0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C274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CB5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824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2,81</w:t>
            </w:r>
          </w:p>
        </w:tc>
      </w:tr>
      <w:tr w:rsidR="000D13B9" w:rsidRPr="000D5C47" w14:paraId="3C42276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CF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10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E27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312F1D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D442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89A6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11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E6AD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94572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E1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705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2,77</w:t>
            </w:r>
          </w:p>
        </w:tc>
      </w:tr>
      <w:tr w:rsidR="000D13B9" w:rsidRPr="000D5C47" w14:paraId="73B1793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6EA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569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ED4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2E4E168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C359C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1,09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77F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0,95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86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0D5C47">
              <w:rPr>
                <w:rFonts w:ascii="Tahoma" w:hAnsi="Tahoma" w:cs="Tahoma"/>
                <w:szCs w:val="24"/>
              </w:rPr>
              <w:t>1,41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0389D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CB824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A5B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92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2,72</w:t>
            </w:r>
          </w:p>
        </w:tc>
      </w:tr>
      <w:tr w:rsidR="000D13B9" w:rsidRPr="000D5C47" w14:paraId="2FF320A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81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0456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8457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157B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3F85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E48F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5663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1,41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314C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1,25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5F060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1,85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C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3F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2,68</w:t>
            </w:r>
          </w:p>
        </w:tc>
      </w:tr>
      <w:tr w:rsidR="000D13B9" w:rsidRPr="000D5C47" w14:paraId="0A45962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26F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C7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219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98EB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9C30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142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3C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0EA2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8E95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C8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EBD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2,66</w:t>
            </w:r>
          </w:p>
        </w:tc>
      </w:tr>
      <w:tr w:rsidR="000D13B9" w:rsidRPr="000D5C47" w14:paraId="5ABFAD6A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3F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14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B0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EF54C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95163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C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B7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28DA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64DE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FA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F6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2,65</w:t>
            </w:r>
          </w:p>
        </w:tc>
      </w:tr>
      <w:tr w:rsidR="000D13B9" w:rsidRPr="000D5C47" w14:paraId="015E40F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A4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AEA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E6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2497B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DCAA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E55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0D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ECB1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4FE82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0A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F49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2,65</w:t>
            </w:r>
          </w:p>
        </w:tc>
      </w:tr>
      <w:tr w:rsidR="000D13B9" w:rsidRPr="000D5C47" w14:paraId="4BC446C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09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18A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1D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9EAF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CB064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354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A9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D1C2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14AA4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CC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ED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2,63</w:t>
            </w:r>
          </w:p>
        </w:tc>
      </w:tr>
      <w:tr w:rsidR="000D13B9" w:rsidRPr="000D5C47" w14:paraId="683EBB2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1B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3,9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5FE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981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9626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524B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B2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404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C566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FC97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66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742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2,62</w:t>
            </w:r>
          </w:p>
        </w:tc>
      </w:tr>
      <w:tr w:rsidR="000D13B9" w:rsidRPr="000D5C47" w14:paraId="794F604B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CA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F9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D1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0EA6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0BFC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D7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7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E9B0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14117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7F7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90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2,60</w:t>
            </w:r>
          </w:p>
        </w:tc>
      </w:tr>
      <w:tr w:rsidR="000D13B9" w:rsidRPr="000D5C47" w14:paraId="7D816FB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1D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374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1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F0C97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6E74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1C9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8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2917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849D7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DC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CA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2,59</w:t>
            </w:r>
          </w:p>
        </w:tc>
      </w:tr>
      <w:tr w:rsidR="000D13B9" w:rsidRPr="000D5C47" w14:paraId="76A111C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C56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E47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8F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5FEB5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D375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A24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3EF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15FE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C0DF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6F0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3F8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2,58</w:t>
            </w:r>
          </w:p>
        </w:tc>
      </w:tr>
      <w:tr w:rsidR="000D13B9" w:rsidRPr="000D5C47" w14:paraId="74FFB04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444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1FF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3DD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8686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E35F1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56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41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1B0B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9B93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D94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915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2,58</w:t>
            </w:r>
          </w:p>
        </w:tc>
      </w:tr>
      <w:tr w:rsidR="000D13B9" w:rsidRPr="000D5C47" w14:paraId="3E484D0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BA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87A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7E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DFCD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DC0E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3F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B0A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53897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CDD78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1C9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DDE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2,56</w:t>
            </w:r>
          </w:p>
        </w:tc>
      </w:tr>
      <w:tr w:rsidR="000D13B9" w:rsidRPr="000D5C47" w14:paraId="750A0A9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2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72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0B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E07D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438B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EC9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129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3DC0C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18ED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0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40F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2,55</w:t>
            </w:r>
          </w:p>
        </w:tc>
      </w:tr>
      <w:tr w:rsidR="000D13B9" w:rsidRPr="000D5C47" w14:paraId="722B8ED4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42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E2B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B0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7696E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8886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8B6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771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5B8F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AD85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9DF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12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2,53</w:t>
            </w:r>
          </w:p>
        </w:tc>
      </w:tr>
      <w:tr w:rsidR="000D13B9" w:rsidRPr="000D5C47" w14:paraId="1114FE6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5F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lastRenderedPageBreak/>
              <w:t>4,7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DE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5C0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BA91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78D7A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8A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3E6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F5E48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4D43E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7AA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1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2,53</w:t>
            </w:r>
          </w:p>
        </w:tc>
      </w:tr>
      <w:tr w:rsidR="000D13B9" w:rsidRPr="000D5C47" w14:paraId="1117FA4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69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1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CC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D4CB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8E3A1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3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2E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E8053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1D8F4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B2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7C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2,52</w:t>
            </w:r>
          </w:p>
        </w:tc>
      </w:tr>
      <w:tr w:rsidR="000D13B9" w:rsidRPr="000D5C47" w14:paraId="4CDBDCD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36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4,9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71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B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36FFC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FEF34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7B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AA9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8A3E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960CF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2E1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756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2,52</w:t>
            </w:r>
          </w:p>
        </w:tc>
      </w:tr>
      <w:tr w:rsidR="000D13B9" w:rsidRPr="000D5C47" w14:paraId="4B2B1D5C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F79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A9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712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35A0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4B7CE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8EF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A7B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DD45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CB5C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1F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9B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2,50</w:t>
            </w:r>
          </w:p>
        </w:tc>
      </w:tr>
      <w:tr w:rsidR="000D13B9" w:rsidRPr="000D5C47" w14:paraId="1C00384A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2CC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F71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9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6BA2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3F4A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7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75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56464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D416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F3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9C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2,50</w:t>
            </w:r>
          </w:p>
        </w:tc>
      </w:tr>
      <w:tr w:rsidR="000D13B9" w:rsidRPr="000D5C47" w14:paraId="40AAFDD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37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303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55F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3B115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14E3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44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AFB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7174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94C45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3B1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CA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2,49</w:t>
            </w:r>
          </w:p>
        </w:tc>
      </w:tr>
      <w:tr w:rsidR="000D13B9" w:rsidRPr="000D5C47" w14:paraId="3669F05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15F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98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91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8D2B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C98A5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F2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B3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9BB5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7D8D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FE5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147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2,49</w:t>
            </w:r>
          </w:p>
        </w:tc>
      </w:tr>
      <w:tr w:rsidR="000D13B9" w:rsidRPr="000D5C47" w14:paraId="22CA23A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4F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BF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C3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41B51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CDCC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F7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5A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F582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89F3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8EF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BB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2,47</w:t>
            </w:r>
          </w:p>
        </w:tc>
      </w:tr>
      <w:tr w:rsidR="000D13B9" w:rsidRPr="000D5C47" w14:paraId="7404335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8FF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D4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B4F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761C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3655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4A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A4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CC7F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5113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DE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83B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2,47</w:t>
            </w:r>
          </w:p>
        </w:tc>
      </w:tr>
      <w:tr w:rsidR="000D13B9" w:rsidRPr="000D5C47" w14:paraId="654C4BDB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761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1B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AB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5DDE0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1A76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9D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780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B9A86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7DB8A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CA1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06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2,46</w:t>
            </w:r>
          </w:p>
        </w:tc>
      </w:tr>
      <w:tr w:rsidR="000D13B9" w:rsidRPr="000D5C47" w14:paraId="05B8061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F93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4E9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978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9CD10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0B382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4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15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A9C86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792B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2F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85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2,45</w:t>
            </w:r>
          </w:p>
        </w:tc>
      </w:tr>
      <w:tr w:rsidR="000D13B9" w:rsidRPr="000D5C47" w14:paraId="362155B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10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58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B3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CCCF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35C0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5A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B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F416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008C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20EAA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1,65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7493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2,45</w:t>
            </w:r>
          </w:p>
        </w:tc>
      </w:tr>
      <w:tr w:rsidR="000D13B9" w:rsidRPr="000D5C47" w14:paraId="00580CAB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36C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91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902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E91ED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5060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75F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EE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77F98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ACDC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062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6B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2,43</w:t>
            </w:r>
          </w:p>
        </w:tc>
      </w:tr>
      <w:tr w:rsidR="000D13B9" w:rsidRPr="000D5C47" w14:paraId="5885B88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BE3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D9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81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5630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87B1A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DF3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CD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D002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F14B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9F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712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2,40</w:t>
            </w:r>
          </w:p>
        </w:tc>
      </w:tr>
      <w:tr w:rsidR="000D13B9" w:rsidRPr="000D5C47" w14:paraId="65A4C04A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26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8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10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8D07B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6EBC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F2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0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C168B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DB6D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2D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74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2,38</w:t>
            </w:r>
          </w:p>
        </w:tc>
      </w:tr>
      <w:tr w:rsidR="000D13B9" w:rsidRPr="000D5C47" w14:paraId="649EBB0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D44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DD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5D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8CE76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960A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E1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FB3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CEA0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F8051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11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872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2,37</w:t>
            </w:r>
          </w:p>
        </w:tc>
      </w:tr>
      <w:tr w:rsidR="000D13B9" w:rsidRPr="000D5C47" w14:paraId="0364C8E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50F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A6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8C0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4B60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B764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A9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2D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9559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90824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9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C2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2,34</w:t>
            </w:r>
          </w:p>
        </w:tc>
      </w:tr>
      <w:tr w:rsidR="000D13B9" w:rsidRPr="000D5C47" w14:paraId="5D22A05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17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4F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73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69E4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7745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C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B8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AAAFC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2538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D2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03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2,32</w:t>
            </w:r>
          </w:p>
        </w:tc>
      </w:tr>
      <w:tr w:rsidR="000D13B9" w:rsidRPr="000D5C47" w14:paraId="62669C2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FBC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118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35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E09C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EC0D2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A9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316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DB6E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1D7BF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27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B8E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2,31</w:t>
            </w:r>
          </w:p>
        </w:tc>
      </w:tr>
      <w:tr w:rsidR="000D13B9" w:rsidRPr="000D5C47" w14:paraId="6ABD704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6D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EA4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645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02EA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EECD0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F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4E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3E60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0EDE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388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32A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2,28</w:t>
            </w:r>
          </w:p>
        </w:tc>
      </w:tr>
      <w:tr w:rsidR="000D13B9" w:rsidRPr="000D5C47" w14:paraId="54B5E8C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7F4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7E7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737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5AB3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A24E7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EE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C1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E05CE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57DD9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7FA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4A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2,26</w:t>
            </w:r>
          </w:p>
        </w:tc>
      </w:tr>
      <w:tr w:rsidR="000D13B9" w:rsidRPr="000D5C47" w14:paraId="383E2A0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F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1E2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61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A97B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EB92F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A3D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38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5D9FB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C61F2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0E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2A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2,25</w:t>
            </w:r>
          </w:p>
        </w:tc>
      </w:tr>
      <w:tr w:rsidR="000D13B9" w:rsidRPr="000D5C47" w14:paraId="0E7732D9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64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6,9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E70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CDF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06EE0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E54B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448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26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59F6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578F9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50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F9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2,23</w:t>
            </w:r>
          </w:p>
        </w:tc>
      </w:tr>
      <w:tr w:rsidR="000D13B9" w:rsidRPr="000D5C47" w14:paraId="59C3C4D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75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E2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78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1E31D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6AAC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27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4C8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99DD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DF37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DE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FE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2,21</w:t>
            </w:r>
          </w:p>
        </w:tc>
      </w:tr>
      <w:tr w:rsidR="000D13B9" w:rsidRPr="000D5C47" w14:paraId="6D6E8949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826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DE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EFA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C97C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CBB21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76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36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61056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192F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26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053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2,19</w:t>
            </w:r>
          </w:p>
        </w:tc>
      </w:tr>
      <w:tr w:rsidR="000D13B9" w:rsidRPr="000D5C47" w14:paraId="3F2709B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96D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1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45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02A6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BCCDF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170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847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F2F09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05D58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BC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909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2,18</w:t>
            </w:r>
          </w:p>
        </w:tc>
      </w:tr>
      <w:tr w:rsidR="000D13B9" w:rsidRPr="000D5C47" w14:paraId="5683A89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539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FAA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BB9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30ED5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0E20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B5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B03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CDC43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EE09B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81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45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2,15</w:t>
            </w:r>
          </w:p>
        </w:tc>
      </w:tr>
      <w:tr w:rsidR="000D13B9" w:rsidRPr="000D5C47" w14:paraId="043FA25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64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0D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67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97B6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338A1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C7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C7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378E7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61030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7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A8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2,13</w:t>
            </w:r>
          </w:p>
        </w:tc>
      </w:tr>
      <w:tr w:rsidR="000D13B9" w:rsidRPr="000D5C47" w14:paraId="24D6B03B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C46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BD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88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959CD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AE68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528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26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6B99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E7512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891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84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2,12</w:t>
            </w:r>
          </w:p>
        </w:tc>
      </w:tr>
      <w:tr w:rsidR="000D13B9" w:rsidRPr="000D5C47" w14:paraId="203C92C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0E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03F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2A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18BA6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B2B3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C33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655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7D337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2B58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005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00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2,09</w:t>
            </w:r>
          </w:p>
        </w:tc>
      </w:tr>
      <w:tr w:rsidR="000D13B9" w:rsidRPr="000D5C47" w14:paraId="0B52BC8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B21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CF0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1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9B6F5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0A40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6D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E93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8822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9D66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B8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CE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2,07</w:t>
            </w:r>
          </w:p>
        </w:tc>
      </w:tr>
      <w:tr w:rsidR="000D13B9" w:rsidRPr="000D5C47" w14:paraId="2E323AC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08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A3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6C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CCF82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58341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A3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B2F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6EABA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BD3F6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7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F3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2,06</w:t>
            </w:r>
          </w:p>
        </w:tc>
      </w:tr>
      <w:tr w:rsidR="000D13B9" w:rsidRPr="000D5C47" w14:paraId="6691DA9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A8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7,9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AFF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EF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9BE1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3234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10A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BC6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D98E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449B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16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EF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2,03</w:t>
            </w:r>
          </w:p>
        </w:tc>
      </w:tr>
      <w:tr w:rsidR="000D13B9" w:rsidRPr="000D5C47" w14:paraId="1779325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D2F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1E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E7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DAF75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4FA4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E36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24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D5E3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73B7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E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69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2,01</w:t>
            </w:r>
          </w:p>
        </w:tc>
      </w:tr>
      <w:tr w:rsidR="000D13B9" w:rsidRPr="000D5C47" w14:paraId="60862B2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13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D0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BA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BF29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AB425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40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F47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245A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B4445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D1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C4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2,00</w:t>
            </w:r>
          </w:p>
        </w:tc>
      </w:tr>
      <w:tr w:rsidR="000D13B9" w:rsidRPr="000D5C47" w14:paraId="400231C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42A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43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6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DC39B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9EB8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3DE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53A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9529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5B5D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8EB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EC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1,97</w:t>
            </w:r>
          </w:p>
        </w:tc>
      </w:tr>
      <w:tr w:rsidR="000D13B9" w:rsidRPr="000D5C47" w14:paraId="047F194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66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79A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B7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FE61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E05D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E6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C5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8E976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5344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114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7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1,95</w:t>
            </w:r>
          </w:p>
        </w:tc>
      </w:tr>
      <w:tr w:rsidR="000D13B9" w:rsidRPr="000D5C47" w14:paraId="6246A91B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437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15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760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A5074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15A1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782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66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2B62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7C47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7E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38F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1,94</w:t>
            </w:r>
          </w:p>
        </w:tc>
      </w:tr>
      <w:tr w:rsidR="000D13B9" w:rsidRPr="000D5C47" w14:paraId="6C72DB0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6C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19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DA0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915C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869E4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949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F7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C789E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02F3F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D3F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D1F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1,92</w:t>
            </w:r>
          </w:p>
        </w:tc>
      </w:tr>
      <w:tr w:rsidR="000D13B9" w:rsidRPr="000D5C47" w14:paraId="613AB7B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52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BE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B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DAE18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0A293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F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19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9F8C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DF24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D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2B8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1,89</w:t>
            </w:r>
          </w:p>
        </w:tc>
      </w:tr>
      <w:tr w:rsidR="000D13B9" w:rsidRPr="000D5C47" w14:paraId="62F06BB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9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C13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4B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832B8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2A010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71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AEB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D6FF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229E4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6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586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1,88</w:t>
            </w:r>
          </w:p>
        </w:tc>
      </w:tr>
      <w:tr w:rsidR="000D13B9" w:rsidRPr="000D5C47" w14:paraId="6C0EBD6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37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F2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1FD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744CB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B08DE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CD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02E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A8279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047C8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C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F42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1,86</w:t>
            </w:r>
          </w:p>
        </w:tc>
      </w:tr>
      <w:tr w:rsidR="000D13B9" w:rsidRPr="000D5C47" w14:paraId="7E2AB10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29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8,9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5FB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913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79217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0617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66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29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847BB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8BA36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0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540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1,84</w:t>
            </w:r>
          </w:p>
        </w:tc>
      </w:tr>
      <w:tr w:rsidR="000D13B9" w:rsidRPr="000D5C47" w14:paraId="2E64DD9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3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18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9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723F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06D3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0DB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1B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6894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0B66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9D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FE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1,82</w:t>
            </w:r>
          </w:p>
        </w:tc>
      </w:tr>
      <w:tr w:rsidR="000D13B9" w:rsidRPr="000D5C47" w14:paraId="7BD97C7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CC6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EC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FD6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E4DA5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985D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857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7D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58E5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5F2B4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2B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C55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1,81</w:t>
            </w:r>
          </w:p>
        </w:tc>
      </w:tr>
      <w:tr w:rsidR="000D13B9" w:rsidRPr="000D5C47" w14:paraId="37AE7FB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D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66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F76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76AC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B6C1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2F4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72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97FCA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C4042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5D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874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1,78</w:t>
            </w:r>
          </w:p>
        </w:tc>
      </w:tr>
      <w:tr w:rsidR="000D13B9" w:rsidRPr="000D5C47" w14:paraId="6F9CF3D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49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lastRenderedPageBreak/>
              <w:t>9,3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D0B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A9C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3D40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D445C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DD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E09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E44D3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71EAB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B5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46E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1,76</w:t>
            </w:r>
          </w:p>
        </w:tc>
      </w:tr>
      <w:tr w:rsidR="000D13B9" w:rsidRPr="000D5C47" w14:paraId="77F1CB1C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C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CF9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78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D0B37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82B5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09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CC5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F8F0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2C7D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8D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1B6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1,75</w:t>
            </w:r>
          </w:p>
        </w:tc>
      </w:tr>
      <w:tr w:rsidR="000D13B9" w:rsidRPr="000D5C47" w14:paraId="5DD8FE8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9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6B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CC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C2DAA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4BBA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4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AB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7B7F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D168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2C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DB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1,72</w:t>
            </w:r>
          </w:p>
        </w:tc>
      </w:tr>
      <w:tr w:rsidR="000D13B9" w:rsidRPr="000D5C47" w14:paraId="0731B67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77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CFB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60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1FD0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8E03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4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6DF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DF196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DDD7A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3E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65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1,70</w:t>
            </w:r>
          </w:p>
        </w:tc>
      </w:tr>
      <w:tr w:rsidR="000D13B9" w:rsidRPr="000D5C47" w14:paraId="7546C72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B1A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EC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6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17A2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CB0F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E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F67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E554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D562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E77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5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1,69</w:t>
            </w:r>
          </w:p>
        </w:tc>
      </w:tr>
      <w:tr w:rsidR="000D13B9" w:rsidRPr="000D5C47" w14:paraId="2E5167C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F3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57D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6F9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965B8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413C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16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DB2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F59C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8617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D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3C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1,66</w:t>
            </w:r>
          </w:p>
        </w:tc>
      </w:tr>
      <w:tr w:rsidR="000D13B9" w:rsidRPr="000D5C47" w14:paraId="21BA54B1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332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9,9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2E8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1F4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4BE6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D297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DE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4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95C2E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63FB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A5C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D3D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1,64</w:t>
            </w:r>
          </w:p>
        </w:tc>
      </w:tr>
      <w:tr w:rsidR="000D13B9" w:rsidRPr="000D5C47" w14:paraId="2C7CCE0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DAA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FB2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B9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C906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0D343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693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3C3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2116F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7C08A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FA2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99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1,63</w:t>
            </w:r>
          </w:p>
        </w:tc>
      </w:tr>
      <w:tr w:rsidR="000D13B9" w:rsidRPr="000D5C47" w14:paraId="739B724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7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8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90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E3139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7277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6F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76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A63F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CCA8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1E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166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1,61</w:t>
            </w:r>
          </w:p>
        </w:tc>
      </w:tr>
      <w:tr w:rsidR="000D13B9" w:rsidRPr="000D5C47" w14:paraId="3400210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04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8C6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196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D1D4F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E4C8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812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6F2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C768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0143A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46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B1B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1,58</w:t>
            </w:r>
          </w:p>
        </w:tc>
      </w:tr>
      <w:tr w:rsidR="000D13B9" w:rsidRPr="000D5C47" w14:paraId="01D0E89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2DE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18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9B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98717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46A7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9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370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6EC5E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AC078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14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039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1,57</w:t>
            </w:r>
          </w:p>
        </w:tc>
      </w:tr>
      <w:tr w:rsidR="000D13B9" w:rsidRPr="000D5C47" w14:paraId="059D53C4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955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2CC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A6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BC3B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3DB6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C4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E4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9A172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761F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B1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E3E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1,55</w:t>
            </w:r>
          </w:p>
        </w:tc>
      </w:tr>
      <w:tr w:rsidR="000D13B9" w:rsidRPr="000D5C47" w14:paraId="59D0BA3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BE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B1A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30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0366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7D6F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AC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C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A8D6A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3F30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F0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C3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1,52</w:t>
            </w:r>
          </w:p>
        </w:tc>
      </w:tr>
      <w:tr w:rsidR="000D13B9" w:rsidRPr="000D5C47" w14:paraId="06638A5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D6E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21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EE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FB36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73C53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03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D4D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03B4E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403E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C9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E2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1,51</w:t>
            </w:r>
          </w:p>
        </w:tc>
      </w:tr>
      <w:tr w:rsidR="000D13B9" w:rsidRPr="000D5C47" w14:paraId="73F1BAA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DA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C1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95A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B55D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DBE4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EA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5F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6AEC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0DCF9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F1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67E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1,49</w:t>
            </w:r>
          </w:p>
        </w:tc>
      </w:tr>
      <w:tr w:rsidR="000D13B9" w:rsidRPr="000D5C47" w14:paraId="637FF0F9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FD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217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7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AB8E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8A1CD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F9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F4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31C9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18280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5B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F1C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1,47</w:t>
            </w:r>
          </w:p>
        </w:tc>
      </w:tr>
      <w:tr w:rsidR="000D13B9" w:rsidRPr="000D5C47" w14:paraId="139CED4C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7B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10,9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39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023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4AC26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10119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1F4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AF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A7CB2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2895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91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47A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1,45</w:t>
            </w:r>
          </w:p>
        </w:tc>
      </w:tr>
      <w:tr w:rsidR="000D13B9" w:rsidRPr="000D5C47" w14:paraId="6EBF0FE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3A5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5BF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37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2047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6FAC3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6F8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FA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19538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A6F67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C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5F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1,44</w:t>
            </w:r>
          </w:p>
        </w:tc>
      </w:tr>
      <w:tr w:rsidR="000D13B9" w:rsidRPr="000D5C47" w14:paraId="60ECB81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ED0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22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61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CC31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8E92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71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5CB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85512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87B3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E1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E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1,41</w:t>
            </w:r>
          </w:p>
        </w:tc>
      </w:tr>
      <w:tr w:rsidR="000D13B9" w:rsidRPr="000D5C47" w14:paraId="0B55CE3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2BF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9C9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E16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DA8A0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EF202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C6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DF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86348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9A40B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6B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3D4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1,39</w:t>
            </w:r>
          </w:p>
        </w:tc>
      </w:tr>
      <w:tr w:rsidR="000D13B9" w:rsidRPr="000D5C47" w14:paraId="165B2A2A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23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625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77E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4B99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52997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8FD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57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D3787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C15CF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A9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6C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1,38</w:t>
            </w:r>
          </w:p>
        </w:tc>
      </w:tr>
      <w:tr w:rsidR="000D13B9" w:rsidRPr="000D5C47" w14:paraId="77F2546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A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495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C61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9ACD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CAA39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5D2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5D3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1DE6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325F5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6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605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1,35</w:t>
            </w:r>
          </w:p>
        </w:tc>
      </w:tr>
      <w:tr w:rsidR="000D13B9" w:rsidRPr="000D5C47" w14:paraId="5B58AD8A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BDD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09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A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DCAE0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0C71C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73B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56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9BFBD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184D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19C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E1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1,33</w:t>
            </w:r>
          </w:p>
        </w:tc>
      </w:tr>
      <w:tr w:rsidR="000D13B9" w:rsidRPr="000D5C47" w14:paraId="7DBBEE7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C6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A0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4A2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1E6B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20C15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F6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E8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8D07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62D7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A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1C6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1,32</w:t>
            </w:r>
          </w:p>
        </w:tc>
      </w:tr>
      <w:tr w:rsidR="000D13B9" w:rsidRPr="000D5C47" w14:paraId="090B85E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FF4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367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58F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9A88A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791E9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D3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3C1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B414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8E878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74A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26A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1,30</w:t>
            </w:r>
          </w:p>
        </w:tc>
      </w:tr>
      <w:tr w:rsidR="000D13B9" w:rsidRPr="000D5C47" w14:paraId="2D3FC4FC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AF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BE9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EB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D5C6C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373F3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9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AD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A89C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78F8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79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29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1,27</w:t>
            </w:r>
          </w:p>
        </w:tc>
      </w:tr>
      <w:tr w:rsidR="000D13B9" w:rsidRPr="000D5C47" w14:paraId="7563031A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BC4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11,9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F91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657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93685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174F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A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6DA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43915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2C7E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DB9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0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1,26</w:t>
            </w:r>
          </w:p>
        </w:tc>
      </w:tr>
      <w:tr w:rsidR="000D13B9" w:rsidRPr="000D5C47" w14:paraId="3CC35EA0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1C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70E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3E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1E21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EB49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61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6B7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4DC9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41ED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A97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EB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1,24</w:t>
            </w:r>
          </w:p>
        </w:tc>
      </w:tr>
      <w:tr w:rsidR="000D13B9" w:rsidRPr="000D5C47" w14:paraId="0CE8CDB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F4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F35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05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D377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99CCE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328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330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9DE4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4507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012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FB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1,21</w:t>
            </w:r>
          </w:p>
        </w:tc>
      </w:tr>
      <w:tr w:rsidR="000D13B9" w:rsidRPr="000D5C47" w14:paraId="3B509D1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642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3BD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E9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3DC16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32A6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A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B4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CD1D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F9D7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12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78F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1,20</w:t>
            </w:r>
          </w:p>
        </w:tc>
      </w:tr>
      <w:tr w:rsidR="000D13B9" w:rsidRPr="000D5C47" w14:paraId="46F0055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35A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074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372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B7103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F5CC2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84A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F91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2D4EE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38184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565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10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1,18</w:t>
            </w:r>
          </w:p>
        </w:tc>
      </w:tr>
      <w:tr w:rsidR="000D13B9" w:rsidRPr="000D5C47" w14:paraId="3F383FB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A0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541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1A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6ACB7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0B40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34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B9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35310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A5DF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59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39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1,15</w:t>
            </w:r>
          </w:p>
        </w:tc>
      </w:tr>
      <w:tr w:rsidR="000D13B9" w:rsidRPr="000D5C47" w14:paraId="6CFA193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8E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AC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B8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FFC6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70D4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00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9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2E902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5C757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4B0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F8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1,14</w:t>
            </w:r>
          </w:p>
        </w:tc>
      </w:tr>
      <w:tr w:rsidR="000D13B9" w:rsidRPr="000D5C47" w14:paraId="4B37694D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801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C7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88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972BB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750B2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B2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07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BDFC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905DF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75A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1B4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1,12</w:t>
            </w:r>
          </w:p>
        </w:tc>
      </w:tr>
      <w:tr w:rsidR="000D13B9" w:rsidRPr="000D5C47" w14:paraId="57139C7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CE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59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C39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27976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E8ECE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AF5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5E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BE7FF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404CB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2F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0A6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1,10</w:t>
            </w:r>
          </w:p>
        </w:tc>
      </w:tr>
      <w:tr w:rsidR="000D13B9" w:rsidRPr="000D5C47" w14:paraId="41171BE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2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3D1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536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93914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3852D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EF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5A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9958E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F3443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FC3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DAD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1,08</w:t>
            </w:r>
          </w:p>
        </w:tc>
      </w:tr>
      <w:tr w:rsidR="000D13B9" w:rsidRPr="000D5C47" w14:paraId="7C8E406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B7D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12,9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A8C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87B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D0BAB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97CC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7F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746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E76F0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9C4B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FD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72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1,07</w:t>
            </w:r>
          </w:p>
        </w:tc>
      </w:tr>
      <w:tr w:rsidR="000D13B9" w:rsidRPr="000D5C47" w14:paraId="30842A95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D8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57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77C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FD69B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CE139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181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408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6C758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E4C1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F2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411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1,04</w:t>
            </w:r>
          </w:p>
        </w:tc>
      </w:tr>
      <w:tr w:rsidR="000D13B9" w:rsidRPr="000D5C47" w14:paraId="6B256D57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54D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BD9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22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11C2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4DF4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217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BF8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665E9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477C9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1CA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C3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1,02</w:t>
            </w:r>
          </w:p>
        </w:tc>
      </w:tr>
      <w:tr w:rsidR="000D13B9" w:rsidRPr="000D5C47" w14:paraId="6AB93282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9E2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78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6F0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2A1EF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F2AA0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55D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D7D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67282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7D3FF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6C4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A43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1,01</w:t>
            </w:r>
          </w:p>
        </w:tc>
      </w:tr>
      <w:tr w:rsidR="000D13B9" w:rsidRPr="000D5C47" w14:paraId="3466034B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9A5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1C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6E6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1908B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711CE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35B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92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49B8C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43C48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35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1A0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0,99</w:t>
            </w:r>
          </w:p>
        </w:tc>
      </w:tr>
      <w:tr w:rsidR="000D13B9" w:rsidRPr="000D5C47" w14:paraId="68EC884C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24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CC6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240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FFDD6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DCE55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6A2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710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2792E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3B94F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A0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8C34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0,96</w:t>
            </w:r>
          </w:p>
        </w:tc>
      </w:tr>
      <w:tr w:rsidR="000D13B9" w:rsidRPr="000D5C47" w14:paraId="6643199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AA8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75A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7BB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899CA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4ADBA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5A1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AAF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0F2B9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08E40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B6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44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0,95</w:t>
            </w:r>
          </w:p>
        </w:tc>
      </w:tr>
      <w:tr w:rsidR="000D13B9" w:rsidRPr="000D5C47" w14:paraId="6A7CE3B3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F4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C95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AEF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32724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56F63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8A4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AD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7D694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3DA4E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54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A52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0,93</w:t>
            </w:r>
          </w:p>
        </w:tc>
      </w:tr>
      <w:tr w:rsidR="000D13B9" w:rsidRPr="000D5C47" w14:paraId="3FA8062F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2BE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5F7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DE7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2AE4A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91ED6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288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398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2CC74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E5194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6F3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A5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0,90</w:t>
            </w:r>
          </w:p>
        </w:tc>
      </w:tr>
      <w:tr w:rsidR="000D13B9" w:rsidRPr="000D5C47" w14:paraId="7979ECC8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14B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13,8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699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5F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03EF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F6169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956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4C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6A26C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5DA4B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AC58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82F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0,89</w:t>
            </w:r>
          </w:p>
        </w:tc>
      </w:tr>
      <w:tr w:rsidR="000D13B9" w:rsidRPr="000D5C47" w14:paraId="08126306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78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lastRenderedPageBreak/>
              <w:t>13,9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A90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BD8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43551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2413C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4BC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125E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105F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1F9EE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8A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1D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0,87</w:t>
            </w:r>
          </w:p>
        </w:tc>
      </w:tr>
      <w:tr w:rsidR="000D13B9" w:rsidRPr="000D5C47" w14:paraId="05BDC1B4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899D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14,0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1A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470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C6DBD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EBEB2B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AF55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A22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CF646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4C1D16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A21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490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0,84</w:t>
            </w:r>
          </w:p>
        </w:tc>
      </w:tr>
      <w:tr w:rsidR="000D13B9" w:rsidRPr="000D5C47" w14:paraId="7555A65E" w14:textId="77777777" w:rsidTr="000D5C47">
        <w:trPr>
          <w:trHeight w:val="25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B4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D5C47">
              <w:rPr>
                <w:rFonts w:ascii="Tahoma" w:hAnsi="Tahoma" w:cs="Tahoma"/>
              </w:rPr>
              <w:t>14,1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CFB8DC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F3CE19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3690CA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5D6AF3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DCD6C0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2761E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0,39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E4F40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728117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0,53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CF334F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F04361" w14:textId="77777777" w:rsidR="000D13B9" w:rsidRPr="000D5C47" w:rsidRDefault="000D13B9" w:rsidP="00A90AD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D5C47">
              <w:rPr>
                <w:rFonts w:ascii="Tahoma" w:hAnsi="Tahoma" w:cs="Tahoma"/>
                <w:b/>
                <w:bCs/>
              </w:rPr>
              <w:t>0,85</w:t>
            </w:r>
          </w:p>
        </w:tc>
      </w:tr>
    </w:tbl>
    <w:p w14:paraId="28F5312F" w14:textId="77777777" w:rsidR="000D13B9" w:rsidRPr="00C30620" w:rsidRDefault="000D13B9" w:rsidP="0037224C">
      <w:pPr>
        <w:pStyle w:val="af4"/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</w:p>
    <w:p w14:paraId="15BD89ED" w14:textId="41BE58BA" w:rsidR="005A2C12" w:rsidRPr="00C30620" w:rsidRDefault="006531F7" w:rsidP="008A78E6">
      <w:pPr>
        <w:pStyle w:val="af4"/>
        <w:ind w:left="567"/>
        <w:rPr>
          <w:rFonts w:ascii="Tahoma" w:eastAsia="SimSun" w:hAnsi="Tahoma" w:cs="Tahoma"/>
          <w:b/>
          <w:i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i/>
          <w:color w:val="auto"/>
          <w:sz w:val="24"/>
          <w:szCs w:val="24"/>
          <w:lang w:eastAsia="hi-IN" w:bidi="hi-IN"/>
        </w:rPr>
        <w:t xml:space="preserve">** </w:t>
      </w:r>
      <w:r w:rsidR="0046497F" w:rsidRPr="00C30620">
        <w:rPr>
          <w:rFonts w:ascii="Tahoma" w:eastAsia="SimSun" w:hAnsi="Tahoma" w:cs="Tahoma"/>
          <w:b/>
          <w:i/>
          <w:color w:val="auto"/>
          <w:sz w:val="24"/>
          <w:szCs w:val="24"/>
          <w:lang w:eastAsia="hi-IN" w:bidi="hi-IN"/>
        </w:rPr>
        <w:t>Практический расход может варьироваться в зависимости от условий нанесения, выбранных настроек оборудования, сложности конструкции, подготовки поверхности и других факторов.</w:t>
      </w:r>
    </w:p>
    <w:p w14:paraId="3E5EA186" w14:textId="77777777" w:rsidR="008A78E6" w:rsidRPr="00C30620" w:rsidRDefault="008A78E6" w:rsidP="008A78E6">
      <w:pPr>
        <w:pStyle w:val="af4"/>
        <w:ind w:left="567"/>
        <w:rPr>
          <w:rFonts w:ascii="Tahoma" w:eastAsia="SimSun" w:hAnsi="Tahoma" w:cs="Tahoma"/>
          <w:b/>
          <w:i/>
          <w:color w:val="auto"/>
          <w:sz w:val="24"/>
          <w:szCs w:val="24"/>
          <w:lang w:eastAsia="hi-IN" w:bidi="hi-IN"/>
        </w:rPr>
      </w:pPr>
    </w:p>
    <w:p w14:paraId="3DC85E9B" w14:textId="77777777" w:rsidR="00FF31ED" w:rsidRPr="00C30620" w:rsidRDefault="00FF31ED" w:rsidP="00FF31ED">
      <w:pPr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C30620">
        <w:rPr>
          <w:rFonts w:ascii="Tahoma" w:hAnsi="Tahoma" w:cs="Tahoma"/>
          <w:sz w:val="24"/>
          <w:szCs w:val="24"/>
        </w:rPr>
        <w:t xml:space="preserve">В таблице указана толщина огнезащитного покрытия без учета грунта и защитного (декоративного) слоя. </w:t>
      </w:r>
    </w:p>
    <w:p w14:paraId="4AE22864" w14:textId="0530971A" w:rsidR="00FF31ED" w:rsidRPr="00C30620" w:rsidRDefault="00FF31ED" w:rsidP="00FF31ED">
      <w:pPr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C30620">
        <w:rPr>
          <w:rFonts w:ascii="Tahoma" w:hAnsi="Tahoma" w:cs="Tahoma"/>
          <w:sz w:val="24"/>
          <w:szCs w:val="24"/>
        </w:rPr>
        <w:t>Выделены значения, полученные в аккредитованной лаборатории, в рамках обязательной и добровольной сертификации. Сертификаты соответствия опубликованы на сайте Федеральной службы по аккредитации.</w:t>
      </w:r>
    </w:p>
    <w:p w14:paraId="34216ED4" w14:textId="01A57F34" w:rsidR="00FF31ED" w:rsidRPr="00C30620" w:rsidRDefault="00FF31ED" w:rsidP="00FF31ED">
      <w:pPr>
        <w:spacing w:after="0" w:line="240" w:lineRule="auto"/>
        <w:ind w:left="567" w:firstLine="851"/>
        <w:jc w:val="both"/>
        <w:rPr>
          <w:rFonts w:ascii="Tahoma" w:hAnsi="Tahoma" w:cs="Tahoma"/>
          <w:sz w:val="24"/>
          <w:szCs w:val="24"/>
        </w:rPr>
      </w:pPr>
      <w:r w:rsidRPr="00C30620">
        <w:rPr>
          <w:rFonts w:ascii="Tahoma" w:hAnsi="Tahoma" w:cs="Tahoma"/>
          <w:sz w:val="24"/>
          <w:szCs w:val="24"/>
        </w:rPr>
        <w:t>Толщина покрытия для значений приведенной толщины металла, указанные в таблице, были рассчитаны методом линейной интерполяции в соответствии с ГОСТ 53295, п.4.11.</w:t>
      </w:r>
    </w:p>
    <w:p w14:paraId="23610C3C" w14:textId="77777777" w:rsidR="00B834E6" w:rsidRPr="00C30620" w:rsidRDefault="00B834E6" w:rsidP="00FF31ED">
      <w:pPr>
        <w:pStyle w:val="af4"/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</w:p>
    <w:p w14:paraId="5D1F2A0B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Технология нанесения покрытия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0F9CD672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1. Грунтование</w:t>
      </w:r>
    </w:p>
    <w:p w14:paraId="0EDB7CDA" w14:textId="77777777" w:rsidR="00481C87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Грунтовочные работы производятся в соответствии с технической документацией производителя грунтовки.</w:t>
      </w:r>
      <w:r w:rsidR="00481C87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</w:p>
    <w:p w14:paraId="15517BD5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Подготовка поверхности под грунтование – обеспечить степень очистки поверхности металла до степени 2 по ГОСТ</w:t>
      </w:r>
      <w:r w:rsidR="00481C87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9.402, обезжирить до степени 1 по ГОСТ 9.402 (если иное не указано в технической документации производителя</w:t>
      </w:r>
      <w:r w:rsidR="00481C87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грунтовки).</w:t>
      </w:r>
    </w:p>
    <w:p w14:paraId="72085C8A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Загрунтованные поверхности готовы к нанесению огнезащитной краски при высыхании грунтовки до степени 7 по</w:t>
      </w:r>
      <w:r w:rsidR="00481C87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ГОСТ 19007.</w:t>
      </w:r>
    </w:p>
    <w:p w14:paraId="45D302E2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2. Нанесение огнезащитной краски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4B226F8B" w14:textId="77777777" w:rsidR="00481C87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2.1. Контроль грунтовочного покрытия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031E005D" w14:textId="77777777" w:rsidR="0046497F" w:rsidRPr="00C30620" w:rsidRDefault="00481C8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 акту выполненных работ проверяется соответствие марки грунтовки системе огнезащитного покрытия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(Приложение 1).</w:t>
      </w:r>
    </w:p>
    <w:p w14:paraId="3100B399" w14:textId="77777777" w:rsidR="00D67F70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Визуальная оценка состояния грунтовочного покрытия – повреждения, дефекты, следы коррозии не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допускаются.</w:t>
      </w:r>
    </w:p>
    <w:p w14:paraId="02F6B6D3" w14:textId="77777777" w:rsidR="00D67F70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Определение степени высыхания грунтовочного покрытия – не менее степени 7 по ГОСТ 19007. Не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полностью полимеризованное грунтовочное покрытие может отслаиваться при нанесении огнезащитной краски,</w:t>
      </w:r>
      <w:r w:rsidR="00C7317C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что является дефектом.</w:t>
      </w:r>
    </w:p>
    <w:p w14:paraId="4DD076A5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Определения толщины грунтовочного покрытия осуществляется в соответствии с п. 3 данного раздела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технологического регламента. Толщина должна соответствовать указанной в системе огнезащитного покрытия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(Приложение 1).</w:t>
      </w:r>
    </w:p>
    <w:p w14:paraId="51648869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Определение адгезии грунтовочного покрытия к металлу – не более 1 балла по методу решетчатых надрезов по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ГОСТ 15140.</w:t>
      </w:r>
    </w:p>
    <w:p w14:paraId="18D20747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Все дефекты и повреждения грунтовочного покрытия должны быть полностью устранены в соответствии с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технической документацией производителя материала до начала нанесения огнезащитной краски.</w:t>
      </w:r>
    </w:p>
    <w:p w14:paraId="4C6DEE2F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2.2. Подготовка к нанесению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30574E2D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lastRenderedPageBreak/>
        <w:t>Входной контроль документации:</w:t>
      </w:r>
    </w:p>
    <w:p w14:paraId="205EEAAB" w14:textId="77777777" w:rsidR="00D67F70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Заверенные копии сертификатов соответствия;</w:t>
      </w:r>
    </w:p>
    <w:p w14:paraId="745D5F2F" w14:textId="77777777" w:rsidR="00D67F70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Паспорта качества;</w:t>
      </w:r>
    </w:p>
    <w:p w14:paraId="3D198FB3" w14:textId="05DF9F52" w:rsidR="00D67F70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CD25F1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ехнологический регламент.</w:t>
      </w:r>
    </w:p>
    <w:p w14:paraId="18AAA929" w14:textId="77777777" w:rsidR="00D67F70" w:rsidRPr="00C30620" w:rsidRDefault="00C7317C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Входной контроль материала:</w:t>
      </w:r>
    </w:p>
    <w:p w14:paraId="66284948" w14:textId="77777777" w:rsidR="00D67F70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Соответствие маркировки на таре сопроводительной документации;</w:t>
      </w:r>
    </w:p>
    <w:p w14:paraId="3290429F" w14:textId="77777777" w:rsidR="00D67F70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Срок годности краски;</w:t>
      </w:r>
    </w:p>
    <w:p w14:paraId="6358A414" w14:textId="77777777" w:rsidR="00D67F70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Целостность тары и упаковки (применение краски из поврежденной тары не допускается);</w:t>
      </w:r>
    </w:p>
    <w:p w14:paraId="5A9B76B2" w14:textId="4F7806E2" w:rsidR="0046497F" w:rsidRPr="00C30620" w:rsidRDefault="0046497F" w:rsidP="0037224C">
      <w:pPr>
        <w:pStyle w:val="af4"/>
        <w:numPr>
          <w:ilvl w:val="0"/>
          <w:numId w:val="5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Внешний вид краски.</w:t>
      </w:r>
    </w:p>
    <w:p w14:paraId="192565EE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Подготовка поверхности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– очистить от пыли и других загрязнений, обезжирить </w:t>
      </w:r>
      <w:bookmarkStart w:id="0" w:name="_Hlk126683398"/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до степени 1 по ГОСТ 9.402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растворителем ксилол (ГОСТ 9410), 646 (ГОСТ 18188) или Р-4, Р-5 (ГОСТ 7827).</w:t>
      </w:r>
      <w:bookmarkEnd w:id="0"/>
    </w:p>
    <w:p w14:paraId="4AC41814" w14:textId="27BA3B5C" w:rsidR="00D67F70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Краска перемешивается низкооборотным миксером (не более 300 </w:t>
      </w:r>
      <w:r w:rsidR="00C17658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об/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мин) или вручную до однородного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состояния. Излишняя интенсивность перемешивания насыщает краску воздухом, что может приводить к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дефектам покрытия (кратерам).</w:t>
      </w:r>
    </w:p>
    <w:p w14:paraId="5FDC8F14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Краска поставляется в готовом виде для нанесения безвоздушным распылением. Разбавление не рекомендуется.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При необходимости допускается разбавление до 5% от объема краски </w:t>
      </w:r>
      <w:r w:rsidR="009C6E4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водой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.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Использование других растворителей не допускается!</w:t>
      </w:r>
    </w:p>
    <w:p w14:paraId="2B69EDF9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2.3. Нанесение огнезащитного покрытия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19DB3F07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Необходимые условия для производства работ по нанесению и сушки покрытия:</w:t>
      </w:r>
    </w:p>
    <w:p w14:paraId="0B0DB3A8" w14:textId="77777777" w:rsidR="00D67F70" w:rsidRPr="00C30620" w:rsidRDefault="002755B4" w:rsidP="0037224C">
      <w:pPr>
        <w:pStyle w:val="af4"/>
        <w:numPr>
          <w:ilvl w:val="0"/>
          <w:numId w:val="6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</w:t>
      </w:r>
      <w:r w:rsidR="00E4589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емпература воздуха от +5°С до +40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°С;</w:t>
      </w:r>
    </w:p>
    <w:p w14:paraId="27B1EBC8" w14:textId="77777777" w:rsidR="00D67F70" w:rsidRPr="00C30620" w:rsidRDefault="0046497F" w:rsidP="0037224C">
      <w:pPr>
        <w:pStyle w:val="af4"/>
        <w:numPr>
          <w:ilvl w:val="0"/>
          <w:numId w:val="6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Относительная влажность воздуха</w:t>
      </w:r>
      <w:r w:rsidR="00D430A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до 7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0%;</w:t>
      </w:r>
    </w:p>
    <w:p w14:paraId="6FAF1086" w14:textId="77777777" w:rsidR="00D67F70" w:rsidRPr="00C30620" w:rsidRDefault="0046497F" w:rsidP="0037224C">
      <w:pPr>
        <w:pStyle w:val="af4"/>
        <w:numPr>
          <w:ilvl w:val="0"/>
          <w:numId w:val="6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Отсутствие атмосферных осадков;</w:t>
      </w:r>
    </w:p>
    <w:p w14:paraId="2A19DFB7" w14:textId="77777777" w:rsidR="00D67F70" w:rsidRPr="00C30620" w:rsidRDefault="0046497F" w:rsidP="0037224C">
      <w:pPr>
        <w:pStyle w:val="af4"/>
        <w:numPr>
          <w:ilvl w:val="0"/>
          <w:numId w:val="6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Температура поверхности выше точки росы не менее чем на 3°С;</w:t>
      </w:r>
    </w:p>
    <w:p w14:paraId="3DA82CD9" w14:textId="77777777" w:rsidR="00D67F70" w:rsidRPr="00C30620" w:rsidRDefault="0046497F" w:rsidP="0037224C">
      <w:pPr>
        <w:pStyle w:val="af4"/>
        <w:numPr>
          <w:ilvl w:val="0"/>
          <w:numId w:val="6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Соответствие температур краски и окружающей среды.</w:t>
      </w:r>
    </w:p>
    <w:p w14:paraId="77CD519A" w14:textId="77777777" w:rsidR="009E0431" w:rsidRPr="00C30620" w:rsidRDefault="009E0431" w:rsidP="0037224C">
      <w:pPr>
        <w:pStyle w:val="af4"/>
        <w:numPr>
          <w:ilvl w:val="0"/>
          <w:numId w:val="6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Расход краски указан без учета технологических потерь.</w:t>
      </w:r>
    </w:p>
    <w:p w14:paraId="1AC079CF" w14:textId="2C991973" w:rsidR="00C7317C" w:rsidRPr="00C30620" w:rsidRDefault="00D67F70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Н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анесение осуществляется аппаратами безвоздушного распыления поршневого типа с давлением 20-25 мПа и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расходом не менее 4 л/мин</w:t>
      </w:r>
      <w:r w:rsidR="00C17658" w:rsidRPr="00C17658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(MSA L-55, MSA L-89, Graco Mark 5 или аналоги)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. Выбор сопла осуществляется с учетом доступности и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геометрических размеров окрашиваемой конструкции, диаметром 0,48-0,68 мм и углом распыла от 20 до 50°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46497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(пример маркировки сопла: 327 – угол 30°, диаметр 0.027" (0,68 мм)). </w:t>
      </w:r>
    </w:p>
    <w:p w14:paraId="650DAD39" w14:textId="77777777" w:rsidR="00C7317C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Параметры являются рекомендуемые,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могут отличаться в ту или иную сторону в зависимости от возможностей используемого оборудования,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конфигурации обрабатываемых конструкций и 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температурных условий нанесения. </w:t>
      </w:r>
    </w:p>
    <w:p w14:paraId="58BB584B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В труднодоступных местах допускается использование кисти.</w:t>
      </w:r>
    </w:p>
    <w:p w14:paraId="2637275D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Нанесение производится послойно до необходимой толщины, указанной в проектной документации. Нанесение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следующего слоя допускается только при высыхании предыдущего до степени 3 по ГОСТ 19007. </w:t>
      </w: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Толщина</w:t>
      </w:r>
      <w:r w:rsidR="00D67F70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мокрого слоя не должна превышать 1 мм.</w:t>
      </w:r>
    </w:p>
    <w:p w14:paraId="2CEDE6C4" w14:textId="2DAF4852" w:rsidR="009E0431" w:rsidRPr="00C30620" w:rsidRDefault="009E0431" w:rsidP="009E0431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Технологические потери при нанесении составляют от </w:t>
      </w:r>
      <w:r w:rsidR="000021B6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15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% до </w:t>
      </w:r>
      <w:r w:rsidR="000021B6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30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% и зависят от способа нанесения, выбранного типа оборудования, параметров обрабатываемой конструкции, условий проведения работ.</w:t>
      </w:r>
    </w:p>
    <w:p w14:paraId="3DBAA7B9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Контроль качества покрытия и толщины каждого слоя осуществляется в соответствии с п. 3 данного раздела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технологического регламента. </w:t>
      </w: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Все выявленные дефекты должны быть устранены до начала последующих</w:t>
      </w:r>
      <w:r w:rsidR="00D67F70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работ.</w:t>
      </w:r>
    </w:p>
    <w:p w14:paraId="3CC138BA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lastRenderedPageBreak/>
        <w:t xml:space="preserve">Окончательное формирование огнезащитного покрытия осуществляется в течение </w:t>
      </w:r>
      <w:r w:rsidR="00AC2C0A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5-7</w:t>
      </w:r>
      <w:r w:rsidR="001D34B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суток, в зависимости от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условий и количества слоев.</w:t>
      </w:r>
    </w:p>
    <w:p w14:paraId="5BAA0D36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2.4. Ремонт покрытия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25C9C20F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Поврежденное покрытие удаляется механическим способом. Участки металла со следами коррозии необходимо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очистить до степени 2 по ГОСТ 9.402. На фрагменты, очищенные до металла, наносится грунтовка в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соответствии с п. 1 данного раздела технологического регламента.</w:t>
      </w:r>
    </w:p>
    <w:p w14:paraId="48269370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На оставшуюся поверхность – нанести недостающие слои огнезащитного покрытия для достижения</w:t>
      </w:r>
      <w:r w:rsidR="001D34BF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необходимой толщины в соответствии с п. п. 2.1 – 2.3 данного раздела технологического регламента.</w:t>
      </w:r>
    </w:p>
    <w:p w14:paraId="0AF30F4D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3. Контроль производства работ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299EA7C2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Контроль внешнего вида краски – визуальный; однородная суспензия, допускается легко размешиваемый осадок или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расслоение.</w:t>
      </w:r>
    </w:p>
    <w:p w14:paraId="46968C73" w14:textId="1CCE5AEE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Контроль толщины мокрого слоя краски осуществляется с измерительной гребенкой «Константа» (</w:t>
      </w:r>
      <w:r w:rsidR="00405FD0" w:rsidRPr="00C30620">
        <w:rPr>
          <w:rFonts w:ascii="Tahoma" w:hAnsi="Tahoma" w:cs="Tahoma"/>
          <w:color w:val="auto"/>
        </w:rPr>
        <w:t>ГОСТ 31993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) с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соответствующим диапазоном измерения или аналогичным прибором.</w:t>
      </w:r>
    </w:p>
    <w:p w14:paraId="189702DA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Контроль толщины сухого покрытия осуществляется электромагнитным толщиномером «Константа» К5 (</w:t>
      </w:r>
      <w:r w:rsidR="008D4854" w:rsidRPr="00C30620">
        <w:rPr>
          <w:rFonts w:ascii="Tahoma" w:hAnsi="Tahoma" w:cs="Tahoma"/>
          <w:color w:val="auto"/>
        </w:rPr>
        <w:t>ГОСТ 31993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) или аналогичным прибором. Контроль производится при высыхании покрытия до степени 5 по ГОСТ 19007.</w:t>
      </w:r>
    </w:p>
    <w:p w14:paraId="74552E53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При измерении учитывать толщину грунтовочного покрытия.</w:t>
      </w:r>
    </w:p>
    <w:p w14:paraId="02DF0AC9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Контроль внешнего вида покрытия – визуальный. Покрытие должно быть равномерным, без отслоений, подтеков,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трещин и инородных включений с характерным рельефом.</w:t>
      </w:r>
    </w:p>
    <w:p w14:paraId="41AD7266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Окончательный контроль внешнего вида и толщины сухого покрытия осуществляется не ранее чем через 24 часов с</w:t>
      </w:r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момента окончания работ.</w:t>
      </w:r>
    </w:p>
    <w:p w14:paraId="360A816F" w14:textId="77777777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Результаты контроля производства работ и качества покрытия должны содержать следующие сведения:</w:t>
      </w:r>
    </w:p>
    <w:p w14:paraId="4C1449A7" w14:textId="77777777" w:rsidR="00D67F70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Климатические условия в период выполнения работ и высыхания каждого слоя покрытия;</w:t>
      </w:r>
    </w:p>
    <w:p w14:paraId="415A6CB3" w14:textId="77777777" w:rsidR="00D67F70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Марки и сведения о входном контроле используемых материалов;</w:t>
      </w:r>
    </w:p>
    <w:p w14:paraId="4508F17C" w14:textId="77777777" w:rsidR="00D67F70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Сведения об оборудовании и приборах контроля;</w:t>
      </w:r>
    </w:p>
    <w:p w14:paraId="0324EF74" w14:textId="77777777" w:rsidR="00D67F70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Сведения о аттестации персонала;</w:t>
      </w:r>
    </w:p>
    <w:p w14:paraId="3B02DA9B" w14:textId="77777777" w:rsidR="00D67F70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Сведения о способе и качестве подготовки поверхности;</w:t>
      </w:r>
    </w:p>
    <w:p w14:paraId="77893F41" w14:textId="77777777" w:rsidR="00D67F70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Качественные показатели сформированного покрытия;</w:t>
      </w:r>
    </w:p>
    <w:p w14:paraId="674C9460" w14:textId="77777777" w:rsidR="0046497F" w:rsidRPr="00C30620" w:rsidRDefault="0046497F" w:rsidP="0037224C">
      <w:pPr>
        <w:pStyle w:val="af4"/>
        <w:numPr>
          <w:ilvl w:val="0"/>
          <w:numId w:val="7"/>
        </w:numPr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Параметры технологического процесса.</w:t>
      </w:r>
    </w:p>
    <w:p w14:paraId="7FE51923" w14:textId="77777777" w:rsidR="00D67F70" w:rsidRPr="00C30620" w:rsidRDefault="00D67F70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</w:p>
    <w:p w14:paraId="130253FF" w14:textId="77777777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Очистка оборудования:</w:t>
      </w:r>
    </w:p>
    <w:p w14:paraId="5B5D0FEA" w14:textId="77777777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Для очистки инструмента и оборудования применяется вода.</w:t>
      </w:r>
    </w:p>
    <w:p w14:paraId="1C385947" w14:textId="77777777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</w:p>
    <w:p w14:paraId="38C5C765" w14:textId="77777777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Упаковка и фасовка:</w:t>
      </w:r>
    </w:p>
    <w:p w14:paraId="167F35ED" w14:textId="4E430787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Пластиковые ведра </w:t>
      </w:r>
      <w:r w:rsidR="0037224C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25 кг.</w:t>
      </w:r>
    </w:p>
    <w:p w14:paraId="29447C79" w14:textId="77777777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</w:p>
    <w:p w14:paraId="4367EA59" w14:textId="77777777" w:rsidR="00D67F70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Транспортировка и хранение</w:t>
      </w:r>
      <w:r w:rsidR="00C7317C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p w14:paraId="0496419C" w14:textId="6FEF1F7D" w:rsidR="0046497F" w:rsidRPr="00C30620" w:rsidRDefault="0046497F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Краску хранят в таре изготовителя в сухих закрытых помещениях </w:t>
      </w:r>
      <w:r w:rsidR="00D7114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при температуре от +5ºС до +30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ºС</w:t>
      </w:r>
      <w:r w:rsidR="002C5A92" w:rsidRPr="00C30620">
        <w:rPr>
          <w:rFonts w:ascii="Tahoma" w:hAnsi="Tahoma" w:cs="Tahoma"/>
          <w:bCs/>
          <w:color w:val="auto"/>
          <w:sz w:val="24"/>
          <w:szCs w:val="24"/>
          <w:bdr w:val="none" w:sz="0" w:space="0" w:color="auto" w:frame="1"/>
        </w:rPr>
        <w:t xml:space="preserve">. </w:t>
      </w:r>
      <w:bookmarkStart w:id="1" w:name="_Hlk91518754"/>
      <w:r w:rsidR="002C5A92" w:rsidRPr="00C30620">
        <w:rPr>
          <w:rFonts w:ascii="Tahoma" w:hAnsi="Tahoma" w:cs="Tahoma"/>
          <w:bCs/>
          <w:color w:val="auto"/>
          <w:sz w:val="24"/>
          <w:szCs w:val="24"/>
          <w:bdr w:val="none" w:sz="0" w:space="0" w:color="auto" w:frame="1"/>
        </w:rPr>
        <w:t xml:space="preserve">Допускается транспортировка при температуре до </w:t>
      </w:r>
      <w:r w:rsidR="00C1340E" w:rsidRPr="00C30620">
        <w:rPr>
          <w:rFonts w:ascii="Tahoma" w:hAnsi="Tahoma" w:cs="Tahoma"/>
          <w:bCs/>
          <w:color w:val="auto"/>
          <w:sz w:val="24"/>
          <w:szCs w:val="24"/>
          <w:bdr w:val="none" w:sz="0" w:space="0" w:color="auto" w:frame="1"/>
        </w:rPr>
        <w:t>-</w:t>
      </w:r>
      <w:r w:rsidR="002C5A92" w:rsidRPr="00C30620">
        <w:rPr>
          <w:rFonts w:ascii="Tahoma" w:hAnsi="Tahoma" w:cs="Tahoma"/>
          <w:bCs/>
          <w:color w:val="auto"/>
          <w:sz w:val="24"/>
          <w:szCs w:val="24"/>
          <w:bdr w:val="none" w:sz="0" w:space="0" w:color="auto" w:frame="1"/>
        </w:rPr>
        <w:t xml:space="preserve"> 30°С до 5 циклов замораживания/ оттаивания.</w:t>
      </w:r>
      <w:bookmarkEnd w:id="1"/>
      <w:r w:rsidR="00D67F70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DE526D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Гарантийный срок – 24</w:t>
      </w:r>
      <w:r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месяцев со дня изготовления.</w:t>
      </w:r>
    </w:p>
    <w:p w14:paraId="135FB905" w14:textId="77777777" w:rsidR="00F90F14" w:rsidRPr="00C30620" w:rsidRDefault="00F90F14" w:rsidP="00F90F14">
      <w:pPr>
        <w:pStyle w:val="af4"/>
        <w:ind w:left="567" w:firstLine="851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A49A2E5" w14:textId="77777777" w:rsidR="00F90F14" w:rsidRPr="00C30620" w:rsidRDefault="00F90F14" w:rsidP="00F90F14">
      <w:pPr>
        <w:pStyle w:val="af4"/>
        <w:ind w:left="567" w:firstLine="851"/>
        <w:jc w:val="both"/>
        <w:rPr>
          <w:rFonts w:ascii="Tahoma" w:hAnsi="Tahoma" w:cs="Tahoma"/>
          <w:b/>
          <w:bCs/>
          <w:sz w:val="24"/>
          <w:szCs w:val="24"/>
        </w:rPr>
      </w:pPr>
      <w:r w:rsidRPr="00C30620">
        <w:rPr>
          <w:rFonts w:ascii="Tahoma" w:hAnsi="Tahoma" w:cs="Tahoma"/>
          <w:b/>
          <w:bCs/>
          <w:sz w:val="24"/>
          <w:szCs w:val="24"/>
        </w:rPr>
        <w:lastRenderedPageBreak/>
        <w:t xml:space="preserve">Состав: </w:t>
      </w:r>
    </w:p>
    <w:p w14:paraId="55FB203A" w14:textId="77777777" w:rsidR="00F90F14" w:rsidRPr="00C30620" w:rsidRDefault="00F90F14" w:rsidP="00F90F14">
      <w:pPr>
        <w:pStyle w:val="af4"/>
        <w:ind w:left="567" w:firstLine="851"/>
        <w:jc w:val="both"/>
        <w:rPr>
          <w:rFonts w:ascii="Tahoma" w:hAnsi="Tahoma" w:cs="Tahoma"/>
          <w:b/>
          <w:bCs/>
          <w:sz w:val="24"/>
          <w:szCs w:val="24"/>
        </w:rPr>
      </w:pPr>
      <w:r w:rsidRPr="00C30620">
        <w:rPr>
          <w:rFonts w:ascii="Tahoma" w:hAnsi="Tahoma" w:cs="Tahoma"/>
          <w:bCs/>
          <w:sz w:val="24"/>
          <w:szCs w:val="24"/>
        </w:rPr>
        <w:t xml:space="preserve">Дисперсия поливинилацетата, наполнитель, антипирен, стабилизатор, </w:t>
      </w:r>
      <w:r w:rsidR="00CC1F8C" w:rsidRPr="00C30620">
        <w:rPr>
          <w:rFonts w:ascii="Tahoma" w:hAnsi="Tahoma" w:cs="Tahoma"/>
          <w:bCs/>
          <w:sz w:val="24"/>
          <w:szCs w:val="24"/>
        </w:rPr>
        <w:t>антикоррозионные добавки</w:t>
      </w:r>
      <w:r w:rsidRPr="00C30620">
        <w:rPr>
          <w:rFonts w:ascii="Tahoma" w:hAnsi="Tahoma" w:cs="Tahoma"/>
          <w:bCs/>
          <w:sz w:val="24"/>
          <w:szCs w:val="24"/>
        </w:rPr>
        <w:t>, вода.</w:t>
      </w:r>
    </w:p>
    <w:p w14:paraId="1E1046A3" w14:textId="77777777" w:rsidR="00F90F14" w:rsidRPr="00C30620" w:rsidRDefault="00F90F14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</w:p>
    <w:p w14:paraId="71728E77" w14:textId="77777777" w:rsidR="00D67F70" w:rsidRPr="00C30620" w:rsidRDefault="00D67F70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</w:p>
    <w:p w14:paraId="52D04E5C" w14:textId="6637DBDB" w:rsidR="00CF64A7" w:rsidRPr="00C30620" w:rsidRDefault="00CF64A7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Сертификат соответствия</w:t>
      </w:r>
      <w:r w:rsidR="00235CB1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пожарной безопасности</w:t>
      </w:r>
      <w:r w:rsidR="00B325EB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B325EB" w:rsidRPr="00C30620">
        <w:rPr>
          <w:rFonts w:ascii="Tahoma" w:hAnsi="Tahoma" w:cs="Tahoma"/>
          <w:sz w:val="24"/>
        </w:rPr>
        <w:t xml:space="preserve">№ЕАЭС </w:t>
      </w:r>
      <w:r w:rsidR="00B325EB" w:rsidRPr="00C30620">
        <w:rPr>
          <w:rFonts w:ascii="Tahoma" w:hAnsi="Tahoma" w:cs="Tahoma"/>
          <w:sz w:val="24"/>
          <w:lang w:val="en-US"/>
        </w:rPr>
        <w:t>RU</w:t>
      </w:r>
      <w:r w:rsidR="00B325EB" w:rsidRPr="00C30620">
        <w:rPr>
          <w:rFonts w:ascii="Tahoma" w:hAnsi="Tahoma" w:cs="Tahoma"/>
          <w:sz w:val="24"/>
        </w:rPr>
        <w:t xml:space="preserve"> </w:t>
      </w:r>
      <w:r w:rsidR="00B325EB" w:rsidRPr="00C30620">
        <w:rPr>
          <w:rFonts w:ascii="Tahoma" w:hAnsi="Tahoma" w:cs="Tahoma"/>
          <w:sz w:val="24"/>
          <w:lang w:val="en-US"/>
        </w:rPr>
        <w:t>C</w:t>
      </w:r>
      <w:r w:rsidR="00B325EB" w:rsidRPr="00C30620">
        <w:rPr>
          <w:rFonts w:ascii="Tahoma" w:hAnsi="Tahoma" w:cs="Tahoma"/>
          <w:sz w:val="24"/>
        </w:rPr>
        <w:t>-</w:t>
      </w:r>
      <w:r w:rsidR="00B325EB" w:rsidRPr="00C30620">
        <w:rPr>
          <w:rFonts w:ascii="Tahoma" w:hAnsi="Tahoma" w:cs="Tahoma"/>
          <w:sz w:val="24"/>
          <w:lang w:val="en-US"/>
        </w:rPr>
        <w:t>RU</w:t>
      </w:r>
      <w:r w:rsidR="00B325EB" w:rsidRPr="00C30620">
        <w:rPr>
          <w:rFonts w:ascii="Tahoma" w:hAnsi="Tahoma" w:cs="Tahoma"/>
          <w:sz w:val="24"/>
        </w:rPr>
        <w:t>.ПБ97.В.00345/22 от 05.04.2022 г.</w:t>
      </w:r>
      <w:r w:rsidR="00B325EB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B325EB" w:rsidRPr="00C30620">
        <w:rPr>
          <w:rFonts w:ascii="Tahoma" w:hAnsi="Tahoma" w:cs="Tahoma"/>
          <w:sz w:val="24"/>
        </w:rPr>
        <w:t>Сертификат соответствия в системе добровольной сертификации в области пожарной безопасности № СПБ С-</w:t>
      </w:r>
      <w:r w:rsidR="00B325EB" w:rsidRPr="00C30620">
        <w:rPr>
          <w:rFonts w:ascii="Tahoma" w:hAnsi="Tahoma" w:cs="Tahoma"/>
          <w:sz w:val="24"/>
          <w:lang w:val="en-US"/>
        </w:rPr>
        <w:t>RU</w:t>
      </w:r>
      <w:r w:rsidR="00B325EB" w:rsidRPr="00C30620">
        <w:rPr>
          <w:rFonts w:ascii="Tahoma" w:hAnsi="Tahoma" w:cs="Tahoma"/>
          <w:sz w:val="24"/>
        </w:rPr>
        <w:t>.АД67.В.00001/22 от 28.12.2022 г.</w:t>
      </w:r>
    </w:p>
    <w:p w14:paraId="1C5B0540" w14:textId="77777777" w:rsidR="00D67F70" w:rsidRPr="00C30620" w:rsidRDefault="00D67F70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</w:p>
    <w:p w14:paraId="6AE53C51" w14:textId="77777777" w:rsidR="0051647C" w:rsidRPr="00C30620" w:rsidRDefault="0051647C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Произведено</w:t>
      </w:r>
      <w:r w:rsidR="00CF64A7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 xml:space="preserve">: </w:t>
      </w:r>
      <w:r w:rsidR="00CF64A7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по ТУ 2316-019-03856078-2016</w:t>
      </w:r>
      <w:r w:rsidR="00DE526D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с </w:t>
      </w:r>
      <w:r w:rsidR="00DE526D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изменени</w:t>
      </w:r>
      <w:r w:rsidR="008D4854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ем</w:t>
      </w:r>
      <w:r w:rsidR="00DE526D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 xml:space="preserve"> № 1</w:t>
      </w:r>
      <w:r w:rsidR="00CF64A7" w:rsidRPr="00C30620">
        <w:rPr>
          <w:rFonts w:ascii="Tahoma" w:eastAsia="SimSun" w:hAnsi="Tahoma" w:cs="Tahoma"/>
          <w:color w:val="auto"/>
          <w:sz w:val="24"/>
          <w:szCs w:val="24"/>
          <w:lang w:eastAsia="hi-IN" w:bidi="hi-IN"/>
        </w:rPr>
        <w:t>.</w:t>
      </w:r>
    </w:p>
    <w:p w14:paraId="1C9B926E" w14:textId="77777777" w:rsidR="00D67F70" w:rsidRPr="00C30620" w:rsidRDefault="00D67F70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Приложение 1</w:t>
      </w:r>
    </w:p>
    <w:p w14:paraId="174D3E62" w14:textId="77777777" w:rsidR="00D67F70" w:rsidRPr="00C30620" w:rsidRDefault="00D67F70" w:rsidP="0037224C">
      <w:pPr>
        <w:pStyle w:val="af4"/>
        <w:tabs>
          <w:tab w:val="left" w:pos="1843"/>
        </w:tabs>
        <w:ind w:left="567" w:firstLine="851"/>
        <w:jc w:val="both"/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</w:pPr>
      <w:r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Системы покрытий</w:t>
      </w:r>
      <w:r w:rsidR="0051647C" w:rsidRPr="00C30620">
        <w:rPr>
          <w:rFonts w:ascii="Tahoma" w:eastAsia="SimSun" w:hAnsi="Tahoma" w:cs="Tahoma"/>
          <w:b/>
          <w:color w:val="auto"/>
          <w:sz w:val="24"/>
          <w:szCs w:val="24"/>
          <w:lang w:eastAsia="hi-IN" w:bidi="hi-IN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304"/>
        <w:gridCol w:w="3091"/>
        <w:gridCol w:w="2664"/>
        <w:gridCol w:w="2731"/>
      </w:tblGrid>
      <w:tr w:rsidR="001D45CA" w:rsidRPr="00C30620" w14:paraId="108B882C" w14:textId="77777777" w:rsidTr="00D67F70">
        <w:tc>
          <w:tcPr>
            <w:tcW w:w="5395" w:type="dxa"/>
            <w:gridSpan w:val="2"/>
          </w:tcPr>
          <w:p w14:paraId="095F06D4" w14:textId="77777777" w:rsidR="00D67F70" w:rsidRPr="00C30620" w:rsidRDefault="00D67F70" w:rsidP="00C1340E">
            <w:pPr>
              <w:pStyle w:val="af4"/>
              <w:jc w:val="center"/>
              <w:rPr>
                <w:rFonts w:ascii="Tahoma" w:eastAsia="SimSun" w:hAnsi="Tahoma" w:cs="Tahoma"/>
                <w:b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b/>
                <w:color w:val="auto"/>
                <w:sz w:val="24"/>
                <w:szCs w:val="24"/>
                <w:lang w:eastAsia="hi-IN" w:bidi="hi-IN"/>
              </w:rPr>
              <w:t>Грунтовочный слой</w:t>
            </w:r>
          </w:p>
        </w:tc>
        <w:tc>
          <w:tcPr>
            <w:tcW w:w="5395" w:type="dxa"/>
            <w:gridSpan w:val="2"/>
          </w:tcPr>
          <w:p w14:paraId="1D95A299" w14:textId="77777777" w:rsidR="00D67F70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b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b/>
                <w:color w:val="auto"/>
                <w:sz w:val="24"/>
                <w:szCs w:val="24"/>
                <w:lang w:eastAsia="hi-IN" w:bidi="hi-IN"/>
              </w:rPr>
              <w:t>Огнез</w:t>
            </w:r>
            <w:r w:rsidR="00D67F70" w:rsidRPr="00C30620">
              <w:rPr>
                <w:rFonts w:ascii="Tahoma" w:eastAsia="SimSun" w:hAnsi="Tahoma" w:cs="Tahoma"/>
                <w:b/>
                <w:color w:val="auto"/>
                <w:sz w:val="24"/>
                <w:szCs w:val="24"/>
                <w:lang w:eastAsia="hi-IN" w:bidi="hi-IN"/>
              </w:rPr>
              <w:t>ащитное покрытие</w:t>
            </w:r>
          </w:p>
        </w:tc>
      </w:tr>
      <w:tr w:rsidR="001D45CA" w:rsidRPr="00C30620" w14:paraId="0DF5A286" w14:textId="77777777" w:rsidTr="0051647C">
        <w:tc>
          <w:tcPr>
            <w:tcW w:w="2304" w:type="dxa"/>
          </w:tcPr>
          <w:p w14:paraId="53F3C97D" w14:textId="77777777" w:rsidR="0051647C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Материал</w:t>
            </w:r>
          </w:p>
        </w:tc>
        <w:tc>
          <w:tcPr>
            <w:tcW w:w="3091" w:type="dxa"/>
          </w:tcPr>
          <w:p w14:paraId="4A85A184" w14:textId="5352EB37" w:rsidR="0051647C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Толщина, м</w:t>
            </w:r>
            <w:r w:rsidR="00B325EB"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к</w:t>
            </w: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м</w:t>
            </w:r>
          </w:p>
        </w:tc>
        <w:tc>
          <w:tcPr>
            <w:tcW w:w="2664" w:type="dxa"/>
          </w:tcPr>
          <w:p w14:paraId="03922E62" w14:textId="77777777" w:rsidR="0051647C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Материал</w:t>
            </w:r>
          </w:p>
        </w:tc>
        <w:tc>
          <w:tcPr>
            <w:tcW w:w="2731" w:type="dxa"/>
          </w:tcPr>
          <w:p w14:paraId="1A0A0885" w14:textId="2F167B17" w:rsidR="0051647C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Толщина, м</w:t>
            </w:r>
            <w:r w:rsidR="00B325EB"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к</w:t>
            </w: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м</w:t>
            </w:r>
          </w:p>
        </w:tc>
      </w:tr>
      <w:tr w:rsidR="0051647C" w:rsidRPr="000C3AB5" w14:paraId="75E7C016" w14:textId="77777777" w:rsidTr="00B325EB">
        <w:trPr>
          <w:trHeight w:val="682"/>
        </w:trPr>
        <w:tc>
          <w:tcPr>
            <w:tcW w:w="2304" w:type="dxa"/>
          </w:tcPr>
          <w:p w14:paraId="236897BE" w14:textId="3614B1E6" w:rsidR="0051647C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Грунтовка ГФ-021 ГОСТ 25129-</w:t>
            </w:r>
            <w:r w:rsidR="008A0483"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2021</w:t>
            </w:r>
          </w:p>
        </w:tc>
        <w:tc>
          <w:tcPr>
            <w:tcW w:w="3091" w:type="dxa"/>
          </w:tcPr>
          <w:p w14:paraId="7E921C2D" w14:textId="4E588C8C" w:rsidR="0051647C" w:rsidRPr="00C30620" w:rsidRDefault="00B325EB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hAnsi="Tahoma" w:cs="Tahoma"/>
                <w:sz w:val="24"/>
                <w:szCs w:val="24"/>
              </w:rPr>
              <w:t>40, 50 или по технической документации производителя</w:t>
            </w:r>
          </w:p>
        </w:tc>
        <w:tc>
          <w:tcPr>
            <w:tcW w:w="2664" w:type="dxa"/>
          </w:tcPr>
          <w:p w14:paraId="464FE77A" w14:textId="77777777" w:rsidR="0051647C" w:rsidRPr="00C30620" w:rsidRDefault="00CF64A7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ОГНЕЗАЩИТНАЯ КРАСКА</w:t>
            </w:r>
          </w:p>
          <w:p w14:paraId="02701A5A" w14:textId="4226DF08" w:rsidR="0051647C" w:rsidRPr="00C30620" w:rsidRDefault="00B834E6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Arial" w:hAnsi="Tahoma" w:cs="Tahoma"/>
                <w:bCs/>
                <w:color w:val="auto"/>
                <w:sz w:val="24"/>
                <w:szCs w:val="24"/>
              </w:rPr>
              <w:t>GOODHIM F01</w:t>
            </w:r>
            <w:r w:rsidR="00A52454">
              <w:rPr>
                <w:rFonts w:ascii="Tahoma" w:eastAsia="Arial" w:hAnsi="Tahoma" w:cs="Tahoma"/>
                <w:bCs/>
                <w:color w:val="auto"/>
                <w:sz w:val="24"/>
                <w:szCs w:val="24"/>
              </w:rPr>
              <w:t xml:space="preserve"> </w:t>
            </w:r>
            <w:r w:rsidR="00A52454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(атмосферостойкая)</w:t>
            </w:r>
          </w:p>
        </w:tc>
        <w:tc>
          <w:tcPr>
            <w:tcW w:w="2731" w:type="dxa"/>
          </w:tcPr>
          <w:p w14:paraId="21AF98CF" w14:textId="77777777" w:rsidR="0051647C" w:rsidRPr="00C30620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В соответствии с проектной</w:t>
            </w:r>
          </w:p>
          <w:p w14:paraId="6885F3D2" w14:textId="77777777" w:rsidR="0051647C" w:rsidRPr="000C3AB5" w:rsidRDefault="0051647C" w:rsidP="00C1340E">
            <w:pPr>
              <w:pStyle w:val="af4"/>
              <w:jc w:val="center"/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</w:pPr>
            <w:r w:rsidRPr="00C30620">
              <w:rPr>
                <w:rFonts w:ascii="Tahoma" w:eastAsia="SimSun" w:hAnsi="Tahoma" w:cs="Tahoma"/>
                <w:color w:val="auto"/>
                <w:sz w:val="24"/>
                <w:szCs w:val="24"/>
                <w:lang w:eastAsia="hi-IN" w:bidi="hi-IN"/>
              </w:rPr>
              <w:t>документацией</w:t>
            </w:r>
          </w:p>
        </w:tc>
      </w:tr>
    </w:tbl>
    <w:p w14:paraId="56C11569" w14:textId="77777777" w:rsidR="000D222F" w:rsidRPr="001D45CA" w:rsidRDefault="000D222F" w:rsidP="00CF64A7">
      <w:pPr>
        <w:pStyle w:val="aa"/>
        <w:spacing w:after="0"/>
        <w:rPr>
          <w:rFonts w:ascii="Tahoma" w:hAnsi="Tahoma" w:cs="Tahoma"/>
          <w:color w:val="auto"/>
        </w:rPr>
      </w:pPr>
    </w:p>
    <w:sectPr w:rsidR="000D222F" w:rsidRPr="001D45CA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294" w:footer="17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B6CC" w14:textId="77777777" w:rsidR="00E828DE" w:rsidRDefault="00E828DE">
      <w:pPr>
        <w:spacing w:after="0" w:line="240" w:lineRule="auto"/>
      </w:pPr>
      <w:r>
        <w:separator/>
      </w:r>
    </w:p>
  </w:endnote>
  <w:endnote w:type="continuationSeparator" w:id="0">
    <w:p w14:paraId="4936CE32" w14:textId="77777777" w:rsidR="00E828DE" w:rsidRDefault="00E8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9C8" w14:textId="10687144" w:rsidR="00A91B99" w:rsidRPr="00355265" w:rsidRDefault="00A91B99">
    <w:pPr>
      <w:pStyle w:val="ae"/>
      <w:spacing w:after="0" w:line="240" w:lineRule="atLeast"/>
      <w:rPr>
        <w:lang w:val="de-DE"/>
      </w:rPr>
    </w:pPr>
    <w:hyperlink r:id="rId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FF48163" wp14:editId="7214A228">
                <wp:simplePos x="0" y="0"/>
                <wp:positionH relativeFrom="column">
                  <wp:posOffset>-29845</wp:posOffset>
                </wp:positionH>
                <wp:positionV relativeFrom="paragraph">
                  <wp:posOffset>-43815</wp:posOffset>
                </wp:positionV>
                <wp:extent cx="6312535" cy="2540"/>
                <wp:effectExtent l="0" t="0" r="0" b="0"/>
                <wp:wrapNone/>
                <wp:docPr id="4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880" cy="180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BD3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2.35pt;margin-top:-3.45pt;width:497.05pt;height:.2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"/>
            </w:pict>
          </mc:Fallback>
        </mc:AlternateContent>
      </w:r>
      <w:r w:rsidRPr="00355265">
        <w:rPr>
          <w:rStyle w:val="-"/>
          <w:rFonts w:ascii="Tahoma" w:hAnsi="Tahoma" w:cs="Tahoma"/>
          <w:color w:val="00000A"/>
          <w:u w:val="none"/>
          <w:lang w:val="de-DE"/>
        </w:rPr>
        <w:t>www.goodhim.com</w:t>
      </w:r>
    </w:hyperlink>
  </w:p>
  <w:p w14:paraId="2BC47ECD" w14:textId="5B1C999D" w:rsidR="00A91B99" w:rsidRPr="00355265" w:rsidRDefault="00A91B99" w:rsidP="00A91B99">
    <w:pPr>
      <w:pStyle w:val="ae"/>
      <w:spacing w:after="0" w:line="240" w:lineRule="atLeast"/>
      <w:jc w:val="center"/>
      <w:rPr>
        <w:rFonts w:ascii="Tahoma" w:hAnsi="Tahoma" w:cs="Tahoma"/>
        <w:sz w:val="18"/>
        <w:szCs w:val="18"/>
        <w:lang w:val="de-DE"/>
      </w:rPr>
    </w:pPr>
    <w:r>
      <w:rPr>
        <w:rFonts w:ascii="Tahoma" w:hAnsi="Tahoma" w:cs="Tahoma"/>
        <w:sz w:val="18"/>
        <w:szCs w:val="18"/>
      </w:rPr>
      <w:t>Тел</w:t>
    </w:r>
    <w:r w:rsidRPr="00355265">
      <w:rPr>
        <w:rFonts w:ascii="Tahoma" w:hAnsi="Tahoma" w:cs="Tahoma"/>
        <w:sz w:val="18"/>
        <w:szCs w:val="18"/>
        <w:lang w:val="de-DE"/>
      </w:rPr>
      <w:t>./</w:t>
    </w:r>
    <w:r>
      <w:rPr>
        <w:rFonts w:ascii="Tahoma" w:hAnsi="Tahoma" w:cs="Tahoma"/>
        <w:sz w:val="18"/>
        <w:szCs w:val="18"/>
      </w:rPr>
      <w:t>факс</w:t>
    </w:r>
    <w:r w:rsidRPr="00355265">
      <w:rPr>
        <w:rFonts w:ascii="Tahoma" w:hAnsi="Tahoma" w:cs="Tahoma"/>
        <w:sz w:val="18"/>
        <w:szCs w:val="18"/>
        <w:lang w:val="de-DE"/>
      </w:rPr>
      <w:t xml:space="preserve">: +7 (495) 215-13-29, E-mail: </w:t>
    </w:r>
    <w:r w:rsidRPr="00355265">
      <w:rPr>
        <w:rFonts w:ascii="Tahoma" w:hAnsi="Tahoma" w:cs="Tahoma"/>
        <w:color w:val="0F2837"/>
        <w:sz w:val="18"/>
        <w:szCs w:val="18"/>
        <w:lang w:val="de-DE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F91E" w14:textId="77777777" w:rsidR="00E828DE" w:rsidRDefault="00E828DE">
      <w:pPr>
        <w:spacing w:after="0" w:line="240" w:lineRule="auto"/>
      </w:pPr>
      <w:r>
        <w:separator/>
      </w:r>
    </w:p>
  </w:footnote>
  <w:footnote w:type="continuationSeparator" w:id="0">
    <w:p w14:paraId="51F7271A" w14:textId="77777777" w:rsidR="00E828DE" w:rsidRDefault="00E82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9903" w14:textId="77777777" w:rsidR="00A91B99" w:rsidRDefault="00A91B99">
    <w:pPr>
      <w:pStyle w:val="ad"/>
    </w:pPr>
    <w:r>
      <w:rPr>
        <w:noProof/>
      </w:rPr>
      <w:drawing>
        <wp:inline distT="0" distB="0" distL="0" distR="0" wp14:anchorId="43EC7923" wp14:editId="61F004C9">
          <wp:extent cx="3343275" cy="533400"/>
          <wp:effectExtent l="0" t="0" r="0" b="0"/>
          <wp:docPr id="9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F653" w14:textId="77777777" w:rsidR="00A91B99" w:rsidRDefault="00A91B99">
    <w:pPr>
      <w:pStyle w:val="ad"/>
      <w:rPr>
        <w:rFonts w:ascii="Tahoma" w:hAnsi="Tahoma" w:cs="Tahoma"/>
      </w:rPr>
    </w:pPr>
  </w:p>
  <w:p w14:paraId="41CDBBEC" w14:textId="77777777" w:rsidR="00A91B99" w:rsidRDefault="00A91B99">
    <w:pPr>
      <w:pStyle w:val="ad"/>
      <w:rPr>
        <w:rFonts w:ascii="Tahoma" w:hAnsi="Tahoma" w:cs="Tahoma"/>
      </w:rPr>
    </w:pPr>
    <w:r>
      <w:rPr>
        <w:noProof/>
      </w:rPr>
      <w:drawing>
        <wp:inline distT="0" distB="0" distL="0" distR="0" wp14:anchorId="1C9DC7A7" wp14:editId="6C011387">
          <wp:extent cx="6181725" cy="941070"/>
          <wp:effectExtent l="0" t="0" r="0" b="0"/>
          <wp:docPr id="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1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AF2A8C" w14:textId="77777777" w:rsidR="00A91B99" w:rsidRPr="00355265" w:rsidRDefault="00A91B99">
    <w:pPr>
      <w:spacing w:after="0" w:line="240" w:lineRule="auto"/>
      <w:rPr>
        <w:lang w:val="de-DE"/>
      </w:rPr>
    </w:pPr>
    <w:hyperlink r:id="rId2">
      <w:r w:rsidRPr="00355265">
        <w:rPr>
          <w:rStyle w:val="-"/>
          <w:rFonts w:ascii="Tahoma" w:hAnsi="Tahoma" w:cs="Tahoma"/>
          <w:color w:val="0F2837"/>
          <w:u w:val="none"/>
          <w:lang w:val="de-DE"/>
        </w:rPr>
        <w:t>www.goodhim.com</w:t>
      </w:r>
    </w:hyperlink>
    <w:r w:rsidRPr="00355265">
      <w:rPr>
        <w:rFonts w:ascii="Tahoma" w:hAnsi="Tahoma" w:cs="Tahoma"/>
        <w:color w:val="0F2837"/>
        <w:lang w:val="de-DE"/>
      </w:rPr>
      <w:tab/>
    </w:r>
  </w:p>
  <w:p w14:paraId="37000039" w14:textId="77777777" w:rsidR="00A91B99" w:rsidRPr="00355265" w:rsidRDefault="00A91B99">
    <w:pPr>
      <w:spacing w:after="0" w:line="240" w:lineRule="auto"/>
      <w:rPr>
        <w:rFonts w:ascii="Tahoma" w:hAnsi="Tahoma" w:cs="Tahoma"/>
        <w:color w:val="0F2837"/>
        <w:sz w:val="18"/>
        <w:szCs w:val="18"/>
        <w:lang w:val="de-DE"/>
      </w:rPr>
    </w:pPr>
    <w:r>
      <w:rPr>
        <w:rFonts w:ascii="Tahoma" w:hAnsi="Tahoma" w:cs="Tahoma"/>
        <w:color w:val="0F2837"/>
        <w:sz w:val="18"/>
        <w:szCs w:val="18"/>
      </w:rPr>
      <w:t>Тел</w:t>
    </w:r>
    <w:r w:rsidRPr="00355265">
      <w:rPr>
        <w:rFonts w:ascii="Tahoma" w:hAnsi="Tahoma" w:cs="Tahoma"/>
        <w:color w:val="0F2837"/>
        <w:sz w:val="18"/>
        <w:szCs w:val="18"/>
        <w:lang w:val="de-DE"/>
      </w:rPr>
      <w:t>./</w:t>
    </w:r>
    <w:r>
      <w:rPr>
        <w:rFonts w:ascii="Tahoma" w:hAnsi="Tahoma" w:cs="Tahoma"/>
        <w:color w:val="0F2837"/>
        <w:sz w:val="18"/>
        <w:szCs w:val="18"/>
      </w:rPr>
      <w:t>факс</w:t>
    </w:r>
    <w:r w:rsidRPr="00355265">
      <w:rPr>
        <w:rFonts w:ascii="Tahoma" w:hAnsi="Tahoma" w:cs="Tahoma"/>
        <w:color w:val="0F2837"/>
        <w:sz w:val="18"/>
        <w:szCs w:val="18"/>
        <w:lang w:val="de-DE"/>
      </w:rPr>
      <w:t xml:space="preserve">: +7 (495) 215-13-29, E-mail: </w:t>
    </w:r>
    <w:r w:rsidRPr="00355265">
      <w:rPr>
        <w:rFonts w:ascii="Tahoma" w:hAnsi="Tahoma" w:cs="Tahoma"/>
        <w:sz w:val="18"/>
        <w:szCs w:val="18"/>
        <w:lang w:val="de-DE"/>
      </w:rPr>
      <w:t>prom@goodhim.com</w:t>
    </w:r>
  </w:p>
  <w:p w14:paraId="16154980" w14:textId="77777777" w:rsidR="00A91B99" w:rsidRPr="00355265" w:rsidRDefault="00A91B99">
    <w:pPr>
      <w:spacing w:after="0" w:line="240" w:lineRule="auto"/>
      <w:rPr>
        <w:rFonts w:ascii="Tahoma" w:hAnsi="Tahoma" w:cs="Tahoma"/>
        <w:color w:val="0F2837"/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A4"/>
    <w:multiLevelType w:val="multilevel"/>
    <w:tmpl w:val="DDB4E666"/>
    <w:lvl w:ilvl="0">
      <w:start w:val="1"/>
      <w:numFmt w:val="decimal"/>
      <w:lvlText w:val="%1"/>
      <w:lvlJc w:val="left"/>
      <w:pPr>
        <w:ind w:left="1427" w:hanging="43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62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92" w:hanging="1800"/>
      </w:pPr>
      <w:rPr>
        <w:rFonts w:cs="Times New Roman" w:hint="default"/>
      </w:rPr>
    </w:lvl>
  </w:abstractNum>
  <w:abstractNum w:abstractNumId="1" w15:restartNumberingAfterBreak="0">
    <w:nsid w:val="04276924"/>
    <w:multiLevelType w:val="multilevel"/>
    <w:tmpl w:val="97484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17D1"/>
    <w:multiLevelType w:val="multilevel"/>
    <w:tmpl w:val="EBF6F6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58172B"/>
    <w:multiLevelType w:val="hybridMultilevel"/>
    <w:tmpl w:val="213EBA1E"/>
    <w:lvl w:ilvl="0" w:tplc="BB7402D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3281A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82080B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B2923A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CCFECC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202A59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750E32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68B2CD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782823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4" w15:restartNumberingAfterBreak="0">
    <w:nsid w:val="11A937C2"/>
    <w:multiLevelType w:val="hybridMultilevel"/>
    <w:tmpl w:val="7D4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CCB"/>
    <w:multiLevelType w:val="multilevel"/>
    <w:tmpl w:val="E8B64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3039FE"/>
    <w:multiLevelType w:val="multilevel"/>
    <w:tmpl w:val="B852B5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7" w15:restartNumberingAfterBreak="0">
    <w:nsid w:val="1A6959E1"/>
    <w:multiLevelType w:val="multilevel"/>
    <w:tmpl w:val="92E2911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C482D61"/>
    <w:multiLevelType w:val="hybridMultilevel"/>
    <w:tmpl w:val="196EE6F0"/>
    <w:lvl w:ilvl="0" w:tplc="29C8227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4B682E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F2EB59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E0ACA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544532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DA4451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15455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D5E346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E48462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1E491BD0"/>
    <w:multiLevelType w:val="hybridMultilevel"/>
    <w:tmpl w:val="44B2ED2E"/>
    <w:lvl w:ilvl="0" w:tplc="AAA6480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EAB4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95D804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F221D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7A7446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F8255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046266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5660F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B73E71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0" w15:restartNumberingAfterBreak="0">
    <w:nsid w:val="2053402A"/>
    <w:multiLevelType w:val="hybridMultilevel"/>
    <w:tmpl w:val="AE9E5A20"/>
    <w:lvl w:ilvl="0" w:tplc="DBE8E1A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00C1E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B8064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1167D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DF4B0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83092A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75A2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BCB4D0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FA28F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 w15:restartNumberingAfterBreak="0">
    <w:nsid w:val="21D527C7"/>
    <w:multiLevelType w:val="multilevel"/>
    <w:tmpl w:val="6A407A0A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6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cs="Times New Roman" w:hint="default"/>
      </w:rPr>
    </w:lvl>
  </w:abstractNum>
  <w:abstractNum w:abstractNumId="12" w15:restartNumberingAfterBreak="0">
    <w:nsid w:val="248123A2"/>
    <w:multiLevelType w:val="hybridMultilevel"/>
    <w:tmpl w:val="73A89768"/>
    <w:lvl w:ilvl="0" w:tplc="0606520A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A76C44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502C2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D1CCFA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F54C0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9176DB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CAAA90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62ACF3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26E8F1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AA81A8E"/>
    <w:multiLevelType w:val="hybridMultilevel"/>
    <w:tmpl w:val="C85E4BCA"/>
    <w:lvl w:ilvl="0" w:tplc="E53A818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9AC6E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E8C51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40E2A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A9272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2FC3C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922C7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E3CFE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0F89D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2B6D41E4"/>
    <w:multiLevelType w:val="multilevel"/>
    <w:tmpl w:val="B852B5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15" w15:restartNumberingAfterBreak="0">
    <w:nsid w:val="31332F7D"/>
    <w:multiLevelType w:val="hybridMultilevel"/>
    <w:tmpl w:val="072436E8"/>
    <w:lvl w:ilvl="0" w:tplc="B01249B6">
      <w:start w:val="1"/>
      <w:numFmt w:val="bullet"/>
      <w:lvlText w:val="-"/>
      <w:lvlJc w:val="left"/>
      <w:pPr>
        <w:ind w:left="3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F4E9C88">
      <w:start w:val="1"/>
      <w:numFmt w:val="bullet"/>
      <w:lvlText w:val="o"/>
      <w:lvlJc w:val="left"/>
      <w:pPr>
        <w:ind w:left="17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0F66E32">
      <w:start w:val="1"/>
      <w:numFmt w:val="bullet"/>
      <w:lvlText w:val="▪"/>
      <w:lvlJc w:val="left"/>
      <w:pPr>
        <w:ind w:left="24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EBC3856">
      <w:start w:val="1"/>
      <w:numFmt w:val="bullet"/>
      <w:lvlText w:val="•"/>
      <w:lvlJc w:val="left"/>
      <w:pPr>
        <w:ind w:left="31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460C4BC">
      <w:start w:val="1"/>
      <w:numFmt w:val="bullet"/>
      <w:lvlText w:val="o"/>
      <w:lvlJc w:val="left"/>
      <w:pPr>
        <w:ind w:left="38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FD2F6F2">
      <w:start w:val="1"/>
      <w:numFmt w:val="bullet"/>
      <w:lvlText w:val="▪"/>
      <w:lvlJc w:val="left"/>
      <w:pPr>
        <w:ind w:left="45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6108C18">
      <w:start w:val="1"/>
      <w:numFmt w:val="bullet"/>
      <w:lvlText w:val="•"/>
      <w:lvlJc w:val="left"/>
      <w:pPr>
        <w:ind w:left="53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3085B06">
      <w:start w:val="1"/>
      <w:numFmt w:val="bullet"/>
      <w:lvlText w:val="o"/>
      <w:lvlJc w:val="left"/>
      <w:pPr>
        <w:ind w:left="60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2F24246">
      <w:start w:val="1"/>
      <w:numFmt w:val="bullet"/>
      <w:lvlText w:val="▪"/>
      <w:lvlJc w:val="left"/>
      <w:pPr>
        <w:ind w:left="67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 w15:restartNumberingAfterBreak="0">
    <w:nsid w:val="339F0CF7"/>
    <w:multiLevelType w:val="multilevel"/>
    <w:tmpl w:val="80A6D710"/>
    <w:lvl w:ilvl="0">
      <w:start w:val="3"/>
      <w:numFmt w:val="decimal"/>
      <w:lvlText w:val="%1"/>
      <w:lvlJc w:val="left"/>
      <w:pPr>
        <w:ind w:left="660" w:hanging="660"/>
      </w:pPr>
      <w:rPr>
        <w:rFonts w:cs="Times New Roman" w:hint="default"/>
        <w:u w:val="single"/>
      </w:rPr>
    </w:lvl>
    <w:lvl w:ilvl="1">
      <w:start w:val="2"/>
      <w:numFmt w:val="decimal"/>
      <w:lvlText w:val="%1.%2"/>
      <w:lvlJc w:val="left"/>
      <w:pPr>
        <w:ind w:left="1136" w:hanging="660"/>
      </w:pPr>
      <w:rPr>
        <w:rFonts w:cs="Times New Roman" w:hint="default"/>
        <w:u w:val="none"/>
      </w:rPr>
    </w:lvl>
    <w:lvl w:ilvl="2">
      <w:start w:val="2"/>
      <w:numFmt w:val="decimal"/>
      <w:lvlText w:val="%1.%2.%3"/>
      <w:lvlJc w:val="left"/>
      <w:pPr>
        <w:ind w:left="1672" w:hanging="720"/>
      </w:pPr>
      <w:rPr>
        <w:rFonts w:cs="Times New Roman" w:hint="default"/>
        <w:u w:val="single"/>
      </w:rPr>
    </w:lvl>
    <w:lvl w:ilvl="3">
      <w:start w:val="3"/>
      <w:numFmt w:val="decimal"/>
      <w:lvlText w:val="%1.%2.%3.%4"/>
      <w:lvlJc w:val="left"/>
      <w:pPr>
        <w:ind w:left="3556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cs="Times New Roman" w:hint="default"/>
        <w:u w:val="single"/>
      </w:rPr>
    </w:lvl>
  </w:abstractNum>
  <w:abstractNum w:abstractNumId="17" w15:restartNumberingAfterBreak="0">
    <w:nsid w:val="396055AC"/>
    <w:multiLevelType w:val="multilevel"/>
    <w:tmpl w:val="C71E74E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4"/>
      <w:numFmt w:val="decimal"/>
      <w:lvlRestart w:val="0"/>
      <w:lvlText w:val="%1.%2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44827E0F"/>
    <w:multiLevelType w:val="hybridMultilevel"/>
    <w:tmpl w:val="C682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34EB"/>
    <w:multiLevelType w:val="hybridMultilevel"/>
    <w:tmpl w:val="9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57C2"/>
    <w:multiLevelType w:val="hybridMultilevel"/>
    <w:tmpl w:val="F16C6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332E"/>
    <w:multiLevelType w:val="multilevel"/>
    <w:tmpl w:val="3DF43DA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1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8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1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1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416" w:hanging="1800"/>
      </w:pPr>
      <w:rPr>
        <w:rFonts w:cs="Times New Roman" w:hint="default"/>
      </w:rPr>
    </w:lvl>
  </w:abstractNum>
  <w:abstractNum w:abstractNumId="22" w15:restartNumberingAfterBreak="0">
    <w:nsid w:val="530F357F"/>
    <w:multiLevelType w:val="hybridMultilevel"/>
    <w:tmpl w:val="0812EA0E"/>
    <w:lvl w:ilvl="0" w:tplc="9E00DD1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15083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CF86F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81048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D64AB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264F2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E71CCD5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4CA3B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24C18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 w15:restartNumberingAfterBreak="0">
    <w:nsid w:val="55C652E1"/>
    <w:multiLevelType w:val="hybridMultilevel"/>
    <w:tmpl w:val="89EA5312"/>
    <w:lvl w:ilvl="0" w:tplc="6E20461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28E1C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31A4D5D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DDC8FB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D50CAB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881C0E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7A3824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11740B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60B224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4" w15:restartNumberingAfterBreak="0">
    <w:nsid w:val="58550F23"/>
    <w:multiLevelType w:val="multilevel"/>
    <w:tmpl w:val="B852B5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abstractNum w:abstractNumId="25" w15:restartNumberingAfterBreak="0">
    <w:nsid w:val="5C1F5258"/>
    <w:multiLevelType w:val="hybridMultilevel"/>
    <w:tmpl w:val="A20E88E4"/>
    <w:lvl w:ilvl="0" w:tplc="39B0986A">
      <w:start w:val="1"/>
      <w:numFmt w:val="decimal"/>
      <w:lvlText w:val="%1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398B0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97CE9A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BCAE4D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EC00F3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C208C9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638429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95012A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10C8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697D1E35"/>
    <w:multiLevelType w:val="hybridMultilevel"/>
    <w:tmpl w:val="051E882A"/>
    <w:lvl w:ilvl="0" w:tplc="0419000F">
      <w:start w:val="1"/>
      <w:numFmt w:val="decimal"/>
      <w:lvlText w:val="%1."/>
      <w:lvlJc w:val="left"/>
      <w:pPr>
        <w:ind w:left="17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27" w15:restartNumberingAfterBreak="0">
    <w:nsid w:val="6A3950B6"/>
    <w:multiLevelType w:val="multilevel"/>
    <w:tmpl w:val="DB32B3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6ABA22C0"/>
    <w:multiLevelType w:val="hybridMultilevel"/>
    <w:tmpl w:val="94D2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9311D"/>
    <w:multiLevelType w:val="hybridMultilevel"/>
    <w:tmpl w:val="D46489C6"/>
    <w:lvl w:ilvl="0" w:tplc="152EFC6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FB07B7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44655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700F88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F2444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8F216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6A22B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900C3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FB6BB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0" w15:restartNumberingAfterBreak="0">
    <w:nsid w:val="7A881285"/>
    <w:multiLevelType w:val="multilevel"/>
    <w:tmpl w:val="DDB4E666"/>
    <w:lvl w:ilvl="0">
      <w:start w:val="1"/>
      <w:numFmt w:val="decimal"/>
      <w:lvlText w:val="%1"/>
      <w:lvlJc w:val="left"/>
      <w:pPr>
        <w:ind w:left="1427" w:hanging="43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62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92" w:hanging="1800"/>
      </w:pPr>
      <w:rPr>
        <w:rFonts w:cs="Times New Roman" w:hint="default"/>
      </w:rPr>
    </w:lvl>
  </w:abstractNum>
  <w:abstractNum w:abstractNumId="31" w15:restartNumberingAfterBreak="0">
    <w:nsid w:val="7C995787"/>
    <w:multiLevelType w:val="multilevel"/>
    <w:tmpl w:val="B852B51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cs="Times New Roman" w:hint="default"/>
      </w:rPr>
    </w:lvl>
  </w:abstractNum>
  <w:num w:numId="1" w16cid:durableId="795100899">
    <w:abstractNumId w:val="5"/>
  </w:num>
  <w:num w:numId="2" w16cid:durableId="610824066">
    <w:abstractNumId w:val="1"/>
  </w:num>
  <w:num w:numId="3" w16cid:durableId="2002848230">
    <w:abstractNumId w:val="7"/>
  </w:num>
  <w:num w:numId="4" w16cid:durableId="1306934545">
    <w:abstractNumId w:val="19"/>
  </w:num>
  <w:num w:numId="5" w16cid:durableId="1412774965">
    <w:abstractNumId w:val="4"/>
  </w:num>
  <w:num w:numId="6" w16cid:durableId="831944598">
    <w:abstractNumId w:val="18"/>
  </w:num>
  <w:num w:numId="7" w16cid:durableId="1516260415">
    <w:abstractNumId w:val="28"/>
  </w:num>
  <w:num w:numId="8" w16cid:durableId="941642538">
    <w:abstractNumId w:val="20"/>
  </w:num>
  <w:num w:numId="9" w16cid:durableId="171377934">
    <w:abstractNumId w:val="15"/>
  </w:num>
  <w:num w:numId="10" w16cid:durableId="1053581575">
    <w:abstractNumId w:val="2"/>
  </w:num>
  <w:num w:numId="11" w16cid:durableId="2002154116">
    <w:abstractNumId w:val="10"/>
  </w:num>
  <w:num w:numId="12" w16cid:durableId="1464541379">
    <w:abstractNumId w:val="8"/>
  </w:num>
  <w:num w:numId="13" w16cid:durableId="847599963">
    <w:abstractNumId w:val="22"/>
  </w:num>
  <w:num w:numId="14" w16cid:durableId="472331865">
    <w:abstractNumId w:val="29"/>
  </w:num>
  <w:num w:numId="15" w16cid:durableId="108553647">
    <w:abstractNumId w:val="13"/>
  </w:num>
  <w:num w:numId="16" w16cid:durableId="1890803374">
    <w:abstractNumId w:val="17"/>
  </w:num>
  <w:num w:numId="17" w16cid:durableId="203178211">
    <w:abstractNumId w:val="25"/>
  </w:num>
  <w:num w:numId="18" w16cid:durableId="421532204">
    <w:abstractNumId w:val="12"/>
  </w:num>
  <w:num w:numId="19" w16cid:durableId="349112624">
    <w:abstractNumId w:val="9"/>
  </w:num>
  <w:num w:numId="20" w16cid:durableId="527260911">
    <w:abstractNumId w:val="23"/>
  </w:num>
  <w:num w:numId="21" w16cid:durableId="1172256363">
    <w:abstractNumId w:val="3"/>
  </w:num>
  <w:num w:numId="22" w16cid:durableId="1352025649">
    <w:abstractNumId w:val="26"/>
  </w:num>
  <w:num w:numId="23" w16cid:durableId="1644652940">
    <w:abstractNumId w:val="30"/>
  </w:num>
  <w:num w:numId="24" w16cid:durableId="265970460">
    <w:abstractNumId w:val="0"/>
  </w:num>
  <w:num w:numId="25" w16cid:durableId="456342091">
    <w:abstractNumId w:val="27"/>
  </w:num>
  <w:num w:numId="26" w16cid:durableId="470564760">
    <w:abstractNumId w:val="24"/>
  </w:num>
  <w:num w:numId="27" w16cid:durableId="1938907518">
    <w:abstractNumId w:val="31"/>
  </w:num>
  <w:num w:numId="28" w16cid:durableId="475610158">
    <w:abstractNumId w:val="14"/>
  </w:num>
  <w:num w:numId="29" w16cid:durableId="401101420">
    <w:abstractNumId w:val="16"/>
  </w:num>
  <w:num w:numId="30" w16cid:durableId="1822965842">
    <w:abstractNumId w:val="6"/>
  </w:num>
  <w:num w:numId="31" w16cid:durableId="1278100275">
    <w:abstractNumId w:val="11"/>
  </w:num>
  <w:num w:numId="32" w16cid:durableId="8609018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2F"/>
    <w:rsid w:val="000021B6"/>
    <w:rsid w:val="00010767"/>
    <w:rsid w:val="00044912"/>
    <w:rsid w:val="0004687B"/>
    <w:rsid w:val="00046DA1"/>
    <w:rsid w:val="00082774"/>
    <w:rsid w:val="000A6318"/>
    <w:rsid w:val="000C2322"/>
    <w:rsid w:val="000C3AB5"/>
    <w:rsid w:val="000D13B9"/>
    <w:rsid w:val="000D222F"/>
    <w:rsid w:val="000D5C47"/>
    <w:rsid w:val="000E68CD"/>
    <w:rsid w:val="00130F03"/>
    <w:rsid w:val="00172A36"/>
    <w:rsid w:val="00176D2F"/>
    <w:rsid w:val="00192F0C"/>
    <w:rsid w:val="0019442E"/>
    <w:rsid w:val="001B7C68"/>
    <w:rsid w:val="001D34BF"/>
    <w:rsid w:val="001D45CA"/>
    <w:rsid w:val="001D5E81"/>
    <w:rsid w:val="00235CB1"/>
    <w:rsid w:val="002662A5"/>
    <w:rsid w:val="002755B4"/>
    <w:rsid w:val="00281DF9"/>
    <w:rsid w:val="002956EA"/>
    <w:rsid w:val="00297560"/>
    <w:rsid w:val="002C5A92"/>
    <w:rsid w:val="00355265"/>
    <w:rsid w:val="0037224C"/>
    <w:rsid w:val="00394148"/>
    <w:rsid w:val="003A24A2"/>
    <w:rsid w:val="003F40EB"/>
    <w:rsid w:val="00405FD0"/>
    <w:rsid w:val="00406ED7"/>
    <w:rsid w:val="00415AD2"/>
    <w:rsid w:val="00435C24"/>
    <w:rsid w:val="00444DE6"/>
    <w:rsid w:val="0046497F"/>
    <w:rsid w:val="00472507"/>
    <w:rsid w:val="00481C87"/>
    <w:rsid w:val="00482219"/>
    <w:rsid w:val="004D1D36"/>
    <w:rsid w:val="004F7E41"/>
    <w:rsid w:val="00500305"/>
    <w:rsid w:val="00502D0A"/>
    <w:rsid w:val="00507756"/>
    <w:rsid w:val="0051647C"/>
    <w:rsid w:val="005327C9"/>
    <w:rsid w:val="00536899"/>
    <w:rsid w:val="00537A1D"/>
    <w:rsid w:val="005A2C12"/>
    <w:rsid w:val="005B43D8"/>
    <w:rsid w:val="00630EFF"/>
    <w:rsid w:val="006531F7"/>
    <w:rsid w:val="0069613E"/>
    <w:rsid w:val="006F53AE"/>
    <w:rsid w:val="006F7A09"/>
    <w:rsid w:val="00710C7F"/>
    <w:rsid w:val="007429C3"/>
    <w:rsid w:val="00792265"/>
    <w:rsid w:val="007D22E6"/>
    <w:rsid w:val="007E012F"/>
    <w:rsid w:val="008639EC"/>
    <w:rsid w:val="008823BE"/>
    <w:rsid w:val="008A0483"/>
    <w:rsid w:val="008A78E6"/>
    <w:rsid w:val="008D4854"/>
    <w:rsid w:val="008E0584"/>
    <w:rsid w:val="009272AC"/>
    <w:rsid w:val="00937452"/>
    <w:rsid w:val="00943811"/>
    <w:rsid w:val="009478C0"/>
    <w:rsid w:val="0096562B"/>
    <w:rsid w:val="009704B4"/>
    <w:rsid w:val="009751D4"/>
    <w:rsid w:val="009C6E4F"/>
    <w:rsid w:val="009D61D7"/>
    <w:rsid w:val="009D7F60"/>
    <w:rsid w:val="009E0431"/>
    <w:rsid w:val="009E5A3D"/>
    <w:rsid w:val="009E5CD7"/>
    <w:rsid w:val="00A03BA9"/>
    <w:rsid w:val="00A1699B"/>
    <w:rsid w:val="00A302CA"/>
    <w:rsid w:val="00A36E08"/>
    <w:rsid w:val="00A52454"/>
    <w:rsid w:val="00A75A28"/>
    <w:rsid w:val="00A851E0"/>
    <w:rsid w:val="00A91B99"/>
    <w:rsid w:val="00A97725"/>
    <w:rsid w:val="00AC0129"/>
    <w:rsid w:val="00AC2C0A"/>
    <w:rsid w:val="00AC4B69"/>
    <w:rsid w:val="00AE28AA"/>
    <w:rsid w:val="00AE712E"/>
    <w:rsid w:val="00B325EB"/>
    <w:rsid w:val="00B56684"/>
    <w:rsid w:val="00B834E6"/>
    <w:rsid w:val="00B85DC1"/>
    <w:rsid w:val="00B97BC2"/>
    <w:rsid w:val="00C035C2"/>
    <w:rsid w:val="00C1340E"/>
    <w:rsid w:val="00C16972"/>
    <w:rsid w:val="00C17658"/>
    <w:rsid w:val="00C30620"/>
    <w:rsid w:val="00C45CA3"/>
    <w:rsid w:val="00C7317C"/>
    <w:rsid w:val="00C85F10"/>
    <w:rsid w:val="00C96046"/>
    <w:rsid w:val="00CC1F8C"/>
    <w:rsid w:val="00CD25F1"/>
    <w:rsid w:val="00CF20B0"/>
    <w:rsid w:val="00CF64A7"/>
    <w:rsid w:val="00D03C16"/>
    <w:rsid w:val="00D2698B"/>
    <w:rsid w:val="00D430AF"/>
    <w:rsid w:val="00D67F70"/>
    <w:rsid w:val="00D709C4"/>
    <w:rsid w:val="00D71144"/>
    <w:rsid w:val="00D90A75"/>
    <w:rsid w:val="00DA0553"/>
    <w:rsid w:val="00DC17B5"/>
    <w:rsid w:val="00DE526D"/>
    <w:rsid w:val="00DF5316"/>
    <w:rsid w:val="00DF55AD"/>
    <w:rsid w:val="00E30953"/>
    <w:rsid w:val="00E4589F"/>
    <w:rsid w:val="00E5305A"/>
    <w:rsid w:val="00E828DE"/>
    <w:rsid w:val="00EF620A"/>
    <w:rsid w:val="00F1580F"/>
    <w:rsid w:val="00F50829"/>
    <w:rsid w:val="00F90F14"/>
    <w:rsid w:val="00FA2D00"/>
    <w:rsid w:val="00FA31B6"/>
    <w:rsid w:val="00FF31ED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5315"/>
  <w15:docId w15:val="{2972AB4D-F3FD-496A-9503-4F932103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9B"/>
    <w:pPr>
      <w:suppressAutoHyphens/>
      <w:spacing w:after="160" w:line="259" w:lineRule="auto"/>
    </w:pPr>
    <w:rPr>
      <w:rFonts w:cs="Times New Roman"/>
      <w:color w:val="00000A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0"/>
    <w:link w:val="20"/>
    <w:uiPriority w:val="9"/>
    <w:qFormat/>
    <w:pPr>
      <w:outlineLvl w:val="1"/>
    </w:pPr>
  </w:style>
  <w:style w:type="paragraph" w:styleId="3">
    <w:name w:val="heading 3"/>
    <w:basedOn w:val="a0"/>
    <w:link w:val="30"/>
    <w:uiPriority w:val="9"/>
    <w:qFormat/>
    <w:p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481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91B99"/>
    <w:pPr>
      <w:keepNext/>
      <w:keepLines/>
      <w:spacing w:before="40" w:after="0"/>
      <w:outlineLvl w:val="4"/>
    </w:pPr>
    <w:rPr>
      <w:rFonts w:ascii="Times New Roman" w:hAnsi="Times New Roman"/>
      <w:b/>
      <w:color w:val="00000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5D1A48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4">
    <w:name w:val="Верхний колонтитул Знак"/>
    <w:uiPriority w:val="99"/>
    <w:qFormat/>
    <w:locked/>
    <w:rsid w:val="00EA155B"/>
    <w:rPr>
      <w:rFonts w:cs="Times New Roman"/>
    </w:rPr>
  </w:style>
  <w:style w:type="character" w:customStyle="1" w:styleId="a5">
    <w:name w:val="Нижний колонтитул Знак"/>
    <w:uiPriority w:val="99"/>
    <w:qFormat/>
    <w:locked/>
    <w:rsid w:val="00EA155B"/>
    <w:rPr>
      <w:rFonts w:cs="Times New Roman"/>
    </w:rPr>
  </w:style>
  <w:style w:type="character" w:customStyle="1" w:styleId="a6">
    <w:name w:val="Текст выноски Знак"/>
    <w:uiPriority w:val="99"/>
    <w:semiHidden/>
    <w:qFormat/>
    <w:locked/>
    <w:rsid w:val="00EA155B"/>
    <w:rPr>
      <w:rFonts w:ascii="Segoe UI" w:hAnsi="Segoe UI" w:cs="Times New Roman"/>
      <w:sz w:val="18"/>
    </w:rPr>
  </w:style>
  <w:style w:type="character" w:customStyle="1" w:styleId="a7">
    <w:name w:val="Основной текст Знак"/>
    <w:uiPriority w:val="99"/>
    <w:qFormat/>
    <w:locked/>
    <w:rsid w:val="00EA155B"/>
    <w:rPr>
      <w:rFonts w:ascii="Times New Roman" w:hAnsi="Times New Roman" w:cs="Times New Roman"/>
      <w:sz w:val="24"/>
      <w:lang w:eastAsia="ar-SA" w:bidi="ar-SA"/>
    </w:rPr>
  </w:style>
  <w:style w:type="character" w:customStyle="1" w:styleId="-">
    <w:name w:val="Интернет-ссылка"/>
    <w:uiPriority w:val="99"/>
    <w:unhideWhenUsed/>
    <w:rsid w:val="00BB7EFE"/>
    <w:rPr>
      <w:rFonts w:cs="Times New Roman"/>
      <w:color w:val="0563C1"/>
      <w:u w:val="single"/>
    </w:rPr>
  </w:style>
  <w:style w:type="character" w:customStyle="1" w:styleId="a8">
    <w:name w:val="Заголовок Знак"/>
    <w:uiPriority w:val="10"/>
    <w:qFormat/>
    <w:locked/>
    <w:rsid w:val="00CF0889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apple-converted-space">
    <w:name w:val="apple-converted-space"/>
    <w:qFormat/>
    <w:rsid w:val="002D7B80"/>
  </w:style>
  <w:style w:type="character" w:styleId="a9">
    <w:name w:val="Strong"/>
    <w:basedOn w:val="a1"/>
    <w:qFormat/>
    <w:rsid w:val="007D115D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ascii="Times New Roman" w:hAnsi="Times New Roman" w:cs="Symbol"/>
      <w:b w:val="0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paragraph" w:styleId="a0">
    <w:name w:val="Title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a">
    <w:name w:val="Body Text"/>
    <w:basedOn w:val="a"/>
    <w:uiPriority w:val="99"/>
    <w:rsid w:val="00EA155B"/>
    <w:pPr>
      <w:widowControl w:val="0"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uiPriority w:val="99"/>
    <w:unhideWhenUsed/>
    <w:rsid w:val="00EA155B"/>
    <w:pPr>
      <w:tabs>
        <w:tab w:val="center" w:pos="4844"/>
        <w:tab w:val="right" w:pos="9689"/>
      </w:tabs>
    </w:pPr>
  </w:style>
  <w:style w:type="paragraph" w:styleId="ae">
    <w:name w:val="footer"/>
    <w:basedOn w:val="a"/>
    <w:uiPriority w:val="99"/>
    <w:unhideWhenUsed/>
    <w:rsid w:val="00EA155B"/>
    <w:pPr>
      <w:tabs>
        <w:tab w:val="center" w:pos="4844"/>
        <w:tab w:val="right" w:pos="9689"/>
      </w:tabs>
    </w:pPr>
  </w:style>
  <w:style w:type="paragraph" w:styleId="af">
    <w:name w:val="Balloon Text"/>
    <w:basedOn w:val="a"/>
    <w:uiPriority w:val="99"/>
    <w:semiHidden/>
    <w:unhideWhenUsed/>
    <w:qFormat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тиль"/>
    <w:basedOn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  <w:lang w:eastAsia="en-US"/>
    </w:rPr>
  </w:style>
  <w:style w:type="paragraph" w:styleId="af1">
    <w:name w:val="List Paragraph"/>
    <w:basedOn w:val="a"/>
    <w:uiPriority w:val="34"/>
    <w:qFormat/>
    <w:rsid w:val="00CF0889"/>
    <w:pPr>
      <w:spacing w:after="200" w:line="276" w:lineRule="auto"/>
      <w:ind w:left="720"/>
    </w:pPr>
    <w:rPr>
      <w:rFonts w:cs="Calibri"/>
    </w:rPr>
  </w:style>
  <w:style w:type="paragraph" w:customStyle="1" w:styleId="af2">
    <w:name w:val="Заглавие"/>
    <w:basedOn w:val="a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sz w:val="52"/>
      <w:szCs w:val="52"/>
    </w:rPr>
  </w:style>
  <w:style w:type="paragraph" w:styleId="af3">
    <w:name w:val="Normal (Web)"/>
    <w:basedOn w:val="a"/>
    <w:unhideWhenUsed/>
    <w:qFormat/>
    <w:rsid w:val="002128A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qFormat/>
    <w:rsid w:val="002128A0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5D1A48"/>
    <w:pPr>
      <w:suppressAutoHyphens/>
    </w:pPr>
    <w:rPr>
      <w:rFonts w:cs="Times New Roman"/>
      <w:color w:val="00000A"/>
      <w:sz w:val="22"/>
      <w:szCs w:val="22"/>
    </w:rPr>
  </w:style>
  <w:style w:type="paragraph" w:customStyle="1" w:styleId="Standard">
    <w:name w:val="Standard"/>
    <w:qFormat/>
    <w:rsid w:val="00623701"/>
    <w:pPr>
      <w:widowControl w:val="0"/>
      <w:suppressAutoHyphens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customStyle="1" w:styleId="af5">
    <w:name w:val="Блочная цитата"/>
    <w:basedOn w:val="a"/>
    <w:qFormat/>
  </w:style>
  <w:style w:type="paragraph" w:styleId="af6">
    <w:name w:val="Subtitle"/>
    <w:basedOn w:val="a0"/>
  </w:style>
  <w:style w:type="table" w:styleId="af7">
    <w:name w:val="Table Grid"/>
    <w:basedOn w:val="a2"/>
    <w:uiPriority w:val="39"/>
    <w:rsid w:val="00F15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481C8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table" w:customStyle="1" w:styleId="12">
    <w:name w:val="Сетка таблицы1"/>
    <w:basedOn w:val="a2"/>
    <w:next w:val="af7"/>
    <w:uiPriority w:val="39"/>
    <w:rsid w:val="0065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1"/>
    <w:uiPriority w:val="99"/>
    <w:semiHidden/>
    <w:unhideWhenUsed/>
    <w:rsid w:val="0050030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00305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500305"/>
    <w:rPr>
      <w:rFonts w:cs="Times New Roman"/>
      <w:color w:val="00000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0030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00305"/>
    <w:rPr>
      <w:rFonts w:cs="Times New Roman"/>
      <w:b/>
      <w:bCs/>
      <w:color w:val="00000A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91B99"/>
    <w:pPr>
      <w:keepNext/>
      <w:keepLines/>
      <w:suppressAutoHyphens w:val="0"/>
      <w:spacing w:after="16" w:line="271" w:lineRule="auto"/>
      <w:ind w:left="10" w:right="102" w:hanging="10"/>
      <w:outlineLvl w:val="4"/>
    </w:pPr>
    <w:rPr>
      <w:rFonts w:ascii="Times New Roman" w:hAnsi="Times New Roman"/>
      <w:b/>
      <w:color w:val="000000"/>
      <w:sz w:val="24"/>
    </w:rPr>
  </w:style>
  <w:style w:type="numbering" w:customStyle="1" w:styleId="13">
    <w:name w:val="Нет списка1"/>
    <w:next w:val="a3"/>
    <w:uiPriority w:val="99"/>
    <w:semiHidden/>
    <w:unhideWhenUsed/>
    <w:rsid w:val="00A91B99"/>
  </w:style>
  <w:style w:type="character" w:customStyle="1" w:styleId="20">
    <w:name w:val="Заголовок 2 Знак"/>
    <w:basedOn w:val="a1"/>
    <w:link w:val="2"/>
    <w:locked/>
    <w:rsid w:val="00A91B99"/>
    <w:rPr>
      <w:rFonts w:ascii="Liberation Sans" w:eastAsia="Lucida Sans Unicode" w:hAnsi="Liberation Sans" w:cs="Mangal"/>
      <w:color w:val="00000A"/>
      <w:sz w:val="28"/>
      <w:szCs w:val="28"/>
    </w:rPr>
  </w:style>
  <w:style w:type="character" w:customStyle="1" w:styleId="30">
    <w:name w:val="Заголовок 3 Знак"/>
    <w:basedOn w:val="a1"/>
    <w:link w:val="3"/>
    <w:locked/>
    <w:rsid w:val="00A91B99"/>
    <w:rPr>
      <w:rFonts w:ascii="Liberation Sans" w:eastAsia="Lucida Sans Unicode" w:hAnsi="Liberation Sans" w:cs="Mangal"/>
      <w:color w:val="00000A"/>
      <w:sz w:val="28"/>
      <w:szCs w:val="28"/>
    </w:rPr>
  </w:style>
  <w:style w:type="character" w:customStyle="1" w:styleId="50">
    <w:name w:val="Заголовок 5 Знак"/>
    <w:basedOn w:val="a1"/>
    <w:link w:val="5"/>
    <w:locked/>
    <w:rsid w:val="00A91B99"/>
    <w:rPr>
      <w:rFonts w:ascii="Times New Roman" w:hAnsi="Times New Roman" w:cs="Times New Roman"/>
      <w:b/>
      <w:color w:val="000000"/>
      <w:sz w:val="24"/>
    </w:rPr>
  </w:style>
  <w:style w:type="paragraph" w:customStyle="1" w:styleId="110">
    <w:name w:val="Оглавление 11"/>
    <w:basedOn w:val="a"/>
    <w:next w:val="14"/>
    <w:hidden/>
    <w:uiPriority w:val="39"/>
    <w:rsid w:val="00A91B99"/>
    <w:pPr>
      <w:suppressAutoHyphens w:val="0"/>
      <w:spacing w:after="163"/>
      <w:ind w:left="123" w:right="108"/>
      <w:jc w:val="both"/>
    </w:pPr>
    <w:rPr>
      <w:rFonts w:ascii="Times New Roman" w:hAnsi="Times New Roman"/>
      <w:color w:val="000000"/>
      <w:sz w:val="24"/>
    </w:rPr>
  </w:style>
  <w:style w:type="paragraph" w:customStyle="1" w:styleId="21">
    <w:name w:val="Оглавление 21"/>
    <w:basedOn w:val="a"/>
    <w:next w:val="22"/>
    <w:hidden/>
    <w:uiPriority w:val="39"/>
    <w:rsid w:val="00A91B99"/>
    <w:pPr>
      <w:suppressAutoHyphens w:val="0"/>
      <w:spacing w:after="166"/>
      <w:ind w:left="183" w:right="108"/>
      <w:jc w:val="both"/>
    </w:pPr>
    <w:rPr>
      <w:rFonts w:ascii="Times New Roman" w:hAnsi="Times New Roman"/>
      <w:color w:val="000000"/>
      <w:sz w:val="24"/>
    </w:rPr>
  </w:style>
  <w:style w:type="table" w:customStyle="1" w:styleId="TableGrid">
    <w:name w:val="TableGrid"/>
    <w:rsid w:val="00A91B9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2"/>
    <w:next w:val="af7"/>
    <w:uiPriority w:val="39"/>
    <w:rsid w:val="00A91B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Гиперссылка1"/>
    <w:basedOn w:val="a1"/>
    <w:uiPriority w:val="99"/>
    <w:unhideWhenUsed/>
    <w:rsid w:val="00A91B99"/>
    <w:rPr>
      <w:rFonts w:cs="Times New Roman"/>
      <w:color w:val="0563C1"/>
      <w:u w:val="single"/>
    </w:rPr>
  </w:style>
  <w:style w:type="table" w:customStyle="1" w:styleId="111">
    <w:name w:val="Сетка таблицы11"/>
    <w:basedOn w:val="a2"/>
    <w:next w:val="af7"/>
    <w:uiPriority w:val="39"/>
    <w:rsid w:val="00A91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Текст концевой сноски1"/>
    <w:basedOn w:val="a"/>
    <w:next w:val="afd"/>
    <w:link w:val="afe"/>
    <w:uiPriority w:val="99"/>
    <w:semiHidden/>
    <w:unhideWhenUsed/>
    <w:rsid w:val="00A91B99"/>
    <w:pPr>
      <w:suppressAutoHyphens w:val="0"/>
      <w:spacing w:after="0" w:line="240" w:lineRule="auto"/>
      <w:ind w:left="108" w:firstLine="698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afe">
    <w:name w:val="Текст концевой сноски Знак"/>
    <w:basedOn w:val="a1"/>
    <w:link w:val="16"/>
    <w:uiPriority w:val="99"/>
    <w:semiHidden/>
    <w:locked/>
    <w:rsid w:val="00A91B99"/>
    <w:rPr>
      <w:rFonts w:ascii="Times New Roman" w:hAnsi="Times New Roman" w:cs="Times New Roman"/>
      <w:color w:val="000000"/>
      <w:sz w:val="20"/>
      <w:szCs w:val="20"/>
    </w:rPr>
  </w:style>
  <w:style w:type="character" w:styleId="aff">
    <w:name w:val="endnote reference"/>
    <w:basedOn w:val="a1"/>
    <w:uiPriority w:val="99"/>
    <w:semiHidden/>
    <w:unhideWhenUsed/>
    <w:rsid w:val="00A91B99"/>
    <w:rPr>
      <w:rFonts w:cs="Times New Roman"/>
      <w:vertAlign w:val="superscript"/>
    </w:rPr>
  </w:style>
  <w:style w:type="character" w:styleId="aff0">
    <w:name w:val="Placeholder Text"/>
    <w:basedOn w:val="a1"/>
    <w:uiPriority w:val="99"/>
    <w:semiHidden/>
    <w:rsid w:val="00A91B99"/>
    <w:rPr>
      <w:rFonts w:cs="Times New Roman"/>
      <w:color w:val="808080"/>
    </w:rPr>
  </w:style>
  <w:style w:type="character" w:customStyle="1" w:styleId="510">
    <w:name w:val="Заголовок 5 Знак1"/>
    <w:basedOn w:val="a1"/>
    <w:uiPriority w:val="9"/>
    <w:semiHidden/>
    <w:rsid w:val="00A91B99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14">
    <w:name w:val="toc 1"/>
    <w:basedOn w:val="a"/>
    <w:next w:val="a"/>
    <w:autoRedefine/>
    <w:uiPriority w:val="39"/>
    <w:unhideWhenUsed/>
    <w:rsid w:val="00A91B99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A91B99"/>
    <w:pPr>
      <w:spacing w:after="100"/>
      <w:ind w:left="220"/>
    </w:pPr>
  </w:style>
  <w:style w:type="character" w:styleId="aff1">
    <w:name w:val="Hyperlink"/>
    <w:basedOn w:val="a1"/>
    <w:uiPriority w:val="99"/>
    <w:unhideWhenUsed/>
    <w:rsid w:val="00A91B99"/>
    <w:rPr>
      <w:color w:val="0563C1" w:themeColor="hyperlink"/>
      <w:u w:val="single"/>
    </w:rPr>
  </w:style>
  <w:style w:type="paragraph" w:styleId="afd">
    <w:name w:val="endnote text"/>
    <w:basedOn w:val="a"/>
    <w:link w:val="17"/>
    <w:uiPriority w:val="99"/>
    <w:semiHidden/>
    <w:unhideWhenUsed/>
    <w:rsid w:val="00A91B99"/>
    <w:pPr>
      <w:spacing w:after="0" w:line="240" w:lineRule="auto"/>
    </w:pPr>
    <w:rPr>
      <w:sz w:val="20"/>
      <w:szCs w:val="20"/>
    </w:rPr>
  </w:style>
  <w:style w:type="character" w:customStyle="1" w:styleId="17">
    <w:name w:val="Текст концевой сноски Знак1"/>
    <w:basedOn w:val="a1"/>
    <w:link w:val="afd"/>
    <w:uiPriority w:val="99"/>
    <w:semiHidden/>
    <w:rsid w:val="00A91B99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33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7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2012845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92754467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6216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59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  <w:div w:id="184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odhim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8713-DF5D-4BD8-8BD4-8FAB8F44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Personal Computer</cp:lastModifiedBy>
  <cp:revision>12</cp:revision>
  <cp:lastPrinted>2025-07-22T07:11:00Z</cp:lastPrinted>
  <dcterms:created xsi:type="dcterms:W3CDTF">2025-01-13T09:00:00Z</dcterms:created>
  <dcterms:modified xsi:type="dcterms:W3CDTF">2025-07-22T07:46:00Z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