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98" w:rsidRPr="007545D2" w:rsidRDefault="005E7298" w:rsidP="005E7298">
      <w:pPr>
        <w:spacing w:after="0" w:line="240" w:lineRule="auto"/>
        <w:ind w:left="284"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Универсальная с</w:t>
      </w:r>
      <w:r w:rsidRPr="00A56B63">
        <w:rPr>
          <w:b/>
          <w:sz w:val="28"/>
          <w:szCs w:val="28"/>
        </w:rPr>
        <w:t xml:space="preserve">иликоновая смазка </w:t>
      </w:r>
      <w:r>
        <w:rPr>
          <w:b/>
          <w:sz w:val="28"/>
          <w:szCs w:val="28"/>
          <w:lang w:val="en-US"/>
        </w:rPr>
        <w:t>SILICOT</w:t>
      </w:r>
      <w:r w:rsidRPr="00D117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Spray</w:t>
      </w:r>
    </w:p>
    <w:p w:rsidR="005E7298" w:rsidRPr="005E7298" w:rsidRDefault="005E7298" w:rsidP="005E7298">
      <w:pPr>
        <w:spacing w:after="0" w:line="240" w:lineRule="auto"/>
        <w:ind w:left="284" w:firstLine="4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ТУ 2</w:t>
      </w:r>
      <w:r w:rsidRPr="005E7298">
        <w:rPr>
          <w:b/>
          <w:sz w:val="24"/>
          <w:szCs w:val="24"/>
        </w:rPr>
        <w:t>389-038-45540231-2014</w:t>
      </w:r>
    </w:p>
    <w:p w:rsidR="005E7298" w:rsidRPr="00337657" w:rsidRDefault="005E7298" w:rsidP="005E7298">
      <w:pPr>
        <w:spacing w:after="0" w:line="240" w:lineRule="auto"/>
        <w:ind w:left="284" w:firstLine="425"/>
        <w:jc w:val="center"/>
        <w:rPr>
          <w:b/>
          <w:sz w:val="24"/>
          <w:szCs w:val="24"/>
        </w:rPr>
      </w:pPr>
    </w:p>
    <w:p w:rsidR="005E7298" w:rsidRPr="005E7298" w:rsidRDefault="005E7298" w:rsidP="005E7298">
      <w:pPr>
        <w:ind w:left="284" w:firstLine="425"/>
        <w:jc w:val="both"/>
        <w:rPr>
          <w:b/>
          <w:u w:val="single"/>
        </w:rPr>
      </w:pPr>
      <w:r w:rsidRPr="005E7298">
        <w:rPr>
          <w:b/>
          <w:u w:val="single"/>
        </w:rPr>
        <w:t xml:space="preserve">Описание </w:t>
      </w:r>
    </w:p>
    <w:p w:rsidR="005E7298" w:rsidRDefault="005E7298" w:rsidP="005E7298">
      <w:pPr>
        <w:ind w:left="284" w:right="-143" w:firstLine="425"/>
        <w:jc w:val="both"/>
      </w:pPr>
      <w:proofErr w:type="gramStart"/>
      <w:r>
        <w:rPr>
          <w:lang w:val="en-US"/>
        </w:rPr>
        <w:t>C</w:t>
      </w:r>
      <w:proofErr w:type="spellStart"/>
      <w:r>
        <w:t>иликоновая</w:t>
      </w:r>
      <w:proofErr w:type="spellEnd"/>
      <w:r>
        <w:t xml:space="preserve"> смазка в аэрозольной упаковке с высокими водоотталкивающими, защитно-консервационными, герметизирующими и антифрикционными</w:t>
      </w:r>
      <w:bookmarkStart w:id="0" w:name="_GoBack"/>
      <w:bookmarkEnd w:id="0"/>
      <w:r>
        <w:t xml:space="preserve"> свойствами.</w:t>
      </w:r>
      <w:proofErr w:type="gramEnd"/>
    </w:p>
    <w:p w:rsidR="005E7298" w:rsidRPr="005E7298" w:rsidRDefault="005E7298" w:rsidP="005E7298">
      <w:pPr>
        <w:ind w:left="284" w:firstLine="425"/>
        <w:jc w:val="both"/>
        <w:rPr>
          <w:b/>
          <w:u w:val="single"/>
        </w:rPr>
      </w:pPr>
      <w:r w:rsidRPr="005E7298">
        <w:rPr>
          <w:b/>
          <w:u w:val="single"/>
        </w:rPr>
        <w:t>Преимущества</w:t>
      </w:r>
    </w:p>
    <w:p w:rsidR="005E7298" w:rsidRDefault="005E7298" w:rsidP="005E7298">
      <w:pPr>
        <w:pStyle w:val="aa"/>
        <w:numPr>
          <w:ilvl w:val="0"/>
          <w:numId w:val="6"/>
        </w:numPr>
        <w:ind w:left="284" w:firstLine="425"/>
        <w:jc w:val="both"/>
      </w:pPr>
      <w:proofErr w:type="gramStart"/>
      <w:r>
        <w:t>Устойчива</w:t>
      </w:r>
      <w:proofErr w:type="gramEnd"/>
      <w:r>
        <w:t xml:space="preserve"> к вымыванию водой</w:t>
      </w:r>
    </w:p>
    <w:p w:rsidR="005E7298" w:rsidRDefault="005E7298" w:rsidP="005E7298">
      <w:pPr>
        <w:pStyle w:val="aa"/>
        <w:numPr>
          <w:ilvl w:val="0"/>
          <w:numId w:val="6"/>
        </w:numPr>
        <w:ind w:left="284" w:firstLine="425"/>
        <w:jc w:val="both"/>
      </w:pPr>
      <w:r>
        <w:t>Обладает высокими проникающими свойствами</w:t>
      </w:r>
    </w:p>
    <w:p w:rsidR="005E7298" w:rsidRDefault="005E7298" w:rsidP="005E7298">
      <w:pPr>
        <w:pStyle w:val="aa"/>
        <w:numPr>
          <w:ilvl w:val="0"/>
          <w:numId w:val="6"/>
        </w:numPr>
        <w:ind w:left="284" w:firstLine="425"/>
        <w:jc w:val="both"/>
      </w:pPr>
      <w:r>
        <w:t>Надежно защищает механизмы от коррозии</w:t>
      </w:r>
    </w:p>
    <w:p w:rsidR="005E7298" w:rsidRDefault="005E7298" w:rsidP="005E7298">
      <w:pPr>
        <w:pStyle w:val="aa"/>
        <w:numPr>
          <w:ilvl w:val="0"/>
          <w:numId w:val="6"/>
        </w:numPr>
        <w:ind w:left="284" w:firstLine="425"/>
        <w:jc w:val="both"/>
      </w:pPr>
      <w:proofErr w:type="spellStart"/>
      <w:r>
        <w:t>Термо</w:t>
      </w:r>
      <w:proofErr w:type="spellEnd"/>
      <w:r>
        <w:t xml:space="preserve">- и морозостойка </w:t>
      </w:r>
    </w:p>
    <w:p w:rsidR="005E7298" w:rsidRDefault="005E7298" w:rsidP="005E7298">
      <w:pPr>
        <w:pStyle w:val="aa"/>
        <w:numPr>
          <w:ilvl w:val="0"/>
          <w:numId w:val="6"/>
        </w:numPr>
        <w:ind w:left="284" w:firstLine="425"/>
        <w:jc w:val="both"/>
      </w:pPr>
      <w:r>
        <w:t>Устраняет скрип, защищает от коррозии и обмерзания</w:t>
      </w:r>
    </w:p>
    <w:p w:rsidR="005E7298" w:rsidRPr="005E7298" w:rsidRDefault="005E7298" w:rsidP="005E7298">
      <w:pPr>
        <w:ind w:left="284" w:firstLine="425"/>
        <w:jc w:val="both"/>
        <w:rPr>
          <w:b/>
          <w:u w:val="single"/>
        </w:rPr>
      </w:pPr>
      <w:r>
        <w:rPr>
          <w:b/>
          <w:u w:val="single"/>
        </w:rPr>
        <w:t>Применение</w:t>
      </w:r>
    </w:p>
    <w:p w:rsidR="005E7298" w:rsidRDefault="005E7298" w:rsidP="005E7298">
      <w:pPr>
        <w:ind w:left="284" w:firstLine="425"/>
        <w:jc w:val="both"/>
      </w:pPr>
      <w:proofErr w:type="gramStart"/>
      <w:r>
        <w:t>Может</w:t>
      </w:r>
      <w:proofErr w:type="gramEnd"/>
      <w:r>
        <w:t xml:space="preserve"> применяется в </w:t>
      </w:r>
      <w:proofErr w:type="spellStart"/>
      <w:r>
        <w:t>легконагруженных</w:t>
      </w:r>
      <w:proofErr w:type="spellEnd"/>
      <w:r>
        <w:t xml:space="preserve"> узлах трения скольжения и качения (задвижек, механизмов замков, кранов, направляющих, резиновых уплотнений), а также оборудования для подводного плавания. </w:t>
      </w:r>
      <w:proofErr w:type="gramStart"/>
      <w:r>
        <w:t>Предназначена</w:t>
      </w:r>
      <w:proofErr w:type="gramEnd"/>
      <w:r>
        <w:t xml:space="preserve"> для нанесения на металлические поверхности, резину, дерево пластик. </w:t>
      </w:r>
    </w:p>
    <w:p w:rsidR="005E7298" w:rsidRDefault="005E7298" w:rsidP="005E7298">
      <w:pPr>
        <w:ind w:left="284" w:firstLine="425"/>
        <w:jc w:val="both"/>
      </w:pPr>
      <w:r>
        <w:t>Рабочий температурный диапазон смазки от минус 50</w:t>
      </w:r>
      <w:proofErr w:type="gramStart"/>
      <w:r>
        <w:t xml:space="preserve"> </w:t>
      </w:r>
      <w:r>
        <w:rPr>
          <w:rFonts w:cstheme="minorHAnsi"/>
        </w:rPr>
        <w:t>°</w:t>
      </w:r>
      <w:r>
        <w:t>С</w:t>
      </w:r>
      <w:proofErr w:type="gramEnd"/>
      <w:r>
        <w:t xml:space="preserve"> до плюс </w:t>
      </w:r>
      <w:r w:rsidRPr="007545D2">
        <w:t>23</w:t>
      </w:r>
      <w:r>
        <w:t xml:space="preserve">0 </w:t>
      </w:r>
      <w:r>
        <w:rPr>
          <w:rFonts w:cstheme="minorHAnsi"/>
        </w:rPr>
        <w:t>°</w:t>
      </w:r>
      <w:r>
        <w:t>С</w:t>
      </w:r>
    </w:p>
    <w:p w:rsidR="005E7298" w:rsidRPr="004D6ED8" w:rsidRDefault="005E7298" w:rsidP="005E7298">
      <w:pPr>
        <w:spacing w:after="0" w:line="240" w:lineRule="auto"/>
        <w:ind w:left="284" w:firstLine="425"/>
        <w:jc w:val="both"/>
      </w:pPr>
    </w:p>
    <w:tbl>
      <w:tblPr>
        <w:tblStyle w:val="a3"/>
        <w:tblW w:w="0" w:type="auto"/>
        <w:tblInd w:w="319" w:type="dxa"/>
        <w:tblLook w:val="04A0" w:firstRow="1" w:lastRow="0" w:firstColumn="1" w:lastColumn="0" w:noHBand="0" w:noVBand="1"/>
      </w:tblPr>
      <w:tblGrid>
        <w:gridCol w:w="4361"/>
        <w:gridCol w:w="2410"/>
        <w:gridCol w:w="2800"/>
      </w:tblGrid>
      <w:tr w:rsidR="005E7298" w:rsidTr="005E7298">
        <w:tc>
          <w:tcPr>
            <w:tcW w:w="9571" w:type="dxa"/>
            <w:gridSpan w:val="3"/>
          </w:tcPr>
          <w:p w:rsidR="005E7298" w:rsidRDefault="005E7298" w:rsidP="005E7298">
            <w:pPr>
              <w:ind w:left="284" w:hanging="36"/>
              <w:jc w:val="both"/>
            </w:pPr>
            <w:r>
              <w:t>Характерные свойства</w:t>
            </w:r>
          </w:p>
          <w:p w:rsidR="005E7298" w:rsidRPr="00F86357" w:rsidRDefault="005E7298" w:rsidP="005E7298">
            <w:pPr>
              <w:ind w:left="284" w:firstLine="425"/>
              <w:jc w:val="both"/>
            </w:pPr>
          </w:p>
        </w:tc>
      </w:tr>
      <w:tr w:rsidR="005E7298" w:rsidTr="005E7298">
        <w:tc>
          <w:tcPr>
            <w:tcW w:w="4361" w:type="dxa"/>
          </w:tcPr>
          <w:p w:rsidR="005E7298" w:rsidRDefault="005E7298" w:rsidP="005E7298">
            <w:pPr>
              <w:ind w:left="248"/>
              <w:jc w:val="both"/>
            </w:pPr>
            <w:r>
              <w:t>Параметры</w:t>
            </w:r>
          </w:p>
        </w:tc>
        <w:tc>
          <w:tcPr>
            <w:tcW w:w="2410" w:type="dxa"/>
          </w:tcPr>
          <w:p w:rsidR="005E7298" w:rsidRPr="00F86357" w:rsidRDefault="005E7298" w:rsidP="005E7298">
            <w:pPr>
              <w:ind w:left="284" w:firstLine="425"/>
              <w:jc w:val="both"/>
            </w:pPr>
            <w:r>
              <w:t>Метод оценки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Значение</w:t>
            </w:r>
          </w:p>
        </w:tc>
      </w:tr>
      <w:tr w:rsidR="005E7298" w:rsidTr="005E7298">
        <w:tc>
          <w:tcPr>
            <w:tcW w:w="4361" w:type="dxa"/>
          </w:tcPr>
          <w:p w:rsidR="005E7298" w:rsidRDefault="005E7298" w:rsidP="005E7298">
            <w:pPr>
              <w:ind w:left="284" w:hanging="36"/>
              <w:jc w:val="both"/>
            </w:pPr>
            <w:r>
              <w:t>Внешний вид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Визуально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Подвижная прозрачная жидкость</w:t>
            </w:r>
          </w:p>
        </w:tc>
      </w:tr>
      <w:tr w:rsidR="005E7298" w:rsidTr="005E7298">
        <w:trPr>
          <w:trHeight w:val="303"/>
        </w:trPr>
        <w:tc>
          <w:tcPr>
            <w:tcW w:w="4361" w:type="dxa"/>
          </w:tcPr>
          <w:p w:rsidR="005E7298" w:rsidRDefault="005E7298" w:rsidP="005E7298">
            <w:pPr>
              <w:ind w:left="284" w:hanging="36"/>
              <w:jc w:val="both"/>
            </w:pPr>
            <w:r>
              <w:t>Цвет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Визуально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прозрачный</w:t>
            </w:r>
          </w:p>
        </w:tc>
      </w:tr>
      <w:tr w:rsidR="005E7298" w:rsidTr="005E7298">
        <w:tc>
          <w:tcPr>
            <w:tcW w:w="4361" w:type="dxa"/>
          </w:tcPr>
          <w:p w:rsidR="005E7298" w:rsidRDefault="005E7298" w:rsidP="005E7298">
            <w:pPr>
              <w:ind w:left="284" w:hanging="36"/>
              <w:jc w:val="both"/>
            </w:pPr>
            <w:r>
              <w:t>Загуститель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-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Силиконовый каучук</w:t>
            </w:r>
          </w:p>
        </w:tc>
      </w:tr>
      <w:tr w:rsidR="005E7298" w:rsidTr="005E7298">
        <w:tc>
          <w:tcPr>
            <w:tcW w:w="4361" w:type="dxa"/>
          </w:tcPr>
          <w:p w:rsidR="005E7298" w:rsidRDefault="005E7298" w:rsidP="005E7298">
            <w:pPr>
              <w:ind w:left="284" w:hanging="36"/>
              <w:jc w:val="both"/>
            </w:pPr>
            <w:r>
              <w:t xml:space="preserve">Плотность, </w:t>
            </w:r>
            <w:proofErr w:type="gramStart"/>
            <w:r>
              <w:t>г</w:t>
            </w:r>
            <w:proofErr w:type="gramEnd"/>
            <w:r>
              <w:t>/см</w:t>
            </w:r>
            <w:r>
              <w:rPr>
                <w:rFonts w:cstheme="minorHAnsi"/>
              </w:rPr>
              <w:t>³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 w:rsidRPr="00337657">
              <w:rPr>
                <w:rFonts w:eastAsia="Times New Roman" w:cstheme="minorHAnsi"/>
                <w:lang w:eastAsia="ru-RU"/>
              </w:rPr>
              <w:t>ГОСТ 3900-85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0,8-0,87</w:t>
            </w:r>
          </w:p>
        </w:tc>
      </w:tr>
      <w:tr w:rsidR="005E7298" w:rsidTr="005E7298">
        <w:tc>
          <w:tcPr>
            <w:tcW w:w="4361" w:type="dxa"/>
          </w:tcPr>
          <w:p w:rsidR="005E7298" w:rsidRPr="00D823FE" w:rsidRDefault="005E7298" w:rsidP="005E7298">
            <w:pPr>
              <w:ind w:left="284" w:hanging="36"/>
              <w:jc w:val="both"/>
            </w:pPr>
            <w:r>
              <w:t>Коррозионное воздействие на металлы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ГОСТ 9.080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Выдерживает</w:t>
            </w:r>
          </w:p>
        </w:tc>
      </w:tr>
      <w:tr w:rsidR="005E7298" w:rsidTr="005E7298">
        <w:tc>
          <w:tcPr>
            <w:tcW w:w="4361" w:type="dxa"/>
          </w:tcPr>
          <w:p w:rsidR="005E7298" w:rsidRDefault="005E7298" w:rsidP="005E7298">
            <w:pPr>
              <w:ind w:left="284" w:hanging="36"/>
              <w:jc w:val="both"/>
            </w:pPr>
            <w:r>
              <w:t xml:space="preserve">Массовая доля </w:t>
            </w:r>
            <w:proofErr w:type="spellStart"/>
            <w:r>
              <w:t>пропеллента</w:t>
            </w:r>
            <w:proofErr w:type="spellEnd"/>
            <w:r>
              <w:t xml:space="preserve"> в баллоне, % не менее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ГОСТ 32481/</w:t>
            </w:r>
          </w:p>
          <w:p w:rsidR="005E7298" w:rsidRDefault="005E7298" w:rsidP="005E7298">
            <w:pPr>
              <w:ind w:left="284" w:firstLine="425"/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51697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20</w:t>
            </w:r>
          </w:p>
        </w:tc>
      </w:tr>
      <w:tr w:rsidR="005E7298" w:rsidTr="005E7298">
        <w:tc>
          <w:tcPr>
            <w:tcW w:w="4361" w:type="dxa"/>
          </w:tcPr>
          <w:p w:rsidR="005E7298" w:rsidRDefault="005E7298" w:rsidP="005E7298">
            <w:pPr>
              <w:ind w:left="284" w:hanging="36"/>
              <w:jc w:val="both"/>
            </w:pPr>
            <w:r w:rsidRPr="00BE0252">
              <w:t>Степень извлечения содержимого баллона, %, не менее</w:t>
            </w:r>
          </w:p>
        </w:tc>
        <w:tc>
          <w:tcPr>
            <w:tcW w:w="241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ГОСТ 32481/</w:t>
            </w:r>
          </w:p>
          <w:p w:rsidR="005E7298" w:rsidRDefault="005E7298" w:rsidP="005E7298">
            <w:pPr>
              <w:ind w:left="284" w:firstLine="425"/>
              <w:jc w:val="both"/>
            </w:pPr>
            <w:r>
              <w:t xml:space="preserve">ГОСТ </w:t>
            </w:r>
            <w:proofErr w:type="gramStart"/>
            <w:r>
              <w:t>Р</w:t>
            </w:r>
            <w:proofErr w:type="gramEnd"/>
            <w:r>
              <w:t xml:space="preserve"> 51697</w:t>
            </w:r>
          </w:p>
        </w:tc>
        <w:tc>
          <w:tcPr>
            <w:tcW w:w="2800" w:type="dxa"/>
          </w:tcPr>
          <w:p w:rsidR="005E7298" w:rsidRDefault="005E7298" w:rsidP="005E7298">
            <w:pPr>
              <w:ind w:left="284" w:firstLine="425"/>
              <w:jc w:val="both"/>
            </w:pPr>
            <w:r>
              <w:t>97</w:t>
            </w:r>
          </w:p>
        </w:tc>
      </w:tr>
    </w:tbl>
    <w:p w:rsidR="005E7298" w:rsidRDefault="005E7298" w:rsidP="005E7298">
      <w:pPr>
        <w:ind w:left="284" w:firstLine="425"/>
        <w:jc w:val="both"/>
      </w:pPr>
    </w:p>
    <w:p w:rsidR="008D44A4" w:rsidRPr="008D44A4" w:rsidRDefault="008D44A4" w:rsidP="005E7298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7E3FAE" w:rsidRPr="008D44A4" w:rsidRDefault="007E3FAE" w:rsidP="005E7298">
      <w:pPr>
        <w:spacing w:line="240" w:lineRule="auto"/>
        <w:jc w:val="both"/>
        <w:rPr>
          <w:rFonts w:ascii="Arial Narrow" w:hAnsi="Arial Narrow" w:cs="Arial"/>
          <w:sz w:val="24"/>
          <w:szCs w:val="24"/>
        </w:rPr>
      </w:pPr>
    </w:p>
    <w:sectPr w:rsidR="007E3FAE" w:rsidRPr="008D44A4" w:rsidSect="00DC0AE6">
      <w:headerReference w:type="default" r:id="rId8"/>
      <w:footerReference w:type="default" r:id="rId9"/>
      <w:pgSz w:w="11906" w:h="16838"/>
      <w:pgMar w:top="284" w:right="424" w:bottom="142" w:left="851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AE6" w:rsidRDefault="00DC0AE6" w:rsidP="00DC0AE6">
      <w:pPr>
        <w:spacing w:after="0" w:line="240" w:lineRule="auto"/>
      </w:pPr>
      <w:r>
        <w:separator/>
      </w:r>
    </w:p>
  </w:endnote>
  <w:end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17233189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B5E23" w:rsidRPr="00DB5E23" w:rsidRDefault="00DB5E23">
            <w:pPr>
              <w:pStyle w:val="a6"/>
              <w:jc w:val="center"/>
              <w:rPr>
                <w:rFonts w:ascii="Arial Narrow" w:hAnsi="Arial Narrow"/>
                <w:sz w:val="18"/>
              </w:rPr>
            </w:pPr>
            <w:r w:rsidRPr="00DB5E23">
              <w:rPr>
                <w:rFonts w:ascii="Arial Narrow" w:hAnsi="Arial Narrow"/>
                <w:sz w:val="18"/>
              </w:rPr>
              <w:t xml:space="preserve">Страница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5E729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  <w:r w:rsidRPr="00DB5E23">
              <w:rPr>
                <w:rFonts w:ascii="Arial Narrow" w:hAnsi="Arial Narrow"/>
                <w:sz w:val="18"/>
              </w:rPr>
              <w:t xml:space="preserve"> из 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begin"/>
            </w:r>
            <w:r w:rsidRPr="00DB5E2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separate"/>
            </w:r>
            <w:r w:rsidR="005E7298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Pr="00DB5E23">
              <w:rPr>
                <w:rFonts w:ascii="Arial Narrow" w:hAnsi="Arial Narrow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DB5E23" w:rsidRDefault="00DB5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AE6" w:rsidRDefault="00DC0AE6" w:rsidP="00DC0AE6">
      <w:pPr>
        <w:spacing w:after="0" w:line="240" w:lineRule="auto"/>
      </w:pPr>
      <w:r>
        <w:separator/>
      </w:r>
    </w:p>
  </w:footnote>
  <w:footnote w:type="continuationSeparator" w:id="0">
    <w:p w:rsidR="00DC0AE6" w:rsidRDefault="00DC0AE6" w:rsidP="00DC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E6" w:rsidRDefault="00DC0AE6" w:rsidP="00DC0AE6">
    <w:pPr>
      <w:pStyle w:val="a4"/>
      <w:jc w:val="center"/>
    </w:pPr>
    <w:r>
      <w:rPr>
        <w:noProof/>
        <w:lang w:eastAsia="ru-RU"/>
      </w:rPr>
      <w:drawing>
        <wp:inline distT="0" distB="0" distL="0" distR="0" wp14:anchorId="07F94BBC" wp14:editId="01DB2153">
          <wp:extent cx="5472753" cy="132738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2418" cy="1329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0AE6" w:rsidRDefault="00DC0A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01F"/>
    <w:multiLevelType w:val="hybridMultilevel"/>
    <w:tmpl w:val="AAB0ACD6"/>
    <w:lvl w:ilvl="0" w:tplc="1C5EB448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A71E9"/>
    <w:multiLevelType w:val="hybridMultilevel"/>
    <w:tmpl w:val="36B419BC"/>
    <w:lvl w:ilvl="0" w:tplc="5B0C3C6A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A314E"/>
    <w:multiLevelType w:val="hybridMultilevel"/>
    <w:tmpl w:val="EE143058"/>
    <w:lvl w:ilvl="0" w:tplc="120A601E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3237E"/>
    <w:multiLevelType w:val="hybridMultilevel"/>
    <w:tmpl w:val="AB72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DF318E"/>
    <w:multiLevelType w:val="hybridMultilevel"/>
    <w:tmpl w:val="A8288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A5512"/>
    <w:multiLevelType w:val="hybridMultilevel"/>
    <w:tmpl w:val="BFCC97CE"/>
    <w:lvl w:ilvl="0" w:tplc="DE086582">
      <w:start w:val="60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F3C"/>
    <w:rsid w:val="00040AF1"/>
    <w:rsid w:val="00046512"/>
    <w:rsid w:val="000504CA"/>
    <w:rsid w:val="00050837"/>
    <w:rsid w:val="000521ED"/>
    <w:rsid w:val="000F480F"/>
    <w:rsid w:val="001D6339"/>
    <w:rsid w:val="00276D71"/>
    <w:rsid w:val="002D09A2"/>
    <w:rsid w:val="002E5F62"/>
    <w:rsid w:val="00383AC5"/>
    <w:rsid w:val="003C34E2"/>
    <w:rsid w:val="003D6292"/>
    <w:rsid w:val="004354E6"/>
    <w:rsid w:val="004F42FD"/>
    <w:rsid w:val="005342E8"/>
    <w:rsid w:val="005E7298"/>
    <w:rsid w:val="00632065"/>
    <w:rsid w:val="00633F4E"/>
    <w:rsid w:val="00657A76"/>
    <w:rsid w:val="00674D46"/>
    <w:rsid w:val="00675ADE"/>
    <w:rsid w:val="00703CD4"/>
    <w:rsid w:val="007055B3"/>
    <w:rsid w:val="00784868"/>
    <w:rsid w:val="007C3C57"/>
    <w:rsid w:val="007E3FAE"/>
    <w:rsid w:val="00800930"/>
    <w:rsid w:val="00841912"/>
    <w:rsid w:val="008436E7"/>
    <w:rsid w:val="008B6A7F"/>
    <w:rsid w:val="008D44A4"/>
    <w:rsid w:val="00943B39"/>
    <w:rsid w:val="009561B3"/>
    <w:rsid w:val="00973AFD"/>
    <w:rsid w:val="009947D9"/>
    <w:rsid w:val="00A11164"/>
    <w:rsid w:val="00A6739E"/>
    <w:rsid w:val="00A811EC"/>
    <w:rsid w:val="00B076E6"/>
    <w:rsid w:val="00B17F3C"/>
    <w:rsid w:val="00B27BDC"/>
    <w:rsid w:val="00B64156"/>
    <w:rsid w:val="00B738B5"/>
    <w:rsid w:val="00B84383"/>
    <w:rsid w:val="00BD03AD"/>
    <w:rsid w:val="00C066A6"/>
    <w:rsid w:val="00D27E61"/>
    <w:rsid w:val="00D310CC"/>
    <w:rsid w:val="00D35195"/>
    <w:rsid w:val="00DA22EE"/>
    <w:rsid w:val="00DB5E23"/>
    <w:rsid w:val="00DC0AE6"/>
    <w:rsid w:val="00E533AC"/>
    <w:rsid w:val="00E67E24"/>
    <w:rsid w:val="00E83C42"/>
    <w:rsid w:val="00E93742"/>
    <w:rsid w:val="00EB596C"/>
    <w:rsid w:val="00EF0082"/>
    <w:rsid w:val="00F41D75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42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0AE6"/>
  </w:style>
  <w:style w:type="paragraph" w:styleId="a6">
    <w:name w:val="footer"/>
    <w:basedOn w:val="a"/>
    <w:link w:val="a7"/>
    <w:uiPriority w:val="99"/>
    <w:unhideWhenUsed/>
    <w:rsid w:val="00DC0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0AE6"/>
  </w:style>
  <w:style w:type="paragraph" w:styleId="a8">
    <w:name w:val="Balloon Text"/>
    <w:basedOn w:val="a"/>
    <w:link w:val="a9"/>
    <w:uiPriority w:val="99"/>
    <w:semiHidden/>
    <w:unhideWhenUsed/>
    <w:rsid w:val="00DC0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AE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3206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F42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4F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VMPAUTO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Румянцев</dc:creator>
  <cp:lastModifiedBy>Rheolab</cp:lastModifiedBy>
  <cp:revision>3</cp:revision>
  <cp:lastPrinted>2018-09-13T12:56:00Z</cp:lastPrinted>
  <dcterms:created xsi:type="dcterms:W3CDTF">2019-11-06T11:31:00Z</dcterms:created>
  <dcterms:modified xsi:type="dcterms:W3CDTF">2019-11-06T11:38:00Z</dcterms:modified>
</cp:coreProperties>
</file>