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865"/>
        <w:gridCol w:w="748"/>
        <w:gridCol w:w="750"/>
      </w:tblGrid>
      <w:tr w:rsidR="007D727B" w14:paraId="5E6AE968" w14:textId="77777777" w:rsidTr="00825879">
        <w:trPr>
          <w:trHeight w:val="379"/>
        </w:trPr>
        <w:tc>
          <w:tcPr>
            <w:tcW w:w="4428" w:type="dxa"/>
            <w:vMerge w:val="restart"/>
          </w:tcPr>
          <w:p w14:paraId="4CEC8B64" w14:textId="75750540" w:rsidR="007D727B" w:rsidRDefault="007D727B" w:rsidP="0072780B">
            <w:pPr>
              <w:spacing w:after="0" w:line="240" w:lineRule="auto"/>
              <w:rPr>
                <w:rFonts w:ascii="Times New Roman" w:hAnsi="Times New Roman"/>
                <w:b/>
                <w:bCs/>
                <w:sz w:val="24"/>
                <w:szCs w:val="24"/>
              </w:rPr>
            </w:pPr>
            <w:r w:rsidRPr="00B100DA">
              <w:rPr>
                <w:rFonts w:ascii="Times New Roman" w:hAnsi="Times New Roman"/>
                <w:b/>
                <w:bCs/>
                <w:sz w:val="24"/>
                <w:szCs w:val="24"/>
              </w:rPr>
              <w:t>ВЕСЫ ЭЛЕКТРОННЫЕ</w:t>
            </w:r>
          </w:p>
          <w:p w14:paraId="3DCB749A" w14:textId="5AA2E4CE" w:rsidR="001D2E4F" w:rsidRDefault="009E6872" w:rsidP="0072780B">
            <w:pPr>
              <w:spacing w:before="60" w:after="0" w:line="240" w:lineRule="auto"/>
              <w:rPr>
                <w:rFonts w:ascii="Times New Roman" w:hAnsi="Times New Roman"/>
                <w:b/>
                <w:bCs/>
                <w:sz w:val="24"/>
                <w:szCs w:val="24"/>
              </w:rPr>
            </w:pPr>
            <w:r>
              <w:rPr>
                <w:rFonts w:ascii="Times New Roman" w:hAnsi="Times New Roman"/>
                <w:b/>
                <w:bCs/>
                <w:sz w:val="24"/>
                <w:szCs w:val="24"/>
              </w:rPr>
              <w:t>ВЭТ</w:t>
            </w:r>
          </w:p>
          <w:p w14:paraId="7E20F2CD" w14:textId="4145183A" w:rsidR="001D2E4F" w:rsidRPr="007D727B" w:rsidRDefault="001D2E4F" w:rsidP="0072780B">
            <w:pPr>
              <w:spacing w:before="60" w:after="0" w:line="240" w:lineRule="auto"/>
              <w:rPr>
                <w:rFonts w:ascii="Times New Roman" w:hAnsi="Times New Roman"/>
                <w:b/>
                <w:bCs/>
                <w:sz w:val="24"/>
                <w:szCs w:val="24"/>
              </w:rPr>
            </w:pPr>
            <w:r w:rsidRPr="001D2E4F">
              <w:rPr>
                <w:rFonts w:ascii="Times New Roman" w:hAnsi="Times New Roman"/>
                <w:b/>
                <w:sz w:val="24"/>
                <w:szCs w:val="16"/>
              </w:rPr>
              <w:t>Руководство по эксплуатации</w:t>
            </w:r>
          </w:p>
        </w:tc>
        <w:tc>
          <w:tcPr>
            <w:tcW w:w="3045" w:type="dxa"/>
            <w:gridSpan w:val="3"/>
          </w:tcPr>
          <w:p w14:paraId="510F98EF" w14:textId="45EA7BF4" w:rsidR="007D727B" w:rsidRDefault="007D727B" w:rsidP="0072780B">
            <w:pPr>
              <w:spacing w:after="0" w:line="240" w:lineRule="auto"/>
              <w:jc w:val="right"/>
              <w:rPr>
                <w:rFonts w:ascii="Times New Roman" w:hAnsi="Times New Roman"/>
                <w:sz w:val="16"/>
                <w:szCs w:val="16"/>
              </w:rPr>
            </w:pPr>
            <w:r w:rsidRPr="006A7AD0">
              <w:rPr>
                <w:rFonts w:ascii="Times New Roman" w:hAnsi="Times New Roman"/>
                <w:noProof/>
                <w:sz w:val="16"/>
                <w:szCs w:val="16"/>
                <w:lang w:eastAsia="ru-RU"/>
              </w:rPr>
              <w:drawing>
                <wp:inline distT="0" distB="0" distL="0" distR="0" wp14:anchorId="207CABB5" wp14:editId="67F1D575">
                  <wp:extent cx="1718548" cy="288000"/>
                  <wp:effectExtent l="0" t="0" r="0" b="0"/>
                  <wp:docPr id="7" name="Рисунок 7" descr="\\Server-pc\Документы для общего пользования\Графика\Логотип\Логотип для сайта\Мехэлектрон_3\Мехэлектрон_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pc\Документы для общего пользования\Графика\Логотип\Логотип для сайта\Мехэлектрон_3\Мехэлектрон_3_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548" cy="288000"/>
                          </a:xfrm>
                          <a:prstGeom prst="rect">
                            <a:avLst/>
                          </a:prstGeom>
                          <a:noFill/>
                          <a:ln>
                            <a:noFill/>
                          </a:ln>
                        </pic:spPr>
                      </pic:pic>
                    </a:graphicData>
                  </a:graphic>
                </wp:inline>
              </w:drawing>
            </w:r>
            <w:r w:rsidRPr="006A7AD0">
              <w:rPr>
                <w:rFonts w:ascii="Times New Roman" w:eastAsia="Times New Roman" w:hAnsi="Times New Roman"/>
                <w:noProof/>
                <w:sz w:val="16"/>
                <w:szCs w:val="16"/>
                <w:lang w:eastAsia="ru-RU"/>
              </w:rPr>
              <w:t xml:space="preserve"> </w:t>
            </w:r>
          </w:p>
        </w:tc>
      </w:tr>
      <w:tr w:rsidR="00C90A2B" w14:paraId="6C046A16" w14:textId="77777777" w:rsidTr="000239F9">
        <w:trPr>
          <w:trHeight w:val="379"/>
        </w:trPr>
        <w:tc>
          <w:tcPr>
            <w:tcW w:w="4428" w:type="dxa"/>
            <w:vMerge/>
          </w:tcPr>
          <w:p w14:paraId="75401823" w14:textId="77777777" w:rsidR="00C90A2B" w:rsidRPr="00B100DA" w:rsidRDefault="00C90A2B" w:rsidP="0072780B">
            <w:pPr>
              <w:spacing w:after="0" w:line="240" w:lineRule="auto"/>
              <w:rPr>
                <w:rFonts w:ascii="Times New Roman" w:hAnsi="Times New Roman"/>
                <w:b/>
                <w:bCs/>
                <w:sz w:val="24"/>
                <w:szCs w:val="24"/>
              </w:rPr>
            </w:pPr>
          </w:p>
        </w:tc>
        <w:tc>
          <w:tcPr>
            <w:tcW w:w="1522" w:type="dxa"/>
            <w:tcMar>
              <w:top w:w="28" w:type="dxa"/>
              <w:bottom w:w="28" w:type="dxa"/>
            </w:tcMar>
            <w:vAlign w:val="bottom"/>
          </w:tcPr>
          <w:p w14:paraId="3B044281" w14:textId="30792082" w:rsidR="00C90A2B" w:rsidRPr="00037120" w:rsidRDefault="00C90A2B" w:rsidP="00176138">
            <w:pPr>
              <w:spacing w:after="0" w:line="240" w:lineRule="auto"/>
              <w:jc w:val="right"/>
              <w:rPr>
                <w:rFonts w:ascii="Times New Roman" w:hAnsi="Times New Roman"/>
                <w:noProof/>
                <w:sz w:val="16"/>
                <w:szCs w:val="16"/>
                <w:lang w:eastAsia="ru-RU"/>
              </w:rPr>
            </w:pPr>
            <w:r>
              <w:rPr>
                <w:rFonts w:ascii="Times New Roman" w:hAnsi="Times New Roman"/>
                <w:noProof/>
                <w:sz w:val="16"/>
                <w:szCs w:val="16"/>
                <w:lang w:val="en-US" w:eastAsia="ru-RU"/>
              </w:rPr>
              <w:t>rev</w:t>
            </w:r>
            <w:r w:rsidRPr="000239F9">
              <w:rPr>
                <w:rFonts w:ascii="Times New Roman" w:hAnsi="Times New Roman"/>
                <w:noProof/>
                <w:sz w:val="16"/>
                <w:szCs w:val="16"/>
                <w:lang w:eastAsia="ru-RU"/>
              </w:rPr>
              <w:t>.</w:t>
            </w:r>
            <w:r w:rsidR="00567889">
              <w:rPr>
                <w:rFonts w:ascii="Times New Roman" w:hAnsi="Times New Roman"/>
                <w:noProof/>
                <w:sz w:val="16"/>
                <w:szCs w:val="16"/>
                <w:lang w:eastAsia="ru-RU"/>
              </w:rPr>
              <w:t>2</w:t>
            </w:r>
            <w:r w:rsidR="00DF7299">
              <w:rPr>
                <w:rFonts w:ascii="Times New Roman" w:hAnsi="Times New Roman"/>
                <w:noProof/>
                <w:sz w:val="16"/>
                <w:szCs w:val="16"/>
                <w:lang w:eastAsia="ru-RU"/>
              </w:rPr>
              <w:t>7.06</w:t>
            </w:r>
            <w:r w:rsidR="00176138">
              <w:rPr>
                <w:rFonts w:ascii="Times New Roman" w:hAnsi="Times New Roman"/>
                <w:noProof/>
                <w:sz w:val="16"/>
                <w:szCs w:val="16"/>
                <w:lang w:eastAsia="ru-RU"/>
              </w:rPr>
              <w:t>.25</w:t>
            </w:r>
            <w:r w:rsidR="000239F9" w:rsidRPr="00037120">
              <w:rPr>
                <w:rFonts w:ascii="Times New Roman" w:hAnsi="Times New Roman"/>
                <w:noProof/>
                <w:sz w:val="16"/>
                <w:szCs w:val="16"/>
                <w:lang w:eastAsia="ru-RU"/>
              </w:rPr>
              <w:t>_</w:t>
            </w:r>
            <w:r w:rsidR="007D5C63">
              <w:rPr>
                <w:rFonts w:ascii="Times New Roman" w:hAnsi="Times New Roman"/>
                <w:noProof/>
                <w:sz w:val="16"/>
                <w:szCs w:val="16"/>
                <w:lang w:eastAsia="ru-RU"/>
              </w:rPr>
              <w:t>nap2c</w:t>
            </w:r>
            <w:r w:rsidR="00183437">
              <w:rPr>
                <w:rFonts w:ascii="Times New Roman" w:hAnsi="Times New Roman"/>
                <w:noProof/>
                <w:sz w:val="16"/>
                <w:szCs w:val="16"/>
                <w:lang w:val="en-US" w:eastAsia="ru-RU"/>
              </w:rPr>
              <w:t>sk</w:t>
            </w:r>
            <w:r w:rsidR="00037120" w:rsidRPr="00037120">
              <w:rPr>
                <w:rFonts w:ascii="Times New Roman" w:hAnsi="Times New Roman"/>
                <w:noProof/>
                <w:sz w:val="16"/>
                <w:szCs w:val="16"/>
                <w:lang w:eastAsia="ru-RU"/>
              </w:rPr>
              <w:t>_v1</w:t>
            </w:r>
          </w:p>
        </w:tc>
        <w:tc>
          <w:tcPr>
            <w:tcW w:w="761" w:type="dxa"/>
            <w:tcMar>
              <w:top w:w="28" w:type="dxa"/>
              <w:bottom w:w="28" w:type="dxa"/>
            </w:tcMar>
            <w:vAlign w:val="bottom"/>
          </w:tcPr>
          <w:p w14:paraId="2D781F43" w14:textId="0872EE72" w:rsidR="00C90A2B" w:rsidRPr="006A7AD0" w:rsidRDefault="00C90A2B" w:rsidP="0072780B">
            <w:pPr>
              <w:spacing w:after="0" w:line="240" w:lineRule="auto"/>
              <w:jc w:val="right"/>
              <w:rPr>
                <w:rFonts w:ascii="Times New Roman" w:hAnsi="Times New Roman"/>
                <w:noProof/>
                <w:sz w:val="16"/>
                <w:szCs w:val="16"/>
                <w:lang w:eastAsia="ru-RU"/>
              </w:rPr>
            </w:pPr>
            <w:r w:rsidRPr="006A7AD0">
              <w:rPr>
                <w:rFonts w:ascii="Times New Roman" w:eastAsia="Times New Roman" w:hAnsi="Times New Roman"/>
                <w:noProof/>
                <w:sz w:val="16"/>
                <w:szCs w:val="16"/>
                <w:lang w:eastAsia="ru-RU"/>
              </w:rPr>
              <w:drawing>
                <wp:inline distT="0" distB="0" distL="0" distR="0" wp14:anchorId="3C324629" wp14:editId="6FBA55F4">
                  <wp:extent cx="288000" cy="288000"/>
                  <wp:effectExtent l="0" t="0" r="0" b="0"/>
                  <wp:docPr id="1" name="Рисунок 1" descr="C:\Users\Sergi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o\Desktop\Безымянн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762" w:type="dxa"/>
            <w:tcMar>
              <w:top w:w="28" w:type="dxa"/>
              <w:bottom w:w="28" w:type="dxa"/>
            </w:tcMar>
            <w:vAlign w:val="bottom"/>
          </w:tcPr>
          <w:p w14:paraId="36EAE29D" w14:textId="5F548E48" w:rsidR="00C90A2B" w:rsidRPr="006A7AD0" w:rsidRDefault="00C90A2B" w:rsidP="0072780B">
            <w:pPr>
              <w:spacing w:after="0" w:line="240" w:lineRule="auto"/>
              <w:jc w:val="right"/>
              <w:rPr>
                <w:rFonts w:ascii="Times New Roman" w:hAnsi="Times New Roman"/>
                <w:noProof/>
                <w:sz w:val="16"/>
                <w:szCs w:val="16"/>
                <w:lang w:eastAsia="ru-RU"/>
              </w:rPr>
            </w:pPr>
            <w:r w:rsidRPr="006A7AD0">
              <w:rPr>
                <w:noProof/>
                <w:sz w:val="16"/>
                <w:szCs w:val="16"/>
                <w:lang w:eastAsia="ru-RU"/>
              </w:rPr>
              <w:drawing>
                <wp:inline distT="0" distB="0" distL="0" distR="0" wp14:anchorId="49E33846" wp14:editId="2CF2A049">
                  <wp:extent cx="290195" cy="287655"/>
                  <wp:effectExtent l="0" t="0" r="0" b="0"/>
                  <wp:docPr id="2" name="Рисунок 2" descr="C:\Users\Sergio\Desktop\Госреестр средств измерений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Госреестр средств измерений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287655"/>
                          </a:xfrm>
                          <a:prstGeom prst="rect">
                            <a:avLst/>
                          </a:prstGeom>
                          <a:noFill/>
                          <a:ln>
                            <a:noFill/>
                          </a:ln>
                        </pic:spPr>
                      </pic:pic>
                    </a:graphicData>
                  </a:graphic>
                </wp:inline>
              </w:drawing>
            </w:r>
          </w:p>
        </w:tc>
      </w:tr>
    </w:tbl>
    <w:p w14:paraId="0E7DFD96" w14:textId="0472BF08" w:rsidR="00B02F24" w:rsidRDefault="00B02F24"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1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ВНИМАНИЮ ПОТРЕБИТЕЛЯ</w:t>
      </w:r>
    </w:p>
    <w:p w14:paraId="12761DF0" w14:textId="77777777" w:rsidR="00B02F24" w:rsidRPr="006A7AD0" w:rsidRDefault="00B02F24"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Просим ознакомиться с настоящим руководством прежде, чем приступить к работе с весами.</w:t>
      </w:r>
    </w:p>
    <w:p w14:paraId="58674DBD" w14:textId="77777777" w:rsidR="00B02F24" w:rsidRPr="006A7AD0" w:rsidRDefault="00B02F24"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Храните руководство по эксплуатации в течение всего срока службы весов.</w:t>
      </w:r>
    </w:p>
    <w:p w14:paraId="0E1E256D" w14:textId="77777777" w:rsidR="007279CC" w:rsidRPr="006A7AD0" w:rsidRDefault="000221C9"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НАЗНАЧЕНИЕ</w:t>
      </w:r>
    </w:p>
    <w:p w14:paraId="358E914D" w14:textId="5394E7DF"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w:t>
      </w:r>
      <w:r w:rsidR="00202262" w:rsidRPr="006A7AD0">
        <w:rPr>
          <w:rFonts w:ascii="Times New Roman" w:eastAsia="Times New Roman" w:hAnsi="Times New Roman"/>
          <w:sz w:val="16"/>
          <w:szCs w:val="16"/>
          <w:lang w:eastAsia="ru-RU"/>
        </w:rPr>
        <w:t xml:space="preserve">электронные </w:t>
      </w:r>
      <w:r w:rsidR="004D7900">
        <w:rPr>
          <w:rFonts w:ascii="Times New Roman" w:eastAsia="Times New Roman" w:hAnsi="Times New Roman"/>
          <w:sz w:val="16"/>
          <w:szCs w:val="16"/>
          <w:lang w:eastAsia="ru-RU"/>
        </w:rPr>
        <w:t>ВЭТ</w:t>
      </w:r>
      <w:r w:rsidRPr="006A7AD0">
        <w:rPr>
          <w:rFonts w:ascii="Times New Roman" w:eastAsia="Times New Roman" w:hAnsi="Times New Roman"/>
          <w:sz w:val="16"/>
          <w:szCs w:val="16"/>
          <w:lang w:eastAsia="ru-RU"/>
        </w:rPr>
        <w:t xml:space="preserve"> (далее – весы) предназначены для измерения массы товаров.</w:t>
      </w:r>
    </w:p>
    <w:p w14:paraId="3969147C" w14:textId="77777777"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могут использоваться на предприятиях промышленности, торговли и </w:t>
      </w:r>
      <w:r w:rsidR="007C583D" w:rsidRPr="006A7AD0">
        <w:rPr>
          <w:rFonts w:ascii="Times New Roman" w:eastAsia="Times New Roman" w:hAnsi="Times New Roman"/>
          <w:sz w:val="16"/>
          <w:szCs w:val="16"/>
          <w:lang w:eastAsia="ru-RU"/>
        </w:rPr>
        <w:t>общественного питания (например,</w:t>
      </w:r>
      <w:r w:rsidRPr="006A7AD0">
        <w:rPr>
          <w:rFonts w:ascii="Times New Roman" w:eastAsia="Times New Roman" w:hAnsi="Times New Roman"/>
          <w:sz w:val="16"/>
          <w:szCs w:val="16"/>
          <w:lang w:eastAsia="ru-RU"/>
        </w:rPr>
        <w:t xml:space="preserve"> для фасовки товар</w:t>
      </w:r>
      <w:r w:rsidR="007C583D" w:rsidRPr="006A7AD0">
        <w:rPr>
          <w:rFonts w:ascii="Times New Roman" w:eastAsia="Times New Roman" w:hAnsi="Times New Roman"/>
          <w:sz w:val="16"/>
          <w:szCs w:val="16"/>
          <w:lang w:eastAsia="ru-RU"/>
        </w:rPr>
        <w:t>ов), а также могут применяться</w:t>
      </w:r>
      <w:r w:rsidRPr="006A7AD0">
        <w:rPr>
          <w:rFonts w:ascii="Times New Roman" w:eastAsia="Times New Roman" w:hAnsi="Times New Roman"/>
          <w:sz w:val="16"/>
          <w:szCs w:val="16"/>
          <w:lang w:eastAsia="ru-RU"/>
        </w:rPr>
        <w:t xml:space="preserve"> в других отраслях народного хозяйства.</w:t>
      </w:r>
    </w:p>
    <w:p w14:paraId="0F43A6E7" w14:textId="77777777"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 с последующим его преобразованием в цифровой вид и выдачей измеренных значений массы на цифровой дисплей.</w:t>
      </w:r>
    </w:p>
    <w:p w14:paraId="316694D4" w14:textId="28E3D71F" w:rsidR="002E48CF"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в зависимости от предела взвешивания и значения нормированных метрологических характеристик выпускаются в следующих модификациях:</w:t>
      </w:r>
      <w:r w:rsidR="000221C9" w:rsidRPr="006A7AD0">
        <w:rPr>
          <w:rFonts w:ascii="Times New Roman" w:eastAsia="Times New Roman" w:hAnsi="Times New Roman"/>
          <w:sz w:val="16"/>
          <w:szCs w:val="16"/>
          <w:lang w:eastAsia="ru-RU"/>
        </w:rPr>
        <w:t xml:space="preserve"> </w:t>
      </w:r>
      <w:r w:rsidR="00970CCE" w:rsidRPr="00970CCE">
        <w:rPr>
          <w:rFonts w:ascii="Times New Roman" w:eastAsia="Times New Roman" w:hAnsi="Times New Roman"/>
          <w:sz w:val="16"/>
          <w:szCs w:val="16"/>
          <w:lang w:eastAsia="ru-RU"/>
        </w:rPr>
        <w:t>ВЭТ-30, ВЭТ-60, ВЭТ-150, ВЭТ-300, ВЭТ-600.</w:t>
      </w:r>
    </w:p>
    <w:p w14:paraId="0BA7F198" w14:textId="77777777" w:rsidR="00D9676F" w:rsidRPr="006A7AD0" w:rsidRDefault="00D9676F"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по заказу выпускаются с двумя типами интерфейсов: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 xml:space="preserve">-232,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-485.</w:t>
      </w:r>
    </w:p>
    <w:p w14:paraId="44EC13FC" w14:textId="77777777" w:rsidR="005E193C" w:rsidRPr="006A7AD0" w:rsidRDefault="005E193C" w:rsidP="0072780B">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Весы имеют следующие основные функции:</w:t>
      </w:r>
    </w:p>
    <w:p w14:paraId="55B08772" w14:textId="031B0EA2" w:rsidR="004D7900" w:rsidRPr="004D7900"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выборка массы тары;</w:t>
      </w:r>
    </w:p>
    <w:p w14:paraId="5F73E81E" w14:textId="0D50D181" w:rsidR="00970CCE"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автоматическая настройка нуля, ручной автонуль;</w:t>
      </w:r>
    </w:p>
    <w:p w14:paraId="20617B49" w14:textId="2144E3E9" w:rsidR="004D7900" w:rsidRPr="004D7900"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звуковая и визуальная сигнализация о нарушениях в работе весов;</w:t>
      </w:r>
    </w:p>
    <w:p w14:paraId="56C35EC2" w14:textId="5FFC329D" w:rsidR="004D7900"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визуальная сигнализация о ра</w:t>
      </w:r>
      <w:r w:rsidR="005B582D">
        <w:rPr>
          <w:rFonts w:ascii="Times New Roman" w:hAnsi="Times New Roman"/>
          <w:sz w:val="16"/>
          <w:szCs w:val="16"/>
        </w:rPr>
        <w:t>зрядке встроенного аккумулятора;</w:t>
      </w:r>
    </w:p>
    <w:p w14:paraId="144F9B1B" w14:textId="61376D59" w:rsidR="00730C6B" w:rsidRPr="00730C6B"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определение массы взвешиваемого товара;</w:t>
      </w:r>
    </w:p>
    <w:p w14:paraId="4CFE1374" w14:textId="2688C0CA" w:rsidR="00730C6B" w:rsidRPr="00730C6B"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 xml:space="preserve">подсчет количества </w:t>
      </w:r>
      <w:r w:rsidR="00730C6B">
        <w:rPr>
          <w:rFonts w:ascii="Times New Roman" w:hAnsi="Times New Roman"/>
          <w:sz w:val="16"/>
          <w:szCs w:val="16"/>
        </w:rPr>
        <w:t>штучного товара (счетный режим).</w:t>
      </w:r>
    </w:p>
    <w:p w14:paraId="435F0237" w14:textId="02CF426B" w:rsidR="008A112B" w:rsidRDefault="00A24B4A" w:rsidP="0072780B">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Опционально весы могут иметь</w:t>
      </w:r>
      <w:r w:rsidR="008A112B" w:rsidRPr="006A7AD0">
        <w:rPr>
          <w:rFonts w:ascii="Times New Roman" w:hAnsi="Times New Roman"/>
          <w:sz w:val="16"/>
          <w:szCs w:val="16"/>
        </w:rPr>
        <w:t xml:space="preserve"> следующие режимы работы:</w:t>
      </w:r>
    </w:p>
    <w:p w14:paraId="2DC25E8D" w14:textId="4F5897C4" w:rsidR="00730C6B" w:rsidRPr="00730C6B"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 xml:space="preserve">усреднение </w:t>
      </w:r>
      <w:r w:rsidR="005B582D">
        <w:rPr>
          <w:rFonts w:ascii="Times New Roman" w:hAnsi="Times New Roman"/>
          <w:sz w:val="16"/>
          <w:szCs w:val="16"/>
        </w:rPr>
        <w:t>массы (опционально);</w:t>
      </w:r>
    </w:p>
    <w:p w14:paraId="1107D740" w14:textId="4A5C84D9" w:rsidR="004D7900" w:rsidRPr="006A7AD0" w:rsidRDefault="00122C6E"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суммирова</w:t>
      </w:r>
      <w:r w:rsidR="00730C6B">
        <w:rPr>
          <w:rFonts w:ascii="Times New Roman" w:hAnsi="Times New Roman"/>
          <w:sz w:val="16"/>
          <w:szCs w:val="16"/>
        </w:rPr>
        <w:t>ние массы товаров (опционально).</w:t>
      </w:r>
    </w:p>
    <w:p w14:paraId="04E3F0D1" w14:textId="77777777" w:rsidR="00D85200" w:rsidRDefault="000221C9"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КОМПЛЕКТНОСТЬ</w:t>
      </w:r>
    </w:p>
    <w:p w14:paraId="66D03564" w14:textId="77777777" w:rsidR="00D543D2" w:rsidRPr="00D543D2" w:rsidRDefault="00D543D2" w:rsidP="00D543D2">
      <w:pPr>
        <w:tabs>
          <w:tab w:val="right" w:leader="dot" w:pos="7200"/>
        </w:tabs>
        <w:spacing w:before="20" w:after="20" w:line="240" w:lineRule="auto"/>
        <w:rPr>
          <w:rFonts w:ascii="Times New Roman" w:eastAsia="Times New Roman" w:hAnsi="Times New Roman"/>
          <w:bCs/>
          <w:sz w:val="16"/>
          <w:szCs w:val="16"/>
          <w:lang w:eastAsia="ru-RU"/>
        </w:rPr>
      </w:pPr>
      <w:r w:rsidRPr="00D543D2">
        <w:rPr>
          <w:rFonts w:ascii="Times New Roman" w:eastAsia="Times New Roman" w:hAnsi="Times New Roman"/>
          <w:bCs/>
          <w:sz w:val="16"/>
          <w:szCs w:val="16"/>
          <w:lang w:eastAsia="ru-RU"/>
        </w:rPr>
        <w:t>Весы электронные ВЭТ</w:t>
      </w:r>
      <w:r w:rsidRPr="00D543D2">
        <w:rPr>
          <w:rFonts w:ascii="Times New Roman" w:eastAsia="Times New Roman" w:hAnsi="Times New Roman"/>
          <w:bCs/>
          <w:sz w:val="16"/>
          <w:szCs w:val="16"/>
          <w:lang w:eastAsia="ru-RU"/>
        </w:rPr>
        <w:tab/>
        <w:t>1 шт.</w:t>
      </w:r>
    </w:p>
    <w:p w14:paraId="5C9D2E18" w14:textId="77777777" w:rsidR="00D543D2" w:rsidRPr="00D543D2" w:rsidRDefault="00D543D2" w:rsidP="00D543D2">
      <w:pPr>
        <w:tabs>
          <w:tab w:val="right" w:leader="dot" w:pos="7200"/>
        </w:tabs>
        <w:spacing w:before="20" w:after="20" w:line="240" w:lineRule="auto"/>
        <w:rPr>
          <w:rFonts w:ascii="Times New Roman" w:eastAsia="Times New Roman" w:hAnsi="Times New Roman"/>
          <w:bCs/>
          <w:sz w:val="16"/>
          <w:szCs w:val="16"/>
          <w:lang w:eastAsia="ru-RU"/>
        </w:rPr>
      </w:pPr>
      <w:r w:rsidRPr="00D543D2">
        <w:rPr>
          <w:rFonts w:ascii="Times New Roman" w:eastAsia="Times New Roman" w:hAnsi="Times New Roman"/>
          <w:sz w:val="16"/>
          <w:szCs w:val="16"/>
          <w:lang w:eastAsia="ru-RU"/>
        </w:rPr>
        <w:t>Кабель питания</w:t>
      </w:r>
      <w:r w:rsidRPr="00D543D2">
        <w:rPr>
          <w:rFonts w:ascii="Times New Roman" w:eastAsia="Times New Roman" w:hAnsi="Times New Roman"/>
          <w:bCs/>
          <w:sz w:val="16"/>
          <w:szCs w:val="16"/>
          <w:lang w:eastAsia="ru-RU"/>
        </w:rPr>
        <w:tab/>
        <w:t>1 шт.</w:t>
      </w:r>
    </w:p>
    <w:p w14:paraId="14FE36B9" w14:textId="77777777" w:rsidR="00D543D2" w:rsidRPr="00D543D2" w:rsidRDefault="00D543D2" w:rsidP="00D543D2">
      <w:pPr>
        <w:tabs>
          <w:tab w:val="right" w:leader="dot" w:pos="7200"/>
        </w:tabs>
        <w:spacing w:before="20" w:after="20" w:line="240" w:lineRule="auto"/>
        <w:rPr>
          <w:rFonts w:ascii="Times New Roman" w:eastAsia="Times New Roman" w:hAnsi="Times New Roman"/>
          <w:bCs/>
          <w:sz w:val="16"/>
          <w:szCs w:val="16"/>
          <w:lang w:eastAsia="ru-RU"/>
        </w:rPr>
      </w:pPr>
      <w:r w:rsidRPr="00D543D2">
        <w:rPr>
          <w:rFonts w:ascii="Times New Roman" w:eastAsia="Times New Roman" w:hAnsi="Times New Roman"/>
          <w:bCs/>
          <w:sz w:val="16"/>
          <w:szCs w:val="16"/>
          <w:lang w:eastAsia="ru-RU"/>
        </w:rPr>
        <w:t>Руководство по эксплуатации</w:t>
      </w:r>
      <w:r w:rsidRPr="00D543D2">
        <w:rPr>
          <w:rFonts w:ascii="Times New Roman" w:eastAsia="Times New Roman" w:hAnsi="Times New Roman"/>
          <w:bCs/>
          <w:sz w:val="16"/>
          <w:szCs w:val="16"/>
          <w:lang w:eastAsia="ru-RU"/>
        </w:rPr>
        <w:tab/>
        <w:t>1 шт.</w:t>
      </w:r>
    </w:p>
    <w:p w14:paraId="62EE8CBE" w14:textId="3FB343ED" w:rsidR="00616406" w:rsidRPr="00037120" w:rsidRDefault="00616406" w:rsidP="0072780B">
      <w:pPr>
        <w:pStyle w:val="a9"/>
        <w:keepNext/>
        <w:numPr>
          <w:ilvl w:val="0"/>
          <w:numId w:val="17"/>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lang w:val="en-US"/>
        </w:rPr>
      </w:pPr>
      <w:r w:rsidRPr="006A7AD0">
        <w:rPr>
          <w:rFonts w:ascii="Times New Roman" w:hAnsi="Times New Roman"/>
          <w:b/>
          <w:bCs/>
          <w:sz w:val="16"/>
          <w:szCs w:val="16"/>
        </w:rPr>
        <w:t>ТЕХНИЧЕСКИЕ ДАННЫЕ</w:t>
      </w: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4"/>
        <w:gridCol w:w="235"/>
        <w:gridCol w:w="235"/>
        <w:gridCol w:w="235"/>
        <w:gridCol w:w="234"/>
        <w:gridCol w:w="234"/>
        <w:gridCol w:w="234"/>
        <w:gridCol w:w="234"/>
        <w:gridCol w:w="234"/>
        <w:gridCol w:w="233"/>
        <w:gridCol w:w="233"/>
        <w:gridCol w:w="233"/>
        <w:gridCol w:w="233"/>
        <w:gridCol w:w="233"/>
        <w:gridCol w:w="233"/>
        <w:gridCol w:w="233"/>
        <w:gridCol w:w="233"/>
        <w:gridCol w:w="233"/>
        <w:gridCol w:w="233"/>
        <w:gridCol w:w="233"/>
        <w:gridCol w:w="233"/>
      </w:tblGrid>
      <w:tr w:rsidR="00037120" w:rsidRPr="001355E1" w14:paraId="363EE655" w14:textId="77777777" w:rsidTr="00037120">
        <w:trPr>
          <w:tblHeader/>
          <w:jc w:val="center"/>
        </w:trPr>
        <w:tc>
          <w:tcPr>
            <w:tcW w:w="2652" w:type="dxa"/>
            <w:vMerge w:val="restart"/>
            <w:tcBorders>
              <w:top w:val="single" w:sz="4" w:space="0" w:color="auto"/>
              <w:left w:val="single" w:sz="4" w:space="0" w:color="auto"/>
              <w:bottom w:val="single" w:sz="4" w:space="0" w:color="auto"/>
              <w:right w:val="single" w:sz="4" w:space="0" w:color="auto"/>
            </w:tcBorders>
            <w:vAlign w:val="center"/>
          </w:tcPr>
          <w:p w14:paraId="402B8CDA" w14:textId="77777777" w:rsidR="00037120" w:rsidRPr="00037120" w:rsidRDefault="00037120" w:rsidP="0072780B">
            <w:pPr>
              <w:keepNext/>
              <w:spacing w:after="0" w:line="240" w:lineRule="auto"/>
              <w:jc w:val="center"/>
              <w:rPr>
                <w:rFonts w:ascii="Times New Roman" w:hAnsi="Times New Roman"/>
                <w:sz w:val="16"/>
                <w:szCs w:val="16"/>
              </w:rPr>
            </w:pPr>
            <w:r w:rsidRPr="00037120">
              <w:rPr>
                <w:rFonts w:ascii="Times New Roman" w:hAnsi="Times New Roman"/>
                <w:sz w:val="16"/>
                <w:szCs w:val="16"/>
              </w:rPr>
              <w:t>Наименование параметров и характеристик</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61C74F6D" w14:textId="77777777" w:rsidR="00037120" w:rsidRPr="00037120" w:rsidRDefault="00037120" w:rsidP="0072780B">
            <w:pPr>
              <w:keepNext/>
              <w:spacing w:after="0" w:line="240" w:lineRule="auto"/>
              <w:jc w:val="center"/>
              <w:rPr>
                <w:rFonts w:ascii="Times New Roman" w:hAnsi="Times New Roman"/>
                <w:sz w:val="16"/>
                <w:szCs w:val="16"/>
              </w:rPr>
            </w:pPr>
            <w:r w:rsidRPr="00037120">
              <w:rPr>
                <w:rFonts w:ascii="Times New Roman" w:hAnsi="Times New Roman"/>
                <w:sz w:val="16"/>
                <w:szCs w:val="16"/>
              </w:rPr>
              <w:t>Значения параметров и характеристик для модификаций</w:t>
            </w:r>
          </w:p>
        </w:tc>
      </w:tr>
      <w:tr w:rsidR="00037120" w:rsidRPr="001355E1" w14:paraId="1C287099" w14:textId="77777777" w:rsidTr="00037120">
        <w:trPr>
          <w:tblHeader/>
          <w:jc w:val="center"/>
        </w:trPr>
        <w:tc>
          <w:tcPr>
            <w:tcW w:w="2652" w:type="dxa"/>
            <w:vMerge/>
            <w:tcBorders>
              <w:top w:val="single" w:sz="4" w:space="0" w:color="auto"/>
              <w:left w:val="single" w:sz="4" w:space="0" w:color="auto"/>
              <w:bottom w:val="single" w:sz="4" w:space="0" w:color="auto"/>
              <w:right w:val="single" w:sz="4" w:space="0" w:color="auto"/>
            </w:tcBorders>
            <w:vAlign w:val="center"/>
          </w:tcPr>
          <w:p w14:paraId="26172DA3" w14:textId="77777777" w:rsidR="00037120" w:rsidRPr="00037120" w:rsidRDefault="00037120" w:rsidP="0072780B">
            <w:pPr>
              <w:keepNext/>
              <w:spacing w:after="0" w:line="240" w:lineRule="auto"/>
              <w:jc w:val="center"/>
              <w:rPr>
                <w:rFonts w:ascii="Times New Roman" w:hAnsi="Times New Roman"/>
                <w:sz w:val="16"/>
                <w:szCs w:val="16"/>
              </w:rPr>
            </w:pPr>
            <w:bookmarkStart w:id="0" w:name="_Hlk219641329"/>
          </w:p>
        </w:tc>
        <w:tc>
          <w:tcPr>
            <w:tcW w:w="896" w:type="dxa"/>
            <w:gridSpan w:val="4"/>
            <w:tcBorders>
              <w:top w:val="single" w:sz="4" w:space="0" w:color="auto"/>
              <w:left w:val="single" w:sz="4" w:space="0" w:color="auto"/>
              <w:bottom w:val="single" w:sz="4" w:space="0" w:color="auto"/>
              <w:right w:val="single" w:sz="4" w:space="0" w:color="auto"/>
            </w:tcBorders>
            <w:vAlign w:val="center"/>
          </w:tcPr>
          <w:p w14:paraId="623E8920"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ВЭТ-30</w:t>
            </w:r>
          </w:p>
        </w:tc>
        <w:tc>
          <w:tcPr>
            <w:tcW w:w="896" w:type="dxa"/>
            <w:gridSpan w:val="4"/>
            <w:tcBorders>
              <w:top w:val="single" w:sz="4" w:space="0" w:color="auto"/>
              <w:left w:val="single" w:sz="4" w:space="0" w:color="auto"/>
              <w:bottom w:val="single" w:sz="4" w:space="0" w:color="auto"/>
              <w:right w:val="single" w:sz="4" w:space="0" w:color="auto"/>
            </w:tcBorders>
            <w:vAlign w:val="center"/>
          </w:tcPr>
          <w:p w14:paraId="141F7256"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ВЭТ-60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1571FB53"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ВЭТ-150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50C36DD4"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ВЭТ-300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74592D36"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ВЭТ-600</w:t>
            </w:r>
          </w:p>
        </w:tc>
      </w:tr>
      <w:bookmarkEnd w:id="0"/>
      <w:tr w:rsidR="00037120" w:rsidRPr="001355E1" w14:paraId="464C8F18" w14:textId="77777777" w:rsidTr="00037120">
        <w:trPr>
          <w:trHeight w:val="191"/>
          <w:jc w:val="center"/>
        </w:trPr>
        <w:tc>
          <w:tcPr>
            <w:tcW w:w="2652" w:type="dxa"/>
            <w:tcBorders>
              <w:top w:val="single" w:sz="4" w:space="0" w:color="auto"/>
              <w:left w:val="single" w:sz="4" w:space="0" w:color="auto"/>
              <w:bottom w:val="single" w:sz="4" w:space="0" w:color="auto"/>
              <w:right w:val="single" w:sz="4" w:space="0" w:color="auto"/>
            </w:tcBorders>
            <w:vAlign w:val="center"/>
          </w:tcPr>
          <w:p w14:paraId="56745A59"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 Класс точности весов по ГОСТ OIML R 76-1-2011</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48BAEE16"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средний (</w:t>
            </w:r>
            <w:r w:rsidRPr="00037120">
              <w:rPr>
                <w:rFonts w:ascii="Times New Roman" w:hAnsi="Times New Roman"/>
                <w:sz w:val="16"/>
                <w:szCs w:val="16"/>
                <w:lang w:val="en-US"/>
              </w:rPr>
              <w:t>III</w:t>
            </w:r>
            <w:r w:rsidRPr="00037120">
              <w:rPr>
                <w:rFonts w:ascii="Times New Roman" w:hAnsi="Times New Roman"/>
                <w:sz w:val="16"/>
                <w:szCs w:val="16"/>
              </w:rPr>
              <w:t>)</w:t>
            </w:r>
          </w:p>
        </w:tc>
      </w:tr>
      <w:tr w:rsidR="00037120" w:rsidRPr="001355E1" w14:paraId="74AC0407" w14:textId="77777777" w:rsidTr="00220D90">
        <w:trPr>
          <w:cantSplit/>
          <w:trHeight w:val="759"/>
          <w:jc w:val="center"/>
        </w:trPr>
        <w:tc>
          <w:tcPr>
            <w:tcW w:w="2652" w:type="dxa"/>
            <w:tcBorders>
              <w:top w:val="single" w:sz="4" w:space="0" w:color="auto"/>
              <w:left w:val="single" w:sz="4" w:space="0" w:color="auto"/>
              <w:bottom w:val="single" w:sz="4" w:space="0" w:color="auto"/>
              <w:right w:val="single" w:sz="4" w:space="0" w:color="auto"/>
            </w:tcBorders>
            <w:vAlign w:val="center"/>
          </w:tcPr>
          <w:p w14:paraId="021A620A"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2. Пределы взвешивания от наименьшего (НмПВ; Min) до наибольшего (НПВ; Max), кг</w:t>
            </w:r>
          </w:p>
        </w:tc>
        <w:tc>
          <w:tcPr>
            <w:tcW w:w="224" w:type="dxa"/>
            <w:tcBorders>
              <w:top w:val="single" w:sz="4" w:space="0" w:color="auto"/>
              <w:left w:val="single" w:sz="4" w:space="0" w:color="auto"/>
              <w:right w:val="single" w:sz="4" w:space="0" w:color="auto"/>
            </w:tcBorders>
            <w:textDirection w:val="btLr"/>
            <w:vAlign w:val="center"/>
          </w:tcPr>
          <w:p w14:paraId="492FD6B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0,04-30</w:t>
            </w:r>
          </w:p>
        </w:tc>
        <w:tc>
          <w:tcPr>
            <w:tcW w:w="224" w:type="dxa"/>
            <w:tcBorders>
              <w:top w:val="single" w:sz="4" w:space="0" w:color="auto"/>
              <w:left w:val="single" w:sz="4" w:space="0" w:color="auto"/>
              <w:right w:val="single" w:sz="4" w:space="0" w:color="auto"/>
            </w:tcBorders>
            <w:textDirection w:val="btLr"/>
            <w:vAlign w:val="center"/>
          </w:tcPr>
          <w:p w14:paraId="4B4C6C4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0,1 - 30</w:t>
            </w:r>
          </w:p>
        </w:tc>
        <w:tc>
          <w:tcPr>
            <w:tcW w:w="224" w:type="dxa"/>
            <w:tcBorders>
              <w:top w:val="single" w:sz="4" w:space="0" w:color="auto"/>
              <w:left w:val="single" w:sz="4" w:space="0" w:color="auto"/>
              <w:right w:val="single" w:sz="4" w:space="0" w:color="auto"/>
            </w:tcBorders>
            <w:textDirection w:val="btLr"/>
            <w:vAlign w:val="center"/>
          </w:tcPr>
          <w:p w14:paraId="4DE34CD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0,1 - 30</w:t>
            </w:r>
          </w:p>
        </w:tc>
        <w:tc>
          <w:tcPr>
            <w:tcW w:w="224" w:type="dxa"/>
            <w:tcBorders>
              <w:top w:val="single" w:sz="4" w:space="0" w:color="auto"/>
              <w:left w:val="single" w:sz="4" w:space="0" w:color="auto"/>
              <w:right w:val="single" w:sz="4" w:space="0" w:color="auto"/>
            </w:tcBorders>
            <w:textDirection w:val="btLr"/>
            <w:vAlign w:val="center"/>
          </w:tcPr>
          <w:p w14:paraId="2408AF6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0,2 - 30</w:t>
            </w:r>
          </w:p>
        </w:tc>
        <w:tc>
          <w:tcPr>
            <w:tcW w:w="224" w:type="dxa"/>
            <w:tcBorders>
              <w:top w:val="single" w:sz="4" w:space="0" w:color="auto"/>
              <w:left w:val="single" w:sz="4" w:space="0" w:color="auto"/>
              <w:right w:val="single" w:sz="4" w:space="0" w:color="auto"/>
            </w:tcBorders>
            <w:textDirection w:val="btLr"/>
            <w:vAlign w:val="center"/>
          </w:tcPr>
          <w:p w14:paraId="7C3DB23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0,1 -60</w:t>
            </w:r>
          </w:p>
        </w:tc>
        <w:tc>
          <w:tcPr>
            <w:tcW w:w="224" w:type="dxa"/>
            <w:tcBorders>
              <w:top w:val="single" w:sz="4" w:space="0" w:color="auto"/>
              <w:left w:val="single" w:sz="4" w:space="0" w:color="auto"/>
              <w:right w:val="single" w:sz="4" w:space="0" w:color="auto"/>
            </w:tcBorders>
            <w:textDirection w:val="btLr"/>
            <w:vAlign w:val="center"/>
          </w:tcPr>
          <w:p w14:paraId="65EB0A3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0,2 - 60</w:t>
            </w:r>
          </w:p>
        </w:tc>
        <w:tc>
          <w:tcPr>
            <w:tcW w:w="224" w:type="dxa"/>
            <w:tcBorders>
              <w:top w:val="single" w:sz="4" w:space="0" w:color="auto"/>
              <w:left w:val="single" w:sz="4" w:space="0" w:color="auto"/>
              <w:right w:val="single" w:sz="4" w:space="0" w:color="auto"/>
            </w:tcBorders>
            <w:textDirection w:val="btLr"/>
            <w:vAlign w:val="center"/>
          </w:tcPr>
          <w:p w14:paraId="04F32A1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0,2 - 60</w:t>
            </w:r>
          </w:p>
        </w:tc>
        <w:tc>
          <w:tcPr>
            <w:tcW w:w="224" w:type="dxa"/>
            <w:tcBorders>
              <w:top w:val="single" w:sz="4" w:space="0" w:color="auto"/>
              <w:left w:val="single" w:sz="4" w:space="0" w:color="auto"/>
              <w:right w:val="single" w:sz="4" w:space="0" w:color="auto"/>
            </w:tcBorders>
            <w:textDirection w:val="btLr"/>
            <w:vAlign w:val="center"/>
          </w:tcPr>
          <w:p w14:paraId="7FA3370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0,4 - 60</w:t>
            </w:r>
          </w:p>
        </w:tc>
        <w:tc>
          <w:tcPr>
            <w:tcW w:w="223" w:type="dxa"/>
            <w:tcBorders>
              <w:top w:val="single" w:sz="4" w:space="0" w:color="auto"/>
              <w:left w:val="single" w:sz="4" w:space="0" w:color="auto"/>
              <w:right w:val="single" w:sz="4" w:space="0" w:color="auto"/>
            </w:tcBorders>
            <w:textDirection w:val="btLr"/>
            <w:vAlign w:val="center"/>
          </w:tcPr>
          <w:p w14:paraId="3382227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0,2 - 150</w:t>
            </w:r>
          </w:p>
        </w:tc>
        <w:tc>
          <w:tcPr>
            <w:tcW w:w="223" w:type="dxa"/>
            <w:tcBorders>
              <w:top w:val="single" w:sz="4" w:space="0" w:color="auto"/>
              <w:left w:val="single" w:sz="4" w:space="0" w:color="auto"/>
              <w:right w:val="single" w:sz="4" w:space="0" w:color="auto"/>
            </w:tcBorders>
            <w:textDirection w:val="btLr"/>
            <w:vAlign w:val="center"/>
          </w:tcPr>
          <w:p w14:paraId="227107D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0,4 - 150</w:t>
            </w:r>
          </w:p>
        </w:tc>
        <w:tc>
          <w:tcPr>
            <w:tcW w:w="223" w:type="dxa"/>
            <w:tcBorders>
              <w:top w:val="single" w:sz="4" w:space="0" w:color="auto"/>
              <w:left w:val="single" w:sz="4" w:space="0" w:color="auto"/>
              <w:right w:val="single" w:sz="4" w:space="0" w:color="auto"/>
            </w:tcBorders>
            <w:textDirection w:val="btLr"/>
            <w:vAlign w:val="center"/>
          </w:tcPr>
          <w:p w14:paraId="6547CB4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0,4 - 150</w:t>
            </w:r>
          </w:p>
        </w:tc>
        <w:tc>
          <w:tcPr>
            <w:tcW w:w="223" w:type="dxa"/>
            <w:tcBorders>
              <w:top w:val="single" w:sz="4" w:space="0" w:color="auto"/>
              <w:left w:val="single" w:sz="4" w:space="0" w:color="auto"/>
              <w:right w:val="single" w:sz="4" w:space="0" w:color="auto"/>
            </w:tcBorders>
            <w:textDirection w:val="btLr"/>
            <w:vAlign w:val="center"/>
          </w:tcPr>
          <w:p w14:paraId="0E4E57C2"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1 - 150</w:t>
            </w:r>
          </w:p>
        </w:tc>
        <w:tc>
          <w:tcPr>
            <w:tcW w:w="223" w:type="dxa"/>
            <w:tcBorders>
              <w:top w:val="single" w:sz="4" w:space="0" w:color="auto"/>
              <w:left w:val="single" w:sz="4" w:space="0" w:color="auto"/>
              <w:right w:val="single" w:sz="4" w:space="0" w:color="auto"/>
            </w:tcBorders>
            <w:textDirection w:val="btLr"/>
            <w:vAlign w:val="center"/>
          </w:tcPr>
          <w:p w14:paraId="6E8975B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0,4 - 300</w:t>
            </w:r>
          </w:p>
        </w:tc>
        <w:tc>
          <w:tcPr>
            <w:tcW w:w="223" w:type="dxa"/>
            <w:tcBorders>
              <w:top w:val="single" w:sz="4" w:space="0" w:color="auto"/>
              <w:left w:val="single" w:sz="4" w:space="0" w:color="auto"/>
              <w:right w:val="single" w:sz="4" w:space="0" w:color="auto"/>
            </w:tcBorders>
            <w:textDirection w:val="btLr"/>
            <w:vAlign w:val="center"/>
          </w:tcPr>
          <w:p w14:paraId="2A757E7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1 - 300</w:t>
            </w:r>
          </w:p>
        </w:tc>
        <w:tc>
          <w:tcPr>
            <w:tcW w:w="223" w:type="dxa"/>
            <w:tcBorders>
              <w:top w:val="single" w:sz="4" w:space="0" w:color="auto"/>
              <w:left w:val="single" w:sz="4" w:space="0" w:color="auto"/>
              <w:right w:val="single" w:sz="4" w:space="0" w:color="auto"/>
            </w:tcBorders>
            <w:textDirection w:val="btLr"/>
            <w:vAlign w:val="center"/>
          </w:tcPr>
          <w:p w14:paraId="7882643D"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1 - 300</w:t>
            </w:r>
          </w:p>
        </w:tc>
        <w:tc>
          <w:tcPr>
            <w:tcW w:w="223" w:type="dxa"/>
            <w:tcBorders>
              <w:top w:val="single" w:sz="4" w:space="0" w:color="auto"/>
              <w:left w:val="single" w:sz="4" w:space="0" w:color="auto"/>
              <w:right w:val="single" w:sz="4" w:space="0" w:color="auto"/>
            </w:tcBorders>
            <w:textDirection w:val="btLr"/>
            <w:vAlign w:val="center"/>
          </w:tcPr>
          <w:p w14:paraId="3D4C686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2 - 300</w:t>
            </w:r>
          </w:p>
        </w:tc>
        <w:tc>
          <w:tcPr>
            <w:tcW w:w="223" w:type="dxa"/>
            <w:tcBorders>
              <w:top w:val="single" w:sz="4" w:space="0" w:color="auto"/>
              <w:left w:val="single" w:sz="4" w:space="0" w:color="auto"/>
              <w:right w:val="single" w:sz="4" w:space="0" w:color="auto"/>
            </w:tcBorders>
            <w:textDirection w:val="btLr"/>
            <w:vAlign w:val="center"/>
          </w:tcPr>
          <w:p w14:paraId="374E150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1 - 600</w:t>
            </w:r>
          </w:p>
        </w:tc>
        <w:tc>
          <w:tcPr>
            <w:tcW w:w="223" w:type="dxa"/>
            <w:tcBorders>
              <w:top w:val="single" w:sz="4" w:space="0" w:color="auto"/>
              <w:left w:val="single" w:sz="4" w:space="0" w:color="auto"/>
              <w:right w:val="single" w:sz="4" w:space="0" w:color="auto"/>
            </w:tcBorders>
            <w:textDirection w:val="btLr"/>
            <w:vAlign w:val="center"/>
          </w:tcPr>
          <w:p w14:paraId="49889C2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2 - 600</w:t>
            </w:r>
          </w:p>
        </w:tc>
        <w:tc>
          <w:tcPr>
            <w:tcW w:w="223" w:type="dxa"/>
            <w:tcBorders>
              <w:top w:val="single" w:sz="4" w:space="0" w:color="auto"/>
              <w:left w:val="single" w:sz="4" w:space="0" w:color="auto"/>
              <w:right w:val="single" w:sz="4" w:space="0" w:color="auto"/>
            </w:tcBorders>
            <w:textDirection w:val="btLr"/>
            <w:vAlign w:val="center"/>
          </w:tcPr>
          <w:p w14:paraId="18DC823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2 - 600</w:t>
            </w:r>
          </w:p>
        </w:tc>
        <w:tc>
          <w:tcPr>
            <w:tcW w:w="223" w:type="dxa"/>
            <w:tcBorders>
              <w:top w:val="single" w:sz="4" w:space="0" w:color="auto"/>
              <w:left w:val="single" w:sz="4" w:space="0" w:color="auto"/>
              <w:right w:val="single" w:sz="4" w:space="0" w:color="auto"/>
            </w:tcBorders>
            <w:textDirection w:val="btLr"/>
            <w:vAlign w:val="center"/>
          </w:tcPr>
          <w:p w14:paraId="5E7CCC0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4 - 600</w:t>
            </w:r>
          </w:p>
        </w:tc>
      </w:tr>
      <w:tr w:rsidR="00037120" w:rsidRPr="001355E1" w14:paraId="3785F406" w14:textId="77777777" w:rsidTr="00220D90">
        <w:trPr>
          <w:cantSplit/>
          <w:trHeight w:val="709"/>
          <w:jc w:val="center"/>
        </w:trPr>
        <w:tc>
          <w:tcPr>
            <w:tcW w:w="2652" w:type="dxa"/>
            <w:tcBorders>
              <w:top w:val="single" w:sz="4" w:space="0" w:color="auto"/>
              <w:left w:val="single" w:sz="4" w:space="0" w:color="auto"/>
              <w:bottom w:val="single" w:sz="4" w:space="0" w:color="auto"/>
              <w:right w:val="single" w:sz="4" w:space="0" w:color="auto"/>
            </w:tcBorders>
            <w:vAlign w:val="center"/>
          </w:tcPr>
          <w:p w14:paraId="0623786F"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3. Дискретность индикации (</w:t>
            </w:r>
            <w:r w:rsidRPr="00037120">
              <w:rPr>
                <w:rFonts w:ascii="Times New Roman" w:hAnsi="Times New Roman"/>
                <w:sz w:val="16"/>
                <w:szCs w:val="16"/>
                <w:lang w:val="en-US"/>
              </w:rPr>
              <w:t>d</w:t>
            </w:r>
            <w:r w:rsidRPr="00037120">
              <w:rPr>
                <w:rFonts w:ascii="Times New Roman" w:hAnsi="Times New Roman"/>
                <w:sz w:val="16"/>
                <w:szCs w:val="16"/>
              </w:rPr>
              <w:t>) и цена поверочного деления (</w:t>
            </w:r>
            <w:r w:rsidRPr="00037120">
              <w:rPr>
                <w:rFonts w:ascii="Times New Roman" w:hAnsi="Times New Roman"/>
                <w:sz w:val="16"/>
                <w:szCs w:val="16"/>
                <w:lang w:val="en-US"/>
              </w:rPr>
              <w:t>e</w:t>
            </w:r>
            <w:r w:rsidRPr="00037120">
              <w:rPr>
                <w:rFonts w:ascii="Times New Roman" w:hAnsi="Times New Roman"/>
                <w:sz w:val="16"/>
                <w:szCs w:val="16"/>
              </w:rPr>
              <w:t>), г</w:t>
            </w:r>
          </w:p>
        </w:tc>
        <w:tc>
          <w:tcPr>
            <w:tcW w:w="224" w:type="dxa"/>
            <w:tcBorders>
              <w:left w:val="single" w:sz="4" w:space="0" w:color="auto"/>
              <w:bottom w:val="single" w:sz="4" w:space="0" w:color="auto"/>
              <w:right w:val="single" w:sz="4" w:space="0" w:color="auto"/>
            </w:tcBorders>
            <w:textDirection w:val="btLr"/>
            <w:vAlign w:val="center"/>
          </w:tcPr>
          <w:p w14:paraId="19CFDF6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5</w:t>
            </w:r>
          </w:p>
        </w:tc>
        <w:tc>
          <w:tcPr>
            <w:tcW w:w="224" w:type="dxa"/>
            <w:tcBorders>
              <w:left w:val="single" w:sz="4" w:space="0" w:color="auto"/>
              <w:bottom w:val="single" w:sz="4" w:space="0" w:color="auto"/>
              <w:right w:val="single" w:sz="4" w:space="0" w:color="auto"/>
            </w:tcBorders>
            <w:textDirection w:val="btLr"/>
            <w:vAlign w:val="center"/>
          </w:tcPr>
          <w:p w14:paraId="56BABBF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 / 10</w:t>
            </w:r>
          </w:p>
        </w:tc>
        <w:tc>
          <w:tcPr>
            <w:tcW w:w="224" w:type="dxa"/>
            <w:tcBorders>
              <w:left w:val="single" w:sz="4" w:space="0" w:color="auto"/>
              <w:bottom w:val="single" w:sz="4" w:space="0" w:color="auto"/>
              <w:right w:val="single" w:sz="4" w:space="0" w:color="auto"/>
            </w:tcBorders>
            <w:textDirection w:val="btLr"/>
            <w:vAlign w:val="center"/>
          </w:tcPr>
          <w:p w14:paraId="54CA30D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w:t>
            </w:r>
          </w:p>
        </w:tc>
        <w:tc>
          <w:tcPr>
            <w:tcW w:w="224" w:type="dxa"/>
            <w:tcBorders>
              <w:left w:val="single" w:sz="4" w:space="0" w:color="auto"/>
              <w:bottom w:val="single" w:sz="4" w:space="0" w:color="auto"/>
              <w:right w:val="single" w:sz="4" w:space="0" w:color="auto"/>
            </w:tcBorders>
            <w:textDirection w:val="btLr"/>
            <w:vAlign w:val="center"/>
          </w:tcPr>
          <w:p w14:paraId="6BBFE1A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w:t>
            </w:r>
          </w:p>
        </w:tc>
        <w:tc>
          <w:tcPr>
            <w:tcW w:w="224" w:type="dxa"/>
            <w:tcBorders>
              <w:left w:val="single" w:sz="4" w:space="0" w:color="auto"/>
              <w:bottom w:val="single" w:sz="4" w:space="0" w:color="auto"/>
              <w:right w:val="single" w:sz="4" w:space="0" w:color="auto"/>
            </w:tcBorders>
            <w:textDirection w:val="btLr"/>
            <w:vAlign w:val="center"/>
          </w:tcPr>
          <w:p w14:paraId="3B41673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 / 10</w:t>
            </w:r>
          </w:p>
        </w:tc>
        <w:tc>
          <w:tcPr>
            <w:tcW w:w="224" w:type="dxa"/>
            <w:tcBorders>
              <w:left w:val="single" w:sz="4" w:space="0" w:color="auto"/>
              <w:bottom w:val="single" w:sz="4" w:space="0" w:color="auto"/>
              <w:right w:val="single" w:sz="4" w:space="0" w:color="auto"/>
            </w:tcBorders>
            <w:textDirection w:val="btLr"/>
            <w:vAlign w:val="center"/>
          </w:tcPr>
          <w:p w14:paraId="572179D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 / 20</w:t>
            </w:r>
          </w:p>
        </w:tc>
        <w:tc>
          <w:tcPr>
            <w:tcW w:w="224" w:type="dxa"/>
            <w:tcBorders>
              <w:left w:val="single" w:sz="4" w:space="0" w:color="auto"/>
              <w:bottom w:val="single" w:sz="4" w:space="0" w:color="auto"/>
              <w:right w:val="single" w:sz="4" w:space="0" w:color="auto"/>
            </w:tcBorders>
            <w:textDirection w:val="btLr"/>
            <w:vAlign w:val="center"/>
          </w:tcPr>
          <w:p w14:paraId="3A4B937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w:t>
            </w:r>
          </w:p>
        </w:tc>
        <w:tc>
          <w:tcPr>
            <w:tcW w:w="224" w:type="dxa"/>
            <w:tcBorders>
              <w:left w:val="single" w:sz="4" w:space="0" w:color="auto"/>
              <w:bottom w:val="single" w:sz="4" w:space="0" w:color="auto"/>
              <w:right w:val="single" w:sz="4" w:space="0" w:color="auto"/>
            </w:tcBorders>
            <w:textDirection w:val="btLr"/>
            <w:vAlign w:val="center"/>
          </w:tcPr>
          <w:p w14:paraId="0065AAE2"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w:t>
            </w:r>
          </w:p>
        </w:tc>
        <w:tc>
          <w:tcPr>
            <w:tcW w:w="223" w:type="dxa"/>
            <w:tcBorders>
              <w:left w:val="single" w:sz="4" w:space="0" w:color="auto"/>
              <w:bottom w:val="single" w:sz="4" w:space="0" w:color="auto"/>
              <w:right w:val="single" w:sz="4" w:space="0" w:color="auto"/>
            </w:tcBorders>
            <w:textDirection w:val="btLr"/>
            <w:vAlign w:val="center"/>
          </w:tcPr>
          <w:p w14:paraId="5759415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 / 20</w:t>
            </w:r>
          </w:p>
        </w:tc>
        <w:tc>
          <w:tcPr>
            <w:tcW w:w="223" w:type="dxa"/>
            <w:tcBorders>
              <w:left w:val="single" w:sz="4" w:space="0" w:color="auto"/>
              <w:bottom w:val="single" w:sz="4" w:space="0" w:color="auto"/>
              <w:right w:val="single" w:sz="4" w:space="0" w:color="auto"/>
            </w:tcBorders>
            <w:textDirection w:val="btLr"/>
            <w:vAlign w:val="center"/>
          </w:tcPr>
          <w:p w14:paraId="162DA5D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 / 50</w:t>
            </w:r>
          </w:p>
        </w:tc>
        <w:tc>
          <w:tcPr>
            <w:tcW w:w="223" w:type="dxa"/>
            <w:tcBorders>
              <w:left w:val="single" w:sz="4" w:space="0" w:color="auto"/>
              <w:bottom w:val="single" w:sz="4" w:space="0" w:color="auto"/>
              <w:right w:val="single" w:sz="4" w:space="0" w:color="auto"/>
            </w:tcBorders>
            <w:textDirection w:val="btLr"/>
            <w:vAlign w:val="center"/>
          </w:tcPr>
          <w:p w14:paraId="7040FB0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w:t>
            </w:r>
          </w:p>
        </w:tc>
        <w:tc>
          <w:tcPr>
            <w:tcW w:w="223" w:type="dxa"/>
            <w:tcBorders>
              <w:left w:val="single" w:sz="4" w:space="0" w:color="auto"/>
              <w:bottom w:val="single" w:sz="4" w:space="0" w:color="auto"/>
              <w:right w:val="single" w:sz="4" w:space="0" w:color="auto"/>
            </w:tcBorders>
            <w:textDirection w:val="btLr"/>
            <w:vAlign w:val="center"/>
          </w:tcPr>
          <w:p w14:paraId="07EB436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w:t>
            </w:r>
          </w:p>
        </w:tc>
        <w:tc>
          <w:tcPr>
            <w:tcW w:w="223" w:type="dxa"/>
            <w:tcBorders>
              <w:left w:val="single" w:sz="4" w:space="0" w:color="auto"/>
              <w:bottom w:val="single" w:sz="4" w:space="0" w:color="auto"/>
              <w:right w:val="single" w:sz="4" w:space="0" w:color="auto"/>
            </w:tcBorders>
            <w:textDirection w:val="btLr"/>
            <w:vAlign w:val="center"/>
          </w:tcPr>
          <w:p w14:paraId="678512F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 / 50</w:t>
            </w:r>
          </w:p>
        </w:tc>
        <w:tc>
          <w:tcPr>
            <w:tcW w:w="223" w:type="dxa"/>
            <w:tcBorders>
              <w:left w:val="single" w:sz="4" w:space="0" w:color="auto"/>
              <w:bottom w:val="single" w:sz="4" w:space="0" w:color="auto"/>
              <w:right w:val="single" w:sz="4" w:space="0" w:color="auto"/>
            </w:tcBorders>
            <w:textDirection w:val="btLr"/>
            <w:vAlign w:val="center"/>
          </w:tcPr>
          <w:p w14:paraId="7734898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 / 100</w:t>
            </w:r>
          </w:p>
        </w:tc>
        <w:tc>
          <w:tcPr>
            <w:tcW w:w="223" w:type="dxa"/>
            <w:tcBorders>
              <w:left w:val="single" w:sz="4" w:space="0" w:color="auto"/>
              <w:bottom w:val="single" w:sz="4" w:space="0" w:color="auto"/>
              <w:right w:val="single" w:sz="4" w:space="0" w:color="auto"/>
            </w:tcBorders>
            <w:textDirection w:val="btLr"/>
            <w:vAlign w:val="center"/>
          </w:tcPr>
          <w:p w14:paraId="358DFCE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w:t>
            </w:r>
          </w:p>
        </w:tc>
        <w:tc>
          <w:tcPr>
            <w:tcW w:w="223" w:type="dxa"/>
            <w:tcBorders>
              <w:left w:val="single" w:sz="4" w:space="0" w:color="auto"/>
              <w:bottom w:val="single" w:sz="4" w:space="0" w:color="auto"/>
              <w:right w:val="single" w:sz="4" w:space="0" w:color="auto"/>
            </w:tcBorders>
            <w:textDirection w:val="btLr"/>
            <w:vAlign w:val="center"/>
          </w:tcPr>
          <w:p w14:paraId="232C0E8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w:t>
            </w:r>
          </w:p>
        </w:tc>
        <w:tc>
          <w:tcPr>
            <w:tcW w:w="223" w:type="dxa"/>
            <w:tcBorders>
              <w:left w:val="single" w:sz="4" w:space="0" w:color="auto"/>
              <w:bottom w:val="single" w:sz="4" w:space="0" w:color="auto"/>
              <w:right w:val="single" w:sz="4" w:space="0" w:color="auto"/>
            </w:tcBorders>
            <w:textDirection w:val="btLr"/>
            <w:vAlign w:val="center"/>
          </w:tcPr>
          <w:p w14:paraId="6C36E88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 / 100</w:t>
            </w:r>
          </w:p>
        </w:tc>
        <w:tc>
          <w:tcPr>
            <w:tcW w:w="223" w:type="dxa"/>
            <w:tcBorders>
              <w:left w:val="single" w:sz="4" w:space="0" w:color="auto"/>
              <w:bottom w:val="single" w:sz="4" w:space="0" w:color="auto"/>
              <w:right w:val="single" w:sz="4" w:space="0" w:color="auto"/>
            </w:tcBorders>
            <w:textDirection w:val="btLr"/>
            <w:vAlign w:val="center"/>
          </w:tcPr>
          <w:p w14:paraId="11834A7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 / 200</w:t>
            </w:r>
          </w:p>
        </w:tc>
        <w:tc>
          <w:tcPr>
            <w:tcW w:w="223" w:type="dxa"/>
            <w:tcBorders>
              <w:left w:val="single" w:sz="4" w:space="0" w:color="auto"/>
              <w:bottom w:val="single" w:sz="4" w:space="0" w:color="auto"/>
              <w:right w:val="single" w:sz="4" w:space="0" w:color="auto"/>
            </w:tcBorders>
            <w:textDirection w:val="btLr"/>
            <w:vAlign w:val="center"/>
          </w:tcPr>
          <w:p w14:paraId="74CBFBA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w:t>
            </w:r>
          </w:p>
        </w:tc>
        <w:tc>
          <w:tcPr>
            <w:tcW w:w="223" w:type="dxa"/>
            <w:tcBorders>
              <w:left w:val="single" w:sz="4" w:space="0" w:color="auto"/>
              <w:bottom w:val="single" w:sz="4" w:space="0" w:color="auto"/>
              <w:right w:val="single" w:sz="4" w:space="0" w:color="auto"/>
            </w:tcBorders>
            <w:textDirection w:val="btLr"/>
            <w:vAlign w:val="center"/>
          </w:tcPr>
          <w:p w14:paraId="5082731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200</w:t>
            </w:r>
          </w:p>
        </w:tc>
      </w:tr>
      <w:tr w:rsidR="00037120" w:rsidRPr="001355E1" w14:paraId="47274C91" w14:textId="77777777" w:rsidTr="00220D90">
        <w:trPr>
          <w:cantSplit/>
          <w:trHeight w:val="684"/>
          <w:jc w:val="center"/>
        </w:trPr>
        <w:tc>
          <w:tcPr>
            <w:tcW w:w="2652" w:type="dxa"/>
            <w:tcBorders>
              <w:top w:val="single" w:sz="4" w:space="0" w:color="auto"/>
              <w:left w:val="single" w:sz="4" w:space="0" w:color="auto"/>
              <w:bottom w:val="single" w:sz="4" w:space="0" w:color="auto"/>
              <w:right w:val="single" w:sz="4" w:space="0" w:color="auto"/>
            </w:tcBorders>
            <w:vAlign w:val="center"/>
          </w:tcPr>
          <w:p w14:paraId="28EF6CA3"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4. Диапазон выборки массы тары, кг</w:t>
            </w:r>
          </w:p>
        </w:tc>
        <w:tc>
          <w:tcPr>
            <w:tcW w:w="224" w:type="dxa"/>
            <w:tcBorders>
              <w:left w:val="single" w:sz="4" w:space="0" w:color="auto"/>
              <w:bottom w:val="single" w:sz="4" w:space="0" w:color="auto"/>
              <w:right w:val="single" w:sz="4" w:space="0" w:color="auto"/>
            </w:tcBorders>
            <w:textDirection w:val="btLr"/>
            <w:vAlign w:val="center"/>
          </w:tcPr>
          <w:p w14:paraId="0427769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w:t>
            </w:r>
          </w:p>
        </w:tc>
        <w:tc>
          <w:tcPr>
            <w:tcW w:w="224" w:type="dxa"/>
            <w:tcBorders>
              <w:left w:val="single" w:sz="4" w:space="0" w:color="auto"/>
              <w:bottom w:val="single" w:sz="4" w:space="0" w:color="auto"/>
              <w:right w:val="single" w:sz="4" w:space="0" w:color="auto"/>
            </w:tcBorders>
            <w:textDirection w:val="btLr"/>
            <w:vAlign w:val="center"/>
          </w:tcPr>
          <w:p w14:paraId="78FE573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w:t>
            </w:r>
          </w:p>
        </w:tc>
        <w:tc>
          <w:tcPr>
            <w:tcW w:w="224" w:type="dxa"/>
            <w:tcBorders>
              <w:left w:val="single" w:sz="4" w:space="0" w:color="auto"/>
              <w:bottom w:val="single" w:sz="4" w:space="0" w:color="auto"/>
              <w:right w:val="single" w:sz="4" w:space="0" w:color="auto"/>
            </w:tcBorders>
            <w:textDirection w:val="btLr"/>
            <w:vAlign w:val="center"/>
          </w:tcPr>
          <w:p w14:paraId="50651F0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263B94A"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6C827B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7A9986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2047EB2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4" w:type="dxa"/>
            <w:tcBorders>
              <w:left w:val="single" w:sz="4" w:space="0" w:color="auto"/>
              <w:bottom w:val="single" w:sz="4" w:space="0" w:color="auto"/>
              <w:right w:val="single" w:sz="4" w:space="0" w:color="auto"/>
            </w:tcBorders>
            <w:textDirection w:val="btLr"/>
            <w:vAlign w:val="center"/>
          </w:tcPr>
          <w:p w14:paraId="0215F5B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1F7F40B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6FE1CBB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4452627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79911E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364FAE9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9EAC0F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DFA585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781CD94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05C93FE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14A668F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4F1503C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600</w:t>
            </w:r>
          </w:p>
        </w:tc>
        <w:tc>
          <w:tcPr>
            <w:tcW w:w="223" w:type="dxa"/>
            <w:tcBorders>
              <w:left w:val="single" w:sz="4" w:space="0" w:color="auto"/>
              <w:bottom w:val="single" w:sz="4" w:space="0" w:color="auto"/>
              <w:right w:val="single" w:sz="4" w:space="0" w:color="auto"/>
            </w:tcBorders>
            <w:textDirection w:val="btLr"/>
            <w:vAlign w:val="center"/>
          </w:tcPr>
          <w:p w14:paraId="743F9AE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600</w:t>
            </w:r>
          </w:p>
        </w:tc>
      </w:tr>
      <w:tr w:rsidR="00037120" w:rsidRPr="001355E1" w14:paraId="7ECB3229" w14:textId="77777777" w:rsidTr="00EE7013">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49B121AE"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5. Дисплей</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2B65E33C"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Светодиодный или Жидкокристаллический</w:t>
            </w:r>
          </w:p>
        </w:tc>
      </w:tr>
      <w:tr w:rsidR="00037120" w:rsidRPr="001355E1" w14:paraId="6B522575" w14:textId="77777777" w:rsidTr="00EE7013">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54504608"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6. Количество разрядов индикации</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813668F" w14:textId="7286615A" w:rsidR="00037120" w:rsidRPr="00037120" w:rsidRDefault="00037120" w:rsidP="0072780B">
            <w:pPr>
              <w:spacing w:after="0" w:line="240" w:lineRule="auto"/>
              <w:jc w:val="center"/>
              <w:rPr>
                <w:rFonts w:ascii="Times New Roman" w:hAnsi="Times New Roman"/>
                <w:sz w:val="16"/>
                <w:szCs w:val="16"/>
              </w:rPr>
            </w:pPr>
            <w:r>
              <w:rPr>
                <w:rFonts w:ascii="Times New Roman" w:hAnsi="Times New Roman"/>
                <w:sz w:val="16"/>
                <w:szCs w:val="16"/>
              </w:rPr>
              <w:t>Масса</w:t>
            </w:r>
            <w:r w:rsidRPr="006A7AD0">
              <w:rPr>
                <w:rFonts w:ascii="Times New Roman" w:hAnsi="Times New Roman"/>
                <w:sz w:val="16"/>
                <w:szCs w:val="16"/>
              </w:rPr>
              <w:t xml:space="preserve"> </w:t>
            </w:r>
            <w:r w:rsidR="00F81278">
              <w:rPr>
                <w:rFonts w:ascii="Times New Roman" w:hAnsi="Times New Roman"/>
                <w:sz w:val="16"/>
                <w:szCs w:val="16"/>
              </w:rPr>
              <w:t xml:space="preserve">– </w:t>
            </w:r>
            <w:r w:rsidR="00730C6B">
              <w:rPr>
                <w:rFonts w:ascii="Times New Roman" w:hAnsi="Times New Roman"/>
                <w:sz w:val="16"/>
                <w:szCs w:val="16"/>
              </w:rPr>
              <w:t>6</w:t>
            </w:r>
          </w:p>
        </w:tc>
      </w:tr>
      <w:tr w:rsidR="00037120" w:rsidRPr="001355E1" w14:paraId="200985A2" w14:textId="77777777" w:rsidTr="00EE7013">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4973EB78"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7. Время измерения массы, с,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7F1D3F1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3</w:t>
            </w:r>
          </w:p>
        </w:tc>
      </w:tr>
      <w:tr w:rsidR="00037120" w:rsidRPr="001355E1" w14:paraId="01DC3CB8" w14:textId="77777777" w:rsidTr="00EE7013">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28586781"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 xml:space="preserve">8. Диапазон рабочих температур работы весов, </w:t>
            </w:r>
            <w:r w:rsidRPr="00037120">
              <w:rPr>
                <w:rFonts w:ascii="Times New Roman" w:hAnsi="Times New Roman"/>
                <w:sz w:val="16"/>
                <w:szCs w:val="16"/>
                <w:vertAlign w:val="superscript"/>
              </w:rPr>
              <w:t>°</w:t>
            </w:r>
            <w:r w:rsidRPr="00037120">
              <w:rPr>
                <w:rFonts w:ascii="Times New Roman" w:hAnsi="Times New Roman"/>
                <w:sz w:val="16"/>
                <w:szCs w:val="16"/>
              </w:rPr>
              <w:t>С</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6287768F" w14:textId="77777777" w:rsidR="00037120" w:rsidRPr="00037120" w:rsidRDefault="00037120" w:rsidP="0072780B">
            <w:pPr>
              <w:tabs>
                <w:tab w:val="left" w:leader="dot" w:pos="1134"/>
              </w:tabs>
              <w:spacing w:after="0" w:line="240" w:lineRule="auto"/>
              <w:jc w:val="center"/>
              <w:rPr>
                <w:rFonts w:ascii="Times New Roman" w:hAnsi="Times New Roman"/>
                <w:sz w:val="16"/>
                <w:szCs w:val="16"/>
              </w:rPr>
            </w:pPr>
            <w:r w:rsidRPr="00037120">
              <w:rPr>
                <w:rFonts w:ascii="Times New Roman" w:hAnsi="Times New Roman"/>
                <w:sz w:val="16"/>
                <w:szCs w:val="16"/>
              </w:rPr>
              <w:t>-20</w:t>
            </w:r>
            <w:r w:rsidRPr="00037120">
              <w:rPr>
                <w:rFonts w:ascii="Times New Roman" w:hAnsi="Times New Roman"/>
                <w:sz w:val="16"/>
                <w:szCs w:val="16"/>
                <w:vertAlign w:val="superscript"/>
              </w:rPr>
              <w:t>°</w:t>
            </w:r>
            <w:r w:rsidRPr="00037120">
              <w:rPr>
                <w:rFonts w:ascii="Times New Roman" w:hAnsi="Times New Roman"/>
                <w:sz w:val="16"/>
                <w:szCs w:val="16"/>
              </w:rPr>
              <w:t>С</w:t>
            </w:r>
            <w:r w:rsidRPr="00037120">
              <w:rPr>
                <w:rFonts w:ascii="Times New Roman" w:hAnsi="Times New Roman"/>
                <w:sz w:val="16"/>
                <w:szCs w:val="16"/>
              </w:rPr>
              <w:tab/>
              <w:t>+40</w:t>
            </w:r>
            <w:r w:rsidRPr="00037120">
              <w:rPr>
                <w:rFonts w:ascii="Times New Roman" w:hAnsi="Times New Roman"/>
                <w:sz w:val="16"/>
                <w:szCs w:val="16"/>
                <w:vertAlign w:val="superscript"/>
              </w:rPr>
              <w:t>°</w:t>
            </w:r>
            <w:r w:rsidRPr="00037120">
              <w:rPr>
                <w:rFonts w:ascii="Times New Roman" w:hAnsi="Times New Roman"/>
                <w:sz w:val="16"/>
                <w:szCs w:val="16"/>
              </w:rPr>
              <w:t>С</w:t>
            </w:r>
          </w:p>
        </w:tc>
      </w:tr>
      <w:tr w:rsidR="00037120" w:rsidRPr="001355E1" w14:paraId="6BB5BD98" w14:textId="77777777" w:rsidTr="00EE7013">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7912207A"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lastRenderedPageBreak/>
              <w:t>9. Относительная влажность при температуре +25</w:t>
            </w:r>
            <w:r w:rsidRPr="00037120">
              <w:rPr>
                <w:rFonts w:ascii="Times New Roman" w:hAnsi="Times New Roman"/>
                <w:sz w:val="16"/>
                <w:szCs w:val="16"/>
                <w:vertAlign w:val="superscript"/>
              </w:rPr>
              <w:t>°</w:t>
            </w:r>
            <w:r w:rsidRPr="00037120">
              <w:rPr>
                <w:rFonts w:ascii="Times New Roman" w:hAnsi="Times New Roman"/>
                <w:sz w:val="16"/>
                <w:szCs w:val="16"/>
              </w:rPr>
              <w:t>С,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4774ED05"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80%</w:t>
            </w:r>
          </w:p>
        </w:tc>
      </w:tr>
      <w:tr w:rsidR="00037120" w:rsidRPr="001355E1" w14:paraId="51027DF4" w14:textId="77777777" w:rsidTr="00EE7013">
        <w:trPr>
          <w:cantSplit/>
          <w:jc w:val="center"/>
        </w:trPr>
        <w:tc>
          <w:tcPr>
            <w:tcW w:w="2652" w:type="dxa"/>
            <w:tcBorders>
              <w:top w:val="single" w:sz="4" w:space="0" w:color="auto"/>
              <w:left w:val="single" w:sz="4" w:space="0" w:color="auto"/>
              <w:bottom w:val="single" w:sz="4" w:space="0" w:color="auto"/>
              <w:right w:val="single" w:sz="4" w:space="0" w:color="auto"/>
            </w:tcBorders>
          </w:tcPr>
          <w:p w14:paraId="202EFD3F" w14:textId="77777777" w:rsidR="00037120" w:rsidRPr="00C321CB" w:rsidRDefault="00037120" w:rsidP="0072780B">
            <w:pPr>
              <w:spacing w:after="0" w:line="240" w:lineRule="auto"/>
              <w:rPr>
                <w:rFonts w:ascii="Times New Roman" w:hAnsi="Times New Roman"/>
                <w:sz w:val="16"/>
                <w:szCs w:val="16"/>
              </w:rPr>
            </w:pPr>
            <w:r w:rsidRPr="00C321CB">
              <w:rPr>
                <w:rFonts w:ascii="Times New Roman" w:hAnsi="Times New Roman"/>
                <w:sz w:val="16"/>
                <w:szCs w:val="16"/>
              </w:rPr>
              <w:t>10. П</w:t>
            </w:r>
            <w:r>
              <w:rPr>
                <w:rFonts w:ascii="Times New Roman" w:hAnsi="Times New Roman"/>
                <w:sz w:val="16"/>
                <w:szCs w:val="16"/>
              </w:rPr>
              <w:t>итание от сети переменного тока, В/Гц</w:t>
            </w:r>
          </w:p>
          <w:p w14:paraId="5B4795BA" w14:textId="45B6293C" w:rsidR="00037120" w:rsidRPr="00037120" w:rsidRDefault="00037120" w:rsidP="0072780B">
            <w:pPr>
              <w:spacing w:after="0" w:line="240" w:lineRule="auto"/>
              <w:rPr>
                <w:rFonts w:ascii="Times New Roman" w:hAnsi="Times New Roman"/>
                <w:sz w:val="16"/>
                <w:szCs w:val="16"/>
              </w:rPr>
            </w:pPr>
            <w:r w:rsidRPr="00C321CB">
              <w:rPr>
                <w:rFonts w:ascii="Times New Roman" w:hAnsi="Times New Roman"/>
                <w:sz w:val="16"/>
                <w:szCs w:val="16"/>
              </w:rPr>
              <w:t>от встр</w:t>
            </w:r>
            <w:r>
              <w:rPr>
                <w:rFonts w:ascii="Times New Roman" w:hAnsi="Times New Roman"/>
                <w:sz w:val="16"/>
                <w:szCs w:val="16"/>
              </w:rPr>
              <w:t>оенного</w:t>
            </w:r>
            <w:r w:rsidRPr="00C321CB">
              <w:rPr>
                <w:rFonts w:ascii="Times New Roman" w:hAnsi="Times New Roman"/>
                <w:sz w:val="16"/>
                <w:szCs w:val="16"/>
              </w:rPr>
              <w:t xml:space="preserve"> аккумулятора</w:t>
            </w:r>
            <w:r>
              <w:rPr>
                <w:rFonts w:ascii="Times New Roman" w:hAnsi="Times New Roman"/>
                <w:sz w:val="16"/>
                <w:szCs w:val="16"/>
              </w:rPr>
              <w:t>, В</w:t>
            </w:r>
          </w:p>
        </w:tc>
        <w:tc>
          <w:tcPr>
            <w:tcW w:w="4468" w:type="dxa"/>
            <w:gridSpan w:val="20"/>
            <w:tcBorders>
              <w:top w:val="single" w:sz="4" w:space="0" w:color="auto"/>
              <w:left w:val="single" w:sz="4" w:space="0" w:color="auto"/>
              <w:bottom w:val="single" w:sz="4" w:space="0" w:color="auto"/>
              <w:right w:val="single" w:sz="4" w:space="0" w:color="auto"/>
            </w:tcBorders>
          </w:tcPr>
          <w:p w14:paraId="6DCC4EB0" w14:textId="77777777" w:rsidR="00037120" w:rsidRPr="00C321CB" w:rsidRDefault="00037120" w:rsidP="0072780B">
            <w:pPr>
              <w:spacing w:before="120" w:after="0" w:line="240" w:lineRule="auto"/>
              <w:jc w:val="center"/>
              <w:rPr>
                <w:rFonts w:ascii="Times New Roman" w:hAnsi="Times New Roman"/>
                <w:sz w:val="16"/>
                <w:szCs w:val="16"/>
              </w:rPr>
            </w:pPr>
            <w:r w:rsidRPr="00C321CB">
              <w:rPr>
                <w:rFonts w:ascii="Times New Roman" w:hAnsi="Times New Roman"/>
                <w:sz w:val="16"/>
                <w:szCs w:val="16"/>
              </w:rPr>
              <w:t>220</w:t>
            </w:r>
            <w:r>
              <w:rPr>
                <w:rFonts w:ascii="Times New Roman" w:hAnsi="Times New Roman"/>
                <w:sz w:val="16"/>
                <w:szCs w:val="16"/>
              </w:rPr>
              <w:t>/</w:t>
            </w:r>
            <w:r w:rsidRPr="00C321CB">
              <w:rPr>
                <w:rFonts w:ascii="Times New Roman" w:hAnsi="Times New Roman"/>
                <w:sz w:val="16"/>
                <w:szCs w:val="16"/>
              </w:rPr>
              <w:t>50</w:t>
            </w:r>
          </w:p>
          <w:p w14:paraId="09C7CCA5" w14:textId="51F3AC19" w:rsidR="00037120" w:rsidRPr="00037120" w:rsidRDefault="00037120" w:rsidP="0072780B">
            <w:pPr>
              <w:spacing w:before="60" w:after="0" w:line="240" w:lineRule="auto"/>
              <w:jc w:val="center"/>
              <w:rPr>
                <w:rFonts w:ascii="Times New Roman" w:hAnsi="Times New Roman"/>
                <w:sz w:val="16"/>
                <w:szCs w:val="16"/>
              </w:rPr>
            </w:pPr>
            <w:r w:rsidRPr="00C321CB">
              <w:rPr>
                <w:rFonts w:ascii="Times New Roman" w:hAnsi="Times New Roman"/>
                <w:sz w:val="16"/>
                <w:szCs w:val="16"/>
              </w:rPr>
              <w:t>4</w:t>
            </w:r>
            <w:r>
              <w:rPr>
                <w:rFonts w:ascii="Times New Roman" w:hAnsi="Times New Roman"/>
                <w:sz w:val="16"/>
                <w:szCs w:val="16"/>
              </w:rPr>
              <w:t>/</w:t>
            </w:r>
            <w:r w:rsidRPr="00C321CB">
              <w:rPr>
                <w:rFonts w:ascii="Times New Roman" w:hAnsi="Times New Roman"/>
                <w:sz w:val="16"/>
                <w:szCs w:val="16"/>
              </w:rPr>
              <w:t>6</w:t>
            </w:r>
          </w:p>
        </w:tc>
      </w:tr>
      <w:tr w:rsidR="00037120" w:rsidRPr="001355E1" w14:paraId="352A93AB" w14:textId="77777777" w:rsidTr="00EE7013">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67A6D354"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11. Потребляемая мощность ВА,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606279E"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10</w:t>
            </w:r>
          </w:p>
        </w:tc>
      </w:tr>
      <w:tr w:rsidR="00037120" w:rsidRPr="001355E1" w14:paraId="3DE98C10" w14:textId="77777777" w:rsidTr="00EE7013">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3D6FD499"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12.Время работы от полностью заряженного аккумулятора, не менее, ч.</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63BC46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w:t>
            </w:r>
          </w:p>
        </w:tc>
      </w:tr>
      <w:tr w:rsidR="00037120" w:rsidRPr="001355E1" w14:paraId="0F4FC187" w14:textId="77777777" w:rsidTr="00EE7013">
        <w:trPr>
          <w:cantSplit/>
          <w:trHeight w:val="513"/>
          <w:jc w:val="center"/>
        </w:trPr>
        <w:tc>
          <w:tcPr>
            <w:tcW w:w="2652" w:type="dxa"/>
            <w:tcBorders>
              <w:top w:val="single" w:sz="4" w:space="0" w:color="auto"/>
              <w:left w:val="single" w:sz="4" w:space="0" w:color="auto"/>
              <w:right w:val="single" w:sz="4" w:space="0" w:color="auto"/>
            </w:tcBorders>
            <w:vAlign w:val="center"/>
          </w:tcPr>
          <w:p w14:paraId="43AF1EF3"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13. Размеры грузоприемной платформы, мм(±5)</w:t>
            </w:r>
          </w:p>
        </w:tc>
        <w:tc>
          <w:tcPr>
            <w:tcW w:w="1792" w:type="dxa"/>
            <w:gridSpan w:val="8"/>
            <w:tcBorders>
              <w:top w:val="single" w:sz="4" w:space="0" w:color="auto"/>
              <w:left w:val="single" w:sz="4" w:space="0" w:color="auto"/>
              <w:right w:val="single" w:sz="4" w:space="0" w:color="auto"/>
            </w:tcBorders>
          </w:tcPr>
          <w:p w14:paraId="304321A7"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3</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w:t>
            </w:r>
            <w:r w:rsidRPr="00037120">
              <w:rPr>
                <w:rFonts w:ascii="Times New Roman" w:hAnsi="Times New Roman"/>
                <w:sz w:val="16"/>
                <w:szCs w:val="16"/>
                <w:lang w:val="en-US"/>
              </w:rPr>
              <w:t>400</w:t>
            </w:r>
          </w:p>
          <w:p w14:paraId="1A6EC130"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25F606C9"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tc>
        <w:tc>
          <w:tcPr>
            <w:tcW w:w="892" w:type="dxa"/>
            <w:gridSpan w:val="4"/>
            <w:tcBorders>
              <w:top w:val="single" w:sz="4" w:space="0" w:color="auto"/>
              <w:left w:val="single" w:sz="4" w:space="0" w:color="auto"/>
              <w:right w:val="single" w:sz="4" w:space="0" w:color="auto"/>
            </w:tcBorders>
          </w:tcPr>
          <w:p w14:paraId="6A6F1745"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3</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w:t>
            </w:r>
            <w:r w:rsidRPr="00037120">
              <w:rPr>
                <w:rFonts w:ascii="Times New Roman" w:hAnsi="Times New Roman"/>
                <w:sz w:val="16"/>
                <w:szCs w:val="16"/>
                <w:lang w:val="en-US"/>
              </w:rPr>
              <w:t>400</w:t>
            </w:r>
          </w:p>
          <w:p w14:paraId="42DCB27E"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27B8725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p w14:paraId="6A07B3B8"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600 х 800</w:t>
            </w:r>
          </w:p>
        </w:tc>
        <w:tc>
          <w:tcPr>
            <w:tcW w:w="1784" w:type="dxa"/>
            <w:gridSpan w:val="8"/>
            <w:tcBorders>
              <w:top w:val="single" w:sz="4" w:space="0" w:color="auto"/>
              <w:left w:val="single" w:sz="4" w:space="0" w:color="auto"/>
              <w:right w:val="single" w:sz="4" w:space="0" w:color="auto"/>
            </w:tcBorders>
          </w:tcPr>
          <w:p w14:paraId="44868F8E"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793E222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p w14:paraId="5FB0739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600 х 800</w:t>
            </w:r>
          </w:p>
        </w:tc>
      </w:tr>
      <w:tr w:rsidR="00037120" w:rsidRPr="001355E1" w14:paraId="06510E01" w14:textId="77777777" w:rsidTr="00EE7013">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01BFFEB6"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14. Средний срок службы, лет</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3D9B351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w:t>
            </w:r>
          </w:p>
        </w:tc>
      </w:tr>
    </w:tbl>
    <w:p w14:paraId="3EDB87E9" w14:textId="77777777" w:rsidR="00037120" w:rsidRDefault="00037120" w:rsidP="00C81CA2">
      <w:pPr>
        <w:pStyle w:val="a9"/>
        <w:spacing w:before="20" w:after="20" w:line="240" w:lineRule="auto"/>
        <w:ind w:left="0"/>
        <w:contextualSpacing w:val="0"/>
        <w:jc w:val="center"/>
        <w:rPr>
          <w:rFonts w:ascii="Times New Roman" w:hAnsi="Times New Roman"/>
          <w:b/>
          <w:bCs/>
          <w:sz w:val="16"/>
          <w:szCs w:val="16"/>
        </w:rPr>
      </w:pPr>
    </w:p>
    <w:tbl>
      <w:tblPr>
        <w:tblStyle w:val="ac"/>
        <w:tblW w:w="7445" w:type="dxa"/>
        <w:jc w:val="center"/>
        <w:tblCellMar>
          <w:left w:w="0" w:type="dxa"/>
          <w:right w:w="0" w:type="dxa"/>
        </w:tblCellMar>
        <w:tblLook w:val="04A0" w:firstRow="1" w:lastRow="0" w:firstColumn="1" w:lastColumn="0" w:noHBand="0" w:noVBand="1"/>
      </w:tblPr>
      <w:tblGrid>
        <w:gridCol w:w="2457"/>
        <w:gridCol w:w="1247"/>
        <w:gridCol w:w="1247"/>
        <w:gridCol w:w="1247"/>
        <w:gridCol w:w="1247"/>
      </w:tblGrid>
      <w:tr w:rsidR="00220D90" w:rsidRPr="00220D90" w14:paraId="4D89B233" w14:textId="77777777" w:rsidTr="00220D90">
        <w:trPr>
          <w:tblHeader/>
          <w:jc w:val="center"/>
        </w:trPr>
        <w:tc>
          <w:tcPr>
            <w:tcW w:w="0" w:type="auto"/>
            <w:vMerge w:val="restart"/>
            <w:vAlign w:val="center"/>
          </w:tcPr>
          <w:p w14:paraId="1B9EF5A2"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sz w:val="16"/>
                <w:szCs w:val="16"/>
              </w:rPr>
              <w:t>Наименование параметров и характеристик</w:t>
            </w:r>
          </w:p>
        </w:tc>
        <w:tc>
          <w:tcPr>
            <w:tcW w:w="1247" w:type="dxa"/>
            <w:gridSpan w:val="4"/>
            <w:vAlign w:val="center"/>
          </w:tcPr>
          <w:p w14:paraId="3C4210C2" w14:textId="77777777" w:rsidR="00220D90" w:rsidRPr="00220D90" w:rsidRDefault="00220D90" w:rsidP="0072780B">
            <w:pPr>
              <w:pStyle w:val="a9"/>
              <w:keepNext/>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Размер платформы</w:t>
            </w:r>
          </w:p>
        </w:tc>
      </w:tr>
      <w:tr w:rsidR="00220D90" w:rsidRPr="00220D90" w14:paraId="216BE74E" w14:textId="77777777" w:rsidTr="00220D90">
        <w:trPr>
          <w:trHeight w:val="168"/>
          <w:tblHeader/>
          <w:jc w:val="center"/>
        </w:trPr>
        <w:tc>
          <w:tcPr>
            <w:tcW w:w="0" w:type="auto"/>
            <w:vMerge/>
            <w:vAlign w:val="center"/>
          </w:tcPr>
          <w:p w14:paraId="3686328F"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p>
        </w:tc>
        <w:tc>
          <w:tcPr>
            <w:tcW w:w="1247" w:type="dxa"/>
            <w:vAlign w:val="center"/>
          </w:tcPr>
          <w:p w14:paraId="554E5E3B"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300 х 400</w:t>
            </w:r>
          </w:p>
        </w:tc>
        <w:tc>
          <w:tcPr>
            <w:tcW w:w="1247" w:type="dxa"/>
            <w:vAlign w:val="center"/>
          </w:tcPr>
          <w:p w14:paraId="3A81E5CF"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400 х 500</w:t>
            </w:r>
          </w:p>
        </w:tc>
        <w:tc>
          <w:tcPr>
            <w:tcW w:w="1247" w:type="dxa"/>
            <w:vAlign w:val="center"/>
          </w:tcPr>
          <w:p w14:paraId="245A1104"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450 х 600</w:t>
            </w:r>
          </w:p>
        </w:tc>
        <w:tc>
          <w:tcPr>
            <w:tcW w:w="1247" w:type="dxa"/>
            <w:vAlign w:val="center"/>
          </w:tcPr>
          <w:p w14:paraId="2E4B7FA0"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600 х 800</w:t>
            </w:r>
          </w:p>
        </w:tc>
      </w:tr>
      <w:tr w:rsidR="00220D90" w:rsidRPr="00220D90" w14:paraId="2BB85B9C" w14:textId="77777777" w:rsidTr="00220D90">
        <w:trPr>
          <w:cantSplit/>
          <w:trHeight w:val="279"/>
          <w:jc w:val="center"/>
        </w:trPr>
        <w:tc>
          <w:tcPr>
            <w:tcW w:w="0" w:type="auto"/>
            <w:vAlign w:val="center"/>
          </w:tcPr>
          <w:p w14:paraId="43956E6E" w14:textId="77777777" w:rsidR="00220D90" w:rsidRPr="00220D90" w:rsidRDefault="00220D90" w:rsidP="0072780B">
            <w:pPr>
              <w:spacing w:after="0" w:line="240" w:lineRule="auto"/>
              <w:rPr>
                <w:rFonts w:ascii="Times New Roman" w:hAnsi="Times New Roman"/>
                <w:sz w:val="16"/>
                <w:szCs w:val="16"/>
              </w:rPr>
            </w:pPr>
            <w:r w:rsidRPr="00220D90">
              <w:rPr>
                <w:rFonts w:ascii="Times New Roman" w:hAnsi="Times New Roman"/>
                <w:sz w:val="16"/>
                <w:szCs w:val="16"/>
              </w:rPr>
              <w:t>15. Габаритные размеры, мм(±5)</w:t>
            </w:r>
          </w:p>
          <w:p w14:paraId="56BA5CA8"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-длина, ширина, высота</w:t>
            </w:r>
          </w:p>
        </w:tc>
        <w:tc>
          <w:tcPr>
            <w:tcW w:w="1247" w:type="dxa"/>
            <w:vAlign w:val="center"/>
          </w:tcPr>
          <w:p w14:paraId="46818C0C"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300х540х700</w:t>
            </w:r>
          </w:p>
        </w:tc>
        <w:tc>
          <w:tcPr>
            <w:tcW w:w="1247" w:type="dxa"/>
            <w:vAlign w:val="center"/>
          </w:tcPr>
          <w:p w14:paraId="72E67B3A" w14:textId="10D6326E" w:rsidR="00220D90" w:rsidRPr="00220D90" w:rsidRDefault="00220D90" w:rsidP="00183437">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400х6</w:t>
            </w:r>
            <w:r w:rsidR="00183437">
              <w:rPr>
                <w:rFonts w:ascii="Times New Roman" w:hAnsi="Times New Roman"/>
                <w:bCs/>
                <w:sz w:val="16"/>
                <w:szCs w:val="16"/>
                <w:lang w:val="en-US"/>
              </w:rPr>
              <w:t>2</w:t>
            </w:r>
            <w:r w:rsidRPr="00220D90">
              <w:rPr>
                <w:rFonts w:ascii="Times New Roman" w:hAnsi="Times New Roman"/>
                <w:bCs/>
                <w:sz w:val="16"/>
                <w:szCs w:val="16"/>
              </w:rPr>
              <w:t>0х810</w:t>
            </w:r>
          </w:p>
        </w:tc>
        <w:tc>
          <w:tcPr>
            <w:tcW w:w="1247" w:type="dxa"/>
            <w:vAlign w:val="center"/>
          </w:tcPr>
          <w:p w14:paraId="0F125C3B" w14:textId="5B41C59E"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450х7</w:t>
            </w:r>
            <w:r w:rsidR="00183437">
              <w:rPr>
                <w:rFonts w:ascii="Times New Roman" w:hAnsi="Times New Roman"/>
                <w:bCs/>
                <w:sz w:val="16"/>
                <w:szCs w:val="16"/>
                <w:lang w:val="en-US"/>
              </w:rPr>
              <w:t>4</w:t>
            </w:r>
            <w:r w:rsidRPr="00220D90">
              <w:rPr>
                <w:rFonts w:ascii="Times New Roman" w:hAnsi="Times New Roman"/>
                <w:bCs/>
                <w:sz w:val="16"/>
                <w:szCs w:val="16"/>
              </w:rPr>
              <w:t>0х</w:t>
            </w:r>
            <w:r w:rsidR="00183437">
              <w:rPr>
                <w:rFonts w:ascii="Times New Roman" w:hAnsi="Times New Roman"/>
                <w:bCs/>
                <w:sz w:val="16"/>
                <w:szCs w:val="16"/>
                <w:lang w:val="en-US"/>
              </w:rPr>
              <w:t>945</w:t>
            </w:r>
          </w:p>
        </w:tc>
        <w:tc>
          <w:tcPr>
            <w:tcW w:w="1247" w:type="dxa"/>
            <w:vAlign w:val="center"/>
          </w:tcPr>
          <w:p w14:paraId="4E68F629" w14:textId="146D6B9C"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600х</w:t>
            </w:r>
            <w:r w:rsidR="00183437">
              <w:rPr>
                <w:rFonts w:ascii="Times New Roman" w:hAnsi="Times New Roman"/>
                <w:bCs/>
                <w:sz w:val="16"/>
                <w:szCs w:val="16"/>
                <w:lang w:val="en-US"/>
              </w:rPr>
              <w:t>980</w:t>
            </w:r>
            <w:r w:rsidRPr="00220D90">
              <w:rPr>
                <w:rFonts w:ascii="Times New Roman" w:hAnsi="Times New Roman"/>
                <w:bCs/>
                <w:sz w:val="16"/>
                <w:szCs w:val="16"/>
              </w:rPr>
              <w:t>х9</w:t>
            </w:r>
            <w:r w:rsidR="00183437">
              <w:rPr>
                <w:rFonts w:ascii="Times New Roman" w:hAnsi="Times New Roman"/>
                <w:bCs/>
                <w:sz w:val="16"/>
                <w:szCs w:val="16"/>
                <w:lang w:val="en-US"/>
              </w:rPr>
              <w:t>45</w:t>
            </w:r>
          </w:p>
        </w:tc>
      </w:tr>
      <w:tr w:rsidR="00220D90" w:rsidRPr="00220D90" w14:paraId="03A1944B" w14:textId="77777777" w:rsidTr="00220D90">
        <w:trPr>
          <w:jc w:val="center"/>
        </w:trPr>
        <w:tc>
          <w:tcPr>
            <w:tcW w:w="0" w:type="auto"/>
            <w:vAlign w:val="center"/>
          </w:tcPr>
          <w:p w14:paraId="5A9F4BE8"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16. Масса нетто, не более кг</w:t>
            </w:r>
          </w:p>
        </w:tc>
        <w:tc>
          <w:tcPr>
            <w:tcW w:w="1247" w:type="dxa"/>
            <w:vAlign w:val="center"/>
          </w:tcPr>
          <w:p w14:paraId="2C2FF420" w14:textId="73AB6EBE" w:rsidR="00220D90" w:rsidRPr="00183437" w:rsidRDefault="00183437" w:rsidP="0072780B">
            <w:pPr>
              <w:pStyle w:val="a9"/>
              <w:spacing w:after="0" w:line="240" w:lineRule="auto"/>
              <w:ind w:left="0"/>
              <w:contextualSpacing w:val="0"/>
              <w:jc w:val="center"/>
              <w:rPr>
                <w:rFonts w:ascii="Times New Roman" w:hAnsi="Times New Roman"/>
                <w:bCs/>
                <w:sz w:val="16"/>
                <w:szCs w:val="16"/>
                <w:lang w:val="en-US"/>
              </w:rPr>
            </w:pPr>
            <w:r>
              <w:rPr>
                <w:rFonts w:ascii="Times New Roman" w:hAnsi="Times New Roman"/>
                <w:bCs/>
                <w:sz w:val="16"/>
                <w:szCs w:val="16"/>
              </w:rPr>
              <w:t>5,</w:t>
            </w:r>
            <w:r>
              <w:rPr>
                <w:rFonts w:ascii="Times New Roman" w:hAnsi="Times New Roman"/>
                <w:bCs/>
                <w:sz w:val="16"/>
                <w:szCs w:val="16"/>
                <w:lang w:val="en-US"/>
              </w:rPr>
              <w:t>9</w:t>
            </w:r>
          </w:p>
        </w:tc>
        <w:tc>
          <w:tcPr>
            <w:tcW w:w="1247" w:type="dxa"/>
            <w:vAlign w:val="center"/>
          </w:tcPr>
          <w:p w14:paraId="46B5383B" w14:textId="1F653FD2"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7,</w:t>
            </w:r>
            <w:r w:rsidR="00183437">
              <w:rPr>
                <w:rFonts w:ascii="Times New Roman" w:hAnsi="Times New Roman"/>
                <w:bCs/>
                <w:sz w:val="16"/>
                <w:szCs w:val="16"/>
                <w:lang w:val="en-US"/>
              </w:rPr>
              <w:t>9</w:t>
            </w:r>
          </w:p>
        </w:tc>
        <w:tc>
          <w:tcPr>
            <w:tcW w:w="1247" w:type="dxa"/>
            <w:vAlign w:val="center"/>
          </w:tcPr>
          <w:p w14:paraId="313B09A6" w14:textId="268B0ABD"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1</w:t>
            </w:r>
            <w:r w:rsidR="00183437">
              <w:rPr>
                <w:rFonts w:ascii="Times New Roman" w:hAnsi="Times New Roman"/>
                <w:bCs/>
                <w:sz w:val="16"/>
                <w:szCs w:val="16"/>
                <w:lang w:val="en-US"/>
              </w:rPr>
              <w:t>1,5</w:t>
            </w:r>
          </w:p>
        </w:tc>
        <w:tc>
          <w:tcPr>
            <w:tcW w:w="1247" w:type="dxa"/>
            <w:vAlign w:val="center"/>
          </w:tcPr>
          <w:p w14:paraId="40EDF375" w14:textId="662F05D0"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2</w:t>
            </w:r>
            <w:r w:rsidR="00183437">
              <w:rPr>
                <w:rFonts w:ascii="Times New Roman" w:hAnsi="Times New Roman"/>
                <w:bCs/>
                <w:sz w:val="16"/>
                <w:szCs w:val="16"/>
                <w:lang w:val="en-US"/>
              </w:rPr>
              <w:t>4,8</w:t>
            </w:r>
          </w:p>
        </w:tc>
      </w:tr>
      <w:tr w:rsidR="00220D90" w:rsidRPr="00220D90" w14:paraId="61252683" w14:textId="77777777" w:rsidTr="00220D90">
        <w:trPr>
          <w:jc w:val="center"/>
        </w:trPr>
        <w:tc>
          <w:tcPr>
            <w:tcW w:w="0" w:type="auto"/>
            <w:vAlign w:val="center"/>
          </w:tcPr>
          <w:p w14:paraId="68C2AAFB"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17. Масса брутто, не более кг</w:t>
            </w:r>
          </w:p>
        </w:tc>
        <w:tc>
          <w:tcPr>
            <w:tcW w:w="1247" w:type="dxa"/>
            <w:vAlign w:val="center"/>
          </w:tcPr>
          <w:p w14:paraId="0F263FB2" w14:textId="3E6F8A2B" w:rsidR="00220D90" w:rsidRPr="00183437" w:rsidRDefault="00183437" w:rsidP="00183437">
            <w:pPr>
              <w:pStyle w:val="a9"/>
              <w:spacing w:after="0" w:line="240" w:lineRule="auto"/>
              <w:ind w:left="0"/>
              <w:contextualSpacing w:val="0"/>
              <w:jc w:val="center"/>
              <w:rPr>
                <w:rFonts w:ascii="Times New Roman" w:hAnsi="Times New Roman"/>
                <w:bCs/>
                <w:sz w:val="16"/>
                <w:szCs w:val="16"/>
                <w:lang w:val="en-US"/>
              </w:rPr>
            </w:pPr>
            <w:r>
              <w:rPr>
                <w:rFonts w:ascii="Times New Roman" w:hAnsi="Times New Roman"/>
                <w:bCs/>
                <w:sz w:val="16"/>
                <w:szCs w:val="16"/>
                <w:lang w:val="en-US"/>
              </w:rPr>
              <w:t>6,5</w:t>
            </w:r>
          </w:p>
        </w:tc>
        <w:tc>
          <w:tcPr>
            <w:tcW w:w="1247" w:type="dxa"/>
            <w:vAlign w:val="center"/>
          </w:tcPr>
          <w:p w14:paraId="49664157" w14:textId="10D320D0" w:rsidR="00220D90" w:rsidRPr="00183437" w:rsidRDefault="00183437" w:rsidP="0072780B">
            <w:pPr>
              <w:pStyle w:val="a9"/>
              <w:spacing w:after="0" w:line="240" w:lineRule="auto"/>
              <w:ind w:left="0"/>
              <w:contextualSpacing w:val="0"/>
              <w:jc w:val="center"/>
              <w:rPr>
                <w:rFonts w:ascii="Times New Roman" w:hAnsi="Times New Roman"/>
                <w:bCs/>
                <w:sz w:val="16"/>
                <w:szCs w:val="16"/>
                <w:lang w:val="en-US"/>
              </w:rPr>
            </w:pPr>
            <w:r>
              <w:rPr>
                <w:rFonts w:ascii="Times New Roman" w:hAnsi="Times New Roman"/>
                <w:bCs/>
                <w:sz w:val="16"/>
                <w:szCs w:val="16"/>
              </w:rPr>
              <w:t>8,</w:t>
            </w:r>
            <w:r>
              <w:rPr>
                <w:rFonts w:ascii="Times New Roman" w:hAnsi="Times New Roman"/>
                <w:bCs/>
                <w:sz w:val="16"/>
                <w:szCs w:val="16"/>
                <w:lang w:val="en-US"/>
              </w:rPr>
              <w:t>8</w:t>
            </w:r>
          </w:p>
        </w:tc>
        <w:tc>
          <w:tcPr>
            <w:tcW w:w="1247" w:type="dxa"/>
            <w:vAlign w:val="center"/>
          </w:tcPr>
          <w:p w14:paraId="72E590DA" w14:textId="1C48F537"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1</w:t>
            </w:r>
            <w:r w:rsidR="00183437">
              <w:rPr>
                <w:rFonts w:ascii="Times New Roman" w:hAnsi="Times New Roman"/>
                <w:bCs/>
                <w:sz w:val="16"/>
                <w:szCs w:val="16"/>
                <w:lang w:val="en-US"/>
              </w:rPr>
              <w:t>2,7</w:t>
            </w:r>
          </w:p>
        </w:tc>
        <w:tc>
          <w:tcPr>
            <w:tcW w:w="1247" w:type="dxa"/>
            <w:vAlign w:val="center"/>
          </w:tcPr>
          <w:p w14:paraId="6BF2EAC3" w14:textId="2CD385EB" w:rsidR="00220D90" w:rsidRPr="00183437" w:rsidRDefault="00220D90" w:rsidP="00183437">
            <w:pPr>
              <w:pStyle w:val="a9"/>
              <w:spacing w:after="0" w:line="240" w:lineRule="auto"/>
              <w:ind w:left="0"/>
              <w:contextualSpacing w:val="0"/>
              <w:jc w:val="center"/>
              <w:rPr>
                <w:rFonts w:ascii="Times New Roman" w:hAnsi="Times New Roman"/>
                <w:bCs/>
                <w:sz w:val="16"/>
                <w:szCs w:val="16"/>
                <w:lang w:val="en-US"/>
              </w:rPr>
            </w:pPr>
            <w:r w:rsidRPr="00220D90">
              <w:rPr>
                <w:rFonts w:ascii="Times New Roman" w:hAnsi="Times New Roman"/>
                <w:bCs/>
                <w:sz w:val="16"/>
                <w:szCs w:val="16"/>
              </w:rPr>
              <w:t>2</w:t>
            </w:r>
            <w:r w:rsidR="00183437">
              <w:rPr>
                <w:rFonts w:ascii="Times New Roman" w:hAnsi="Times New Roman"/>
                <w:bCs/>
                <w:sz w:val="16"/>
                <w:szCs w:val="16"/>
                <w:lang w:val="en-US"/>
              </w:rPr>
              <w:t>6,9</w:t>
            </w:r>
          </w:p>
        </w:tc>
      </w:tr>
    </w:tbl>
    <w:p w14:paraId="5B558ACF" w14:textId="77777777" w:rsidR="00616406" w:rsidRPr="006A7AD0" w:rsidRDefault="00616406"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УСТРОЙСТВО</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D571B0" w14:paraId="36259792" w14:textId="77777777" w:rsidTr="00E93A2A">
        <w:tc>
          <w:tcPr>
            <w:tcW w:w="7473" w:type="dxa"/>
          </w:tcPr>
          <w:p w14:paraId="518763D0" w14:textId="1DF9B349" w:rsidR="00E93A2A" w:rsidRPr="00220D90" w:rsidRDefault="00183437" w:rsidP="0072780B">
            <w:pPr>
              <w:spacing w:after="0" w:line="240" w:lineRule="auto"/>
              <w:ind w:firstLine="360"/>
              <w:rPr>
                <w:rFonts w:ascii="Times New Roman" w:hAnsi="Times New Roman"/>
                <w:sz w:val="16"/>
                <w:szCs w:val="16"/>
              </w:rPr>
            </w:pPr>
            <w:r>
              <w:rPr>
                <w:noProof/>
                <w:sz w:val="20"/>
                <w:szCs w:val="20"/>
                <w:lang w:eastAsia="ru-RU"/>
              </w:rPr>
              <w:drawing>
                <wp:anchor distT="0" distB="0" distL="114300" distR="114300" simplePos="0" relativeHeight="251658240" behindDoc="0" locked="0" layoutInCell="1" allowOverlap="1" wp14:anchorId="4067B07D" wp14:editId="69E04EF7">
                  <wp:simplePos x="0" y="0"/>
                  <wp:positionH relativeFrom="column">
                    <wp:posOffset>3141345</wp:posOffset>
                  </wp:positionH>
                  <wp:positionV relativeFrom="paragraph">
                    <wp:posOffset>2540</wp:posOffset>
                  </wp:positionV>
                  <wp:extent cx="1542415" cy="2110740"/>
                  <wp:effectExtent l="0" t="0" r="635" b="3810"/>
                  <wp:wrapSquare wrapText="bothSides"/>
                  <wp:docPr id="5" name="Рисунок 5" descr="C:\Users\Sergio\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2.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42415"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A2A" w:rsidRPr="00220D90">
              <w:rPr>
                <w:rFonts w:ascii="Times New Roman" w:hAnsi="Times New Roman"/>
                <w:sz w:val="16"/>
                <w:szCs w:val="16"/>
              </w:rPr>
              <w:t>Весы состоят из следующих основных частей (см. рисунок 1): грузоприемной платформы из нержавеющей стали с датчиком нагрузки, стойки, блока управления с клавиатурой и дисплеем, соединительных кабелей.</w:t>
            </w:r>
          </w:p>
          <w:p w14:paraId="350C5BAC" w14:textId="3E5D57AF" w:rsidR="00B100DA" w:rsidRDefault="00E93A2A" w:rsidP="0072780B">
            <w:pPr>
              <w:spacing w:before="120" w:after="0" w:line="240" w:lineRule="auto"/>
              <w:ind w:firstLine="360"/>
              <w:rPr>
                <w:rFonts w:ascii="Times New Roman" w:hAnsi="Times New Roman"/>
                <w:sz w:val="16"/>
                <w:szCs w:val="16"/>
              </w:rPr>
            </w:pPr>
            <w:r w:rsidRPr="00220D90">
              <w:rPr>
                <w:rFonts w:ascii="Times New Roman" w:hAnsi="Times New Roman"/>
                <w:sz w:val="16"/>
                <w:szCs w:val="16"/>
              </w:rPr>
              <w:t>Внутри корпуса блока управления расположены элементы электронной части весов, трансформатор (при встроенном преобразователе напряжения), встроенный аккумулятор, плата АЦП, плата индикации, плата клавиатуры, колба плавкого предохранителя, тумблер вкл/выкл весов, разъем для подключения кабеля питания, либо адаптера.</w:t>
            </w:r>
          </w:p>
        </w:tc>
      </w:tr>
      <w:tr w:rsidR="00D571B0" w14:paraId="25CC2FF2" w14:textId="77777777" w:rsidTr="00E93A2A">
        <w:tc>
          <w:tcPr>
            <w:tcW w:w="7473" w:type="dxa"/>
          </w:tcPr>
          <w:p w14:paraId="0C975CB4" w14:textId="58F6286D" w:rsidR="00D571B0" w:rsidRDefault="00E93A2A" w:rsidP="0072780B">
            <w:pPr>
              <w:tabs>
                <w:tab w:val="right" w:pos="5580"/>
              </w:tabs>
              <w:spacing w:after="0" w:line="240" w:lineRule="auto"/>
              <w:jc w:val="center"/>
              <w:rPr>
                <w:rFonts w:ascii="Times New Roman" w:hAnsi="Times New Roman"/>
                <w:sz w:val="16"/>
                <w:szCs w:val="16"/>
              </w:rPr>
            </w:pPr>
            <w:r w:rsidRPr="007D5C63">
              <w:rPr>
                <w:rFonts w:ascii="Times New Roman" w:hAnsi="Times New Roman"/>
                <w:sz w:val="16"/>
                <w:szCs w:val="16"/>
              </w:rPr>
              <w:tab/>
            </w:r>
            <w:r w:rsidR="00D571B0">
              <w:rPr>
                <w:rFonts w:ascii="Times New Roman" w:hAnsi="Times New Roman"/>
                <w:sz w:val="16"/>
                <w:szCs w:val="16"/>
              </w:rPr>
              <w:t>Рисунок 1</w:t>
            </w:r>
          </w:p>
        </w:tc>
      </w:tr>
    </w:tbl>
    <w:p w14:paraId="527FDD0C" w14:textId="54462261" w:rsidR="00616406" w:rsidRPr="006A7AD0" w:rsidRDefault="00BD23B0"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r w:rsidRPr="006A7AD0">
        <w:rPr>
          <w:rFonts w:ascii="Times New Roman" w:hAnsi="Times New Roman"/>
          <w:b/>
          <w:sz w:val="16"/>
          <w:szCs w:val="16"/>
        </w:rPr>
        <w:t>ПОДГОТОВКА ВЕСОВ К РАБОТЕ</w:t>
      </w:r>
    </w:p>
    <w:p w14:paraId="361E00F6" w14:textId="77777777" w:rsidR="0051398E" w:rsidRPr="0051398E" w:rsidRDefault="0051398E" w:rsidP="0072780B">
      <w:pPr>
        <w:spacing w:after="0" w:line="240" w:lineRule="auto"/>
        <w:ind w:firstLine="360"/>
        <w:jc w:val="both"/>
        <w:rPr>
          <w:rFonts w:ascii="Times New Roman" w:hAnsi="Times New Roman"/>
          <w:sz w:val="16"/>
          <w:szCs w:val="16"/>
        </w:rPr>
      </w:pPr>
      <w:bookmarkStart w:id="1" w:name="_Hlk79156290"/>
      <w:r w:rsidRPr="0051398E">
        <w:rPr>
          <w:rFonts w:ascii="Times New Roman" w:hAnsi="Times New Roman"/>
          <w:sz w:val="16"/>
          <w:szCs w:val="16"/>
        </w:rPr>
        <w:t>Осторожно, не допуская повреждений, извлечь платформу со стойкой и блок управления из упаковки.</w:t>
      </w:r>
    </w:p>
    <w:p w14:paraId="38179C75"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Установите платформу на твердой ровной поверхности.</w:t>
      </w:r>
    </w:p>
    <w:p w14:paraId="7CDA0C17"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При помощи регулировочных ножек выставьте платформу весов в горизонтальной плоскости. При необходимости проверьте правильность по уровню.</w:t>
      </w:r>
    </w:p>
    <w:p w14:paraId="540EDB85" w14:textId="13FB834D" w:rsidR="0051398E" w:rsidRPr="00183437"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Протяните кабель от весовой платформы внутри стойки. Соедините разъемы кабелей от платформы с блоком управления. Закрепите б</w:t>
      </w:r>
      <w:r w:rsidRPr="00183437">
        <w:rPr>
          <w:rFonts w:ascii="Times New Roman" w:hAnsi="Times New Roman"/>
          <w:sz w:val="16"/>
          <w:szCs w:val="16"/>
        </w:rPr>
        <w:t>лок управления на стойке.</w:t>
      </w:r>
      <w:r w:rsidR="00183437" w:rsidRPr="00183437">
        <w:rPr>
          <w:rFonts w:ascii="Times New Roman" w:hAnsi="Times New Roman"/>
          <w:sz w:val="16"/>
          <w:szCs w:val="16"/>
        </w:rPr>
        <w:t xml:space="preserve"> Разложите стойку и проверьте, чтобы она зафиксировалась в месте соединения.</w:t>
      </w:r>
    </w:p>
    <w:p w14:paraId="59085F3F" w14:textId="77777777" w:rsidR="0051398E" w:rsidRPr="0051398E" w:rsidRDefault="0051398E" w:rsidP="0072780B">
      <w:pPr>
        <w:spacing w:after="0" w:line="240" w:lineRule="auto"/>
        <w:ind w:firstLine="360"/>
        <w:jc w:val="both"/>
        <w:rPr>
          <w:rFonts w:ascii="Times New Roman" w:hAnsi="Times New Roman"/>
          <w:sz w:val="16"/>
          <w:szCs w:val="16"/>
        </w:rPr>
      </w:pPr>
      <w:r w:rsidRPr="00183437">
        <w:rPr>
          <w:rFonts w:ascii="Times New Roman" w:hAnsi="Times New Roman"/>
          <w:sz w:val="16"/>
          <w:szCs w:val="16"/>
        </w:rPr>
        <w:t>Необходимо выключать блок управления, к</w:t>
      </w:r>
      <w:r w:rsidRPr="0051398E">
        <w:rPr>
          <w:rFonts w:ascii="Times New Roman" w:hAnsi="Times New Roman"/>
          <w:sz w:val="16"/>
          <w:szCs w:val="16"/>
        </w:rPr>
        <w:t>огда Вы соединяете или отсоединяете датчик нагрузки.</w:t>
      </w:r>
    </w:p>
    <w:p w14:paraId="313ADD3D" w14:textId="796182DD"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 xml:space="preserve">Вставить штекер кабеля в разъем весов и подключить кабель в розетку электросети 220В, 50 Гц. Весы имеют аккумулятор, позволяющий работу в режиме зарядка/разрядка неоднократно. При первом </w:t>
      </w:r>
      <w:r w:rsidRPr="0051398E">
        <w:rPr>
          <w:rFonts w:ascii="Times New Roman" w:hAnsi="Times New Roman"/>
          <w:sz w:val="16"/>
          <w:szCs w:val="16"/>
        </w:rPr>
        <w:lastRenderedPageBreak/>
        <w:t>использовании необходимо зарядить аккумулятор полностью. Для этого время первой зарядки должно быть 10-12 часов. Аккумулятор заряжается независимо</w:t>
      </w:r>
      <w:r w:rsidR="00DB5DEE">
        <w:rPr>
          <w:rFonts w:ascii="Times New Roman" w:hAnsi="Times New Roman"/>
          <w:sz w:val="16"/>
          <w:szCs w:val="16"/>
        </w:rPr>
        <w:t xml:space="preserve"> от положения тумблера вкл/выкл</w:t>
      </w:r>
      <w:r w:rsidRPr="0051398E">
        <w:rPr>
          <w:rFonts w:ascii="Times New Roman" w:hAnsi="Times New Roman"/>
          <w:sz w:val="16"/>
          <w:szCs w:val="16"/>
        </w:rPr>
        <w:t xml:space="preserve"> весов.</w:t>
      </w:r>
    </w:p>
    <w:p w14:paraId="3A462F79" w14:textId="03CBF885"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Включите весы тумблером. Индикацией включения весов является тест индикации в виде последовательности смены ряда символов. По окончании теста на индикации высвечивается нулевая масса и индикатор «&gt;0&lt;» активен. Если индикатор «&gt;0&lt;» не активен и весы показывают не нулевую массу, необходимо нажать кнопку [</w:t>
      </w:r>
      <w:r w:rsidR="007C3B8C">
        <w:rPr>
          <w:rFonts w:ascii="Times New Roman" w:hAnsi="Times New Roman"/>
          <w:b/>
          <w:sz w:val="16"/>
          <w:szCs w:val="16"/>
        </w:rPr>
        <w:t>Т</w:t>
      </w:r>
      <w:r w:rsidRPr="0051398E">
        <w:rPr>
          <w:rFonts w:ascii="Times New Roman" w:hAnsi="Times New Roman"/>
          <w:sz w:val="16"/>
          <w:szCs w:val="16"/>
        </w:rPr>
        <w:t xml:space="preserve">] для принудительной установки весов на ноль. После включения дайте возможность весам прогреться в течение 10 минут. </w:t>
      </w:r>
    </w:p>
    <w:p w14:paraId="2D0873FA" w14:textId="1DBE2FC7" w:rsidR="003210AA" w:rsidRPr="006A7AD0"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Весы готовы к работе.</w:t>
      </w:r>
    </w:p>
    <w:p w14:paraId="38560E12" w14:textId="77777777" w:rsidR="001B66EF" w:rsidRPr="006A7AD0" w:rsidRDefault="007339A6"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bookmarkStart w:id="2" w:name="_Hlk79160586"/>
      <w:bookmarkEnd w:id="1"/>
      <w:r w:rsidRPr="006A7AD0">
        <w:rPr>
          <w:rFonts w:ascii="Times New Roman" w:hAnsi="Times New Roman"/>
          <w:b/>
          <w:sz w:val="16"/>
          <w:szCs w:val="16"/>
        </w:rPr>
        <w:t>ОПИСАНИЕ</w:t>
      </w:r>
    </w:p>
    <w:p w14:paraId="5866909E" w14:textId="77777777" w:rsidR="001B66EF" w:rsidRPr="006A7AD0" w:rsidRDefault="00B2118C" w:rsidP="0072780B">
      <w:pPr>
        <w:pStyle w:val="a9"/>
        <w:keepNext/>
        <w:numPr>
          <w:ilvl w:val="1"/>
          <w:numId w:val="17"/>
        </w:numPr>
        <w:spacing w:after="0" w:line="240" w:lineRule="auto"/>
        <w:ind w:left="0" w:firstLine="0"/>
        <w:contextualSpacing w:val="0"/>
        <w:rPr>
          <w:rFonts w:ascii="Times New Roman" w:hAnsi="Times New Roman"/>
          <w:b/>
          <w:sz w:val="16"/>
          <w:szCs w:val="16"/>
        </w:rPr>
      </w:pPr>
      <w:r w:rsidRPr="006A7AD0">
        <w:rPr>
          <w:rFonts w:ascii="Times New Roman" w:hAnsi="Times New Roman"/>
          <w:b/>
          <w:sz w:val="16"/>
          <w:szCs w:val="16"/>
        </w:rPr>
        <w:t>Описание дисплея и служебных индикаторов.</w:t>
      </w:r>
    </w:p>
    <w:p w14:paraId="1F09CC92" w14:textId="77777777" w:rsidR="0051398E" w:rsidRPr="0051398E" w:rsidRDefault="0051398E" w:rsidP="0072780B">
      <w:pPr>
        <w:keepNext/>
        <w:spacing w:after="0" w:line="240" w:lineRule="auto"/>
        <w:ind w:firstLine="360"/>
        <w:jc w:val="both"/>
        <w:rPr>
          <w:rFonts w:ascii="Times New Roman" w:eastAsia="Times New Roman" w:hAnsi="Times New Roman"/>
          <w:sz w:val="16"/>
          <w:szCs w:val="16"/>
          <w:lang w:eastAsia="ru-RU"/>
        </w:rPr>
      </w:pPr>
      <w:r w:rsidRPr="0051398E">
        <w:rPr>
          <w:rFonts w:ascii="Times New Roman" w:eastAsia="Times New Roman" w:hAnsi="Times New Roman"/>
          <w:sz w:val="16"/>
          <w:szCs w:val="16"/>
          <w:lang w:eastAsia="ru-RU"/>
        </w:rPr>
        <w:t>В торговом режиме дисплеи отображают следующие данные: масса товара «МАССА», цена за 1 кг «ЦЕНА» и суммарная стоимость «СТОИМОСТЬ». Назначение дисплеев весов при работе в других режимах описано ниже.</w:t>
      </w:r>
    </w:p>
    <w:p w14:paraId="787A9FF2" w14:textId="00552B1E" w:rsidR="006D5396" w:rsidRDefault="0051398E" w:rsidP="0072780B">
      <w:pPr>
        <w:keepNext/>
        <w:spacing w:after="0" w:line="240" w:lineRule="auto"/>
        <w:ind w:firstLine="360"/>
        <w:jc w:val="both"/>
        <w:rPr>
          <w:rFonts w:ascii="Times New Roman" w:eastAsia="Times New Roman" w:hAnsi="Times New Roman"/>
          <w:sz w:val="16"/>
          <w:szCs w:val="16"/>
          <w:lang w:eastAsia="ru-RU"/>
        </w:rPr>
      </w:pPr>
      <w:r w:rsidRPr="0051398E">
        <w:rPr>
          <w:rFonts w:ascii="Times New Roman" w:eastAsia="Times New Roman" w:hAnsi="Times New Roman"/>
          <w:sz w:val="16"/>
          <w:szCs w:val="16"/>
          <w:lang w:eastAsia="ru-RU"/>
        </w:rPr>
        <w:t>В блоке индикации содержатся служебные символы, предназначенные для визуализации следующих режимов:</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5718"/>
      </w:tblGrid>
      <w:tr w:rsidR="00730C6B" w:rsidRPr="009514B7" w14:paraId="0520F4D9" w14:textId="77777777" w:rsidTr="00061CC2">
        <w:tc>
          <w:tcPr>
            <w:tcW w:w="1728" w:type="dxa"/>
            <w:vAlign w:val="center"/>
          </w:tcPr>
          <w:p w14:paraId="5925B688" w14:textId="2613F577" w:rsidR="00730C6B" w:rsidRPr="009514B7" w:rsidRDefault="00382560" w:rsidP="0072780B">
            <w:pPr>
              <w:keepNext/>
              <w:spacing w:after="0" w:line="240" w:lineRule="auto"/>
              <w:jc w:val="center"/>
              <w:rPr>
                <w:rFonts w:ascii="Times New Roman" w:eastAsia="Times New Roman" w:hAnsi="Times New Roman"/>
                <w:b/>
                <w:sz w:val="16"/>
                <w:szCs w:val="16"/>
                <w:lang w:val="en-US" w:eastAsia="ru-RU"/>
              </w:rPr>
            </w:pPr>
            <w:r w:rsidRPr="009514B7">
              <w:rPr>
                <w:rFonts w:ascii="Times New Roman" w:hAnsi="Times New Roman"/>
                <w:b/>
                <w:sz w:val="16"/>
                <w:szCs w:val="16"/>
                <w:lang w:val="en-US"/>
              </w:rPr>
              <w:t>&gt;0&lt;</w:t>
            </w:r>
          </w:p>
        </w:tc>
        <w:tc>
          <w:tcPr>
            <w:tcW w:w="5718" w:type="dxa"/>
            <w:vAlign w:val="center"/>
          </w:tcPr>
          <w:p w14:paraId="16D85AD2" w14:textId="5A80645F" w:rsidR="00730C6B" w:rsidRPr="009514B7" w:rsidRDefault="009514B7" w:rsidP="0072780B">
            <w:pPr>
              <w:keepNext/>
              <w:spacing w:after="0" w:line="240" w:lineRule="auto"/>
              <w:jc w:val="both"/>
              <w:rPr>
                <w:rFonts w:ascii="Times New Roman" w:eastAsia="Times New Roman" w:hAnsi="Times New Roman"/>
                <w:sz w:val="16"/>
                <w:szCs w:val="16"/>
                <w:lang w:eastAsia="ru-RU"/>
              </w:rPr>
            </w:pPr>
            <w:r w:rsidRPr="009514B7">
              <w:rPr>
                <w:rFonts w:ascii="Times New Roman" w:hAnsi="Times New Roman"/>
                <w:sz w:val="16"/>
                <w:szCs w:val="16"/>
              </w:rPr>
              <w:t>Индикатор установки на нуль / Индикатор масса тары</w:t>
            </w:r>
          </w:p>
        </w:tc>
      </w:tr>
      <w:tr w:rsidR="00730C6B" w:rsidRPr="009514B7" w14:paraId="0D6F2EE2" w14:textId="77777777" w:rsidTr="00061CC2">
        <w:tc>
          <w:tcPr>
            <w:tcW w:w="1728" w:type="dxa"/>
            <w:vAlign w:val="center"/>
          </w:tcPr>
          <w:p w14:paraId="5C5DD20B" w14:textId="11ADDE7C" w:rsidR="00730C6B" w:rsidRPr="009514B7" w:rsidRDefault="00382560" w:rsidP="0072780B">
            <w:pPr>
              <w:keepNext/>
              <w:spacing w:after="0" w:line="240" w:lineRule="auto"/>
              <w:jc w:val="center"/>
              <w:rPr>
                <w:rFonts w:ascii="Times New Roman" w:eastAsia="Times New Roman" w:hAnsi="Times New Roman"/>
                <w:b/>
                <w:sz w:val="16"/>
                <w:szCs w:val="16"/>
                <w:lang w:eastAsia="ru-RU"/>
              </w:rPr>
            </w:pPr>
            <w:r w:rsidRPr="009514B7">
              <w:rPr>
                <w:rFonts w:ascii="Times New Roman" w:hAnsi="Times New Roman"/>
                <w:b/>
                <w:sz w:val="16"/>
                <w:szCs w:val="16"/>
              </w:rPr>
              <w:t>СТ</w:t>
            </w:r>
          </w:p>
        </w:tc>
        <w:tc>
          <w:tcPr>
            <w:tcW w:w="5718" w:type="dxa"/>
            <w:vAlign w:val="center"/>
          </w:tcPr>
          <w:p w14:paraId="164FC617" w14:textId="341E64AF" w:rsidR="00730C6B" w:rsidRPr="009514B7" w:rsidRDefault="00E20116" w:rsidP="0072780B">
            <w:pPr>
              <w:keepNext/>
              <w:spacing w:after="0" w:line="240" w:lineRule="auto"/>
              <w:jc w:val="both"/>
              <w:rPr>
                <w:rFonts w:ascii="Times New Roman" w:eastAsia="Times New Roman" w:hAnsi="Times New Roman"/>
                <w:sz w:val="16"/>
                <w:szCs w:val="16"/>
                <w:lang w:eastAsia="ru-RU"/>
              </w:rPr>
            </w:pPr>
            <w:r w:rsidRPr="009514B7">
              <w:rPr>
                <w:rFonts w:ascii="Times New Roman" w:hAnsi="Times New Roman"/>
                <w:sz w:val="16"/>
                <w:szCs w:val="16"/>
              </w:rPr>
              <w:t>Масса</w:t>
            </w:r>
            <w:r w:rsidR="00730C6B" w:rsidRPr="009514B7">
              <w:rPr>
                <w:rFonts w:ascii="Times New Roman" w:hAnsi="Times New Roman"/>
                <w:sz w:val="16"/>
                <w:szCs w:val="16"/>
              </w:rPr>
              <w:t xml:space="preserve"> на весах стабилизирован</w:t>
            </w:r>
            <w:r w:rsidRPr="009514B7">
              <w:rPr>
                <w:rFonts w:ascii="Times New Roman" w:hAnsi="Times New Roman"/>
                <w:sz w:val="16"/>
                <w:szCs w:val="16"/>
              </w:rPr>
              <w:t>а</w:t>
            </w:r>
          </w:p>
        </w:tc>
      </w:tr>
      <w:tr w:rsidR="00730C6B" w:rsidRPr="009514B7" w14:paraId="5C031FF5" w14:textId="77777777" w:rsidTr="00061CC2">
        <w:tc>
          <w:tcPr>
            <w:tcW w:w="1728" w:type="dxa"/>
            <w:vAlign w:val="center"/>
          </w:tcPr>
          <w:p w14:paraId="7D66555C" w14:textId="0BC362FF" w:rsidR="00730C6B" w:rsidRPr="009514B7" w:rsidRDefault="00183437" w:rsidP="0072780B">
            <w:pPr>
              <w:keepNext/>
              <w:spacing w:after="0" w:line="240" w:lineRule="auto"/>
              <w:jc w:val="center"/>
              <w:rPr>
                <w:rFonts w:ascii="Times New Roman" w:eastAsia="Times New Roman" w:hAnsi="Times New Roman"/>
                <w:b/>
                <w:sz w:val="16"/>
                <w:szCs w:val="16"/>
                <w:lang w:eastAsia="ru-RU"/>
              </w:rPr>
            </w:pPr>
            <w:r w:rsidRPr="009514B7">
              <w:rPr>
                <w:rFonts w:ascii="Times New Roman" w:hAnsi="Times New Roman"/>
                <w:b/>
                <w:bCs/>
                <w:sz w:val="16"/>
                <w:szCs w:val="16"/>
              </w:rPr>
              <w:t>КГ</w:t>
            </w:r>
          </w:p>
        </w:tc>
        <w:tc>
          <w:tcPr>
            <w:tcW w:w="5718" w:type="dxa"/>
            <w:vAlign w:val="center"/>
          </w:tcPr>
          <w:p w14:paraId="59E5B2A4" w14:textId="3DF0923F" w:rsidR="00730C6B" w:rsidRPr="009514B7" w:rsidRDefault="00183437" w:rsidP="0072780B">
            <w:pPr>
              <w:keepNext/>
              <w:spacing w:after="0" w:line="240" w:lineRule="auto"/>
              <w:jc w:val="both"/>
              <w:rPr>
                <w:rFonts w:ascii="Times New Roman" w:eastAsia="Times New Roman" w:hAnsi="Times New Roman"/>
                <w:sz w:val="16"/>
                <w:szCs w:val="16"/>
                <w:lang w:eastAsia="ru-RU"/>
              </w:rPr>
            </w:pPr>
            <w:r w:rsidRPr="009514B7">
              <w:rPr>
                <w:rFonts w:ascii="Times New Roman" w:eastAsia="Times New Roman" w:hAnsi="Times New Roman"/>
                <w:sz w:val="16"/>
                <w:szCs w:val="16"/>
                <w:lang w:eastAsia="ru-RU"/>
              </w:rPr>
              <w:t>Масса</w:t>
            </w:r>
            <w:r w:rsidR="007C3B8C" w:rsidRPr="009514B7">
              <w:rPr>
                <w:rFonts w:ascii="Times New Roman" w:eastAsia="Times New Roman" w:hAnsi="Times New Roman"/>
                <w:sz w:val="16"/>
                <w:szCs w:val="16"/>
                <w:lang w:eastAsia="ru-RU"/>
              </w:rPr>
              <w:t xml:space="preserve"> отображается в килограммах</w:t>
            </w:r>
          </w:p>
        </w:tc>
      </w:tr>
      <w:tr w:rsidR="00183437" w:rsidRPr="009514B7" w14:paraId="0B35F987" w14:textId="77777777" w:rsidTr="00061CC2">
        <w:tc>
          <w:tcPr>
            <w:tcW w:w="1728" w:type="dxa"/>
            <w:vAlign w:val="center"/>
          </w:tcPr>
          <w:p w14:paraId="23F50474" w14:textId="30B255F5" w:rsidR="00183437" w:rsidRPr="009514B7" w:rsidRDefault="00183437" w:rsidP="0072780B">
            <w:pPr>
              <w:keepNext/>
              <w:spacing w:after="0" w:line="240" w:lineRule="auto"/>
              <w:jc w:val="center"/>
              <w:rPr>
                <w:rFonts w:ascii="Times New Roman" w:hAnsi="Times New Roman"/>
                <w:b/>
                <w:bCs/>
                <w:sz w:val="16"/>
                <w:szCs w:val="16"/>
              </w:rPr>
            </w:pPr>
            <w:r w:rsidRPr="009514B7">
              <w:rPr>
                <w:rFonts w:ascii="Times New Roman" w:hAnsi="Times New Roman"/>
                <w:b/>
                <w:bCs/>
                <w:sz w:val="16"/>
                <w:szCs w:val="16"/>
              </w:rPr>
              <w:t>ФТ</w:t>
            </w:r>
          </w:p>
        </w:tc>
        <w:tc>
          <w:tcPr>
            <w:tcW w:w="5718" w:type="dxa"/>
            <w:vAlign w:val="center"/>
          </w:tcPr>
          <w:p w14:paraId="09B8A245" w14:textId="6E5464F2" w:rsidR="00183437" w:rsidRPr="009514B7" w:rsidRDefault="007C3B8C" w:rsidP="00183437">
            <w:pPr>
              <w:keepNext/>
              <w:spacing w:after="0" w:line="240" w:lineRule="auto"/>
              <w:jc w:val="both"/>
              <w:rPr>
                <w:rFonts w:ascii="Times New Roman" w:eastAsia="Times New Roman" w:hAnsi="Times New Roman"/>
                <w:sz w:val="16"/>
                <w:szCs w:val="16"/>
                <w:lang w:eastAsia="ru-RU"/>
              </w:rPr>
            </w:pPr>
            <w:r w:rsidRPr="009514B7">
              <w:rPr>
                <w:rFonts w:ascii="Times New Roman" w:eastAsia="Times New Roman" w:hAnsi="Times New Roman"/>
                <w:sz w:val="16"/>
                <w:szCs w:val="16"/>
                <w:lang w:eastAsia="ru-RU"/>
              </w:rPr>
              <w:t>Масса отображается в фунтах</w:t>
            </w:r>
          </w:p>
        </w:tc>
      </w:tr>
      <w:tr w:rsidR="00730C6B" w:rsidRPr="009514B7" w14:paraId="2C7064FA" w14:textId="77777777" w:rsidTr="00061CC2">
        <w:tc>
          <w:tcPr>
            <w:tcW w:w="1728" w:type="dxa"/>
            <w:vAlign w:val="center"/>
          </w:tcPr>
          <w:p w14:paraId="69AF2E1F" w14:textId="11F4B771" w:rsidR="00730C6B" w:rsidRPr="009514B7" w:rsidRDefault="00730C6B" w:rsidP="0072780B">
            <w:pPr>
              <w:keepNext/>
              <w:spacing w:after="0" w:line="240" w:lineRule="auto"/>
              <w:jc w:val="center"/>
              <w:rPr>
                <w:rFonts w:ascii="Times New Roman" w:eastAsia="Times New Roman" w:hAnsi="Times New Roman"/>
                <w:b/>
                <w:sz w:val="16"/>
                <w:szCs w:val="16"/>
                <w:lang w:eastAsia="ru-RU"/>
              </w:rPr>
            </w:pPr>
            <w:r w:rsidRPr="009514B7">
              <w:rPr>
                <w:rFonts w:ascii="Times New Roman" w:hAnsi="Times New Roman"/>
                <w:b/>
                <w:bCs/>
                <w:sz w:val="16"/>
                <w:szCs w:val="16"/>
              </w:rPr>
              <w:t>П</w:t>
            </w:r>
          </w:p>
        </w:tc>
        <w:tc>
          <w:tcPr>
            <w:tcW w:w="5718" w:type="dxa"/>
            <w:vAlign w:val="center"/>
          </w:tcPr>
          <w:p w14:paraId="00894032" w14:textId="5300ACDB" w:rsidR="00730C6B" w:rsidRPr="009514B7" w:rsidRDefault="00730C6B" w:rsidP="0072780B">
            <w:pPr>
              <w:keepNext/>
              <w:spacing w:after="0" w:line="240" w:lineRule="auto"/>
              <w:jc w:val="both"/>
              <w:rPr>
                <w:rFonts w:ascii="Times New Roman" w:eastAsia="Times New Roman" w:hAnsi="Times New Roman"/>
                <w:sz w:val="16"/>
                <w:szCs w:val="16"/>
                <w:lang w:eastAsia="ru-RU"/>
              </w:rPr>
            </w:pPr>
            <w:r w:rsidRPr="009514B7">
              <w:rPr>
                <w:rFonts w:ascii="Times New Roman" w:hAnsi="Times New Roman"/>
                <w:sz w:val="16"/>
                <w:szCs w:val="16"/>
              </w:rPr>
              <w:t>Весы включены в с</w:t>
            </w:r>
            <w:r w:rsidR="007C3B8C" w:rsidRPr="009514B7">
              <w:rPr>
                <w:rFonts w:ascii="Times New Roman" w:hAnsi="Times New Roman"/>
                <w:sz w:val="16"/>
                <w:szCs w:val="16"/>
              </w:rPr>
              <w:t>еть и идет зарядка аккумулятора</w:t>
            </w:r>
          </w:p>
        </w:tc>
      </w:tr>
      <w:tr w:rsidR="00730C6B" w:rsidRPr="009514B7" w14:paraId="1C479A96" w14:textId="77777777" w:rsidTr="00061CC2">
        <w:tc>
          <w:tcPr>
            <w:tcW w:w="1728" w:type="dxa"/>
            <w:vAlign w:val="center"/>
          </w:tcPr>
          <w:p w14:paraId="3BABDDB9" w14:textId="54F786C1" w:rsidR="00730C6B" w:rsidRPr="009514B7" w:rsidRDefault="00382560" w:rsidP="0072780B">
            <w:pPr>
              <w:keepNext/>
              <w:spacing w:after="0" w:line="240" w:lineRule="auto"/>
              <w:jc w:val="center"/>
              <w:rPr>
                <w:rFonts w:ascii="Times New Roman" w:eastAsia="Times New Roman" w:hAnsi="Times New Roman"/>
                <w:b/>
                <w:sz w:val="16"/>
                <w:szCs w:val="16"/>
                <w:lang w:eastAsia="ru-RU"/>
              </w:rPr>
            </w:pPr>
            <w:r w:rsidRPr="009514B7">
              <w:rPr>
                <w:rFonts w:ascii="Times New Roman" w:hAnsi="Times New Roman"/>
                <w:b/>
                <w:sz w:val="16"/>
                <w:szCs w:val="16"/>
              </w:rPr>
              <w:t>СЧ</w:t>
            </w:r>
          </w:p>
        </w:tc>
        <w:tc>
          <w:tcPr>
            <w:tcW w:w="5718" w:type="dxa"/>
            <w:vAlign w:val="center"/>
          </w:tcPr>
          <w:p w14:paraId="4B65D274" w14:textId="4205554D" w:rsidR="00730C6B" w:rsidRPr="009514B7" w:rsidRDefault="007C3B8C" w:rsidP="0072780B">
            <w:pPr>
              <w:keepNext/>
              <w:spacing w:after="0" w:line="240" w:lineRule="auto"/>
              <w:jc w:val="both"/>
              <w:rPr>
                <w:rFonts w:ascii="Times New Roman" w:eastAsia="Times New Roman" w:hAnsi="Times New Roman"/>
                <w:sz w:val="16"/>
                <w:szCs w:val="16"/>
                <w:lang w:eastAsia="ru-RU"/>
              </w:rPr>
            </w:pPr>
            <w:r w:rsidRPr="009514B7">
              <w:rPr>
                <w:rFonts w:ascii="Times New Roman" w:hAnsi="Times New Roman"/>
                <w:sz w:val="16"/>
                <w:szCs w:val="16"/>
              </w:rPr>
              <w:t>Включен счетный режим</w:t>
            </w:r>
          </w:p>
        </w:tc>
      </w:tr>
    </w:tbl>
    <w:p w14:paraId="73AD1DE4" w14:textId="77777777" w:rsidR="007D4EBF" w:rsidRPr="009514B7" w:rsidRDefault="00B2118C" w:rsidP="0072780B">
      <w:pPr>
        <w:pStyle w:val="a9"/>
        <w:keepNext/>
        <w:numPr>
          <w:ilvl w:val="1"/>
          <w:numId w:val="17"/>
        </w:numPr>
        <w:spacing w:after="0" w:line="240" w:lineRule="auto"/>
        <w:ind w:left="0" w:firstLine="0"/>
        <w:contextualSpacing w:val="0"/>
        <w:jc w:val="both"/>
        <w:rPr>
          <w:rFonts w:ascii="Times New Roman" w:eastAsia="Times New Roman" w:hAnsi="Times New Roman"/>
          <w:b/>
          <w:sz w:val="16"/>
          <w:szCs w:val="16"/>
          <w:lang w:eastAsia="ru-RU"/>
        </w:rPr>
      </w:pPr>
      <w:bookmarkStart w:id="3" w:name="_Hlk79161163"/>
      <w:bookmarkEnd w:id="2"/>
      <w:r w:rsidRPr="009514B7">
        <w:rPr>
          <w:rFonts w:ascii="Times New Roman" w:eastAsia="Times New Roman" w:hAnsi="Times New Roman"/>
          <w:b/>
          <w:sz w:val="16"/>
          <w:szCs w:val="16"/>
          <w:lang w:eastAsia="ru-RU"/>
        </w:rPr>
        <w:t>Описание клавиатуры</w:t>
      </w:r>
    </w:p>
    <w:tbl>
      <w:tblPr>
        <w:tblStyle w:val="ac"/>
        <w:tblW w:w="0" w:type="auto"/>
        <w:tblLayout w:type="fixed"/>
        <w:tblLook w:val="04A0" w:firstRow="1" w:lastRow="0" w:firstColumn="1" w:lastColumn="0" w:noHBand="0" w:noVBand="1"/>
      </w:tblPr>
      <w:tblGrid>
        <w:gridCol w:w="1728"/>
        <w:gridCol w:w="5745"/>
      </w:tblGrid>
      <w:tr w:rsidR="00C9722B" w:rsidRPr="009514B7" w14:paraId="1E072B93" w14:textId="77777777" w:rsidTr="007C3173">
        <w:tc>
          <w:tcPr>
            <w:tcW w:w="1728" w:type="dxa"/>
            <w:vAlign w:val="center"/>
          </w:tcPr>
          <w:p w14:paraId="20F76683" w14:textId="77777777" w:rsidR="007C3173" w:rsidRPr="009514B7" w:rsidRDefault="007C3173" w:rsidP="007C3173">
            <w:pPr>
              <w:pStyle w:val="a9"/>
              <w:ind w:left="0"/>
              <w:jc w:val="center"/>
              <w:rPr>
                <w:rFonts w:ascii="Times New Roman" w:hAnsi="Times New Roman"/>
                <w:b/>
                <w:bCs/>
                <w:sz w:val="16"/>
                <w:szCs w:val="16"/>
                <w:u w:val="single"/>
              </w:rPr>
            </w:pPr>
            <w:r w:rsidRPr="009514B7">
              <w:rPr>
                <w:rFonts w:ascii="Times New Roman" w:hAnsi="Times New Roman"/>
                <w:b/>
                <w:bCs/>
                <w:sz w:val="16"/>
                <w:szCs w:val="16"/>
                <w:u w:val="single"/>
              </w:rPr>
              <w:t>КГ</w:t>
            </w:r>
          </w:p>
          <w:p w14:paraId="7BE8FBA5" w14:textId="4E2469F5" w:rsidR="00C9722B" w:rsidRPr="009514B7" w:rsidRDefault="007C3173" w:rsidP="007C3173">
            <w:pPr>
              <w:pStyle w:val="a9"/>
              <w:spacing w:after="0" w:line="240" w:lineRule="auto"/>
              <w:ind w:left="0"/>
              <w:contextualSpacing w:val="0"/>
              <w:jc w:val="center"/>
              <w:rPr>
                <w:rFonts w:ascii="Times New Roman" w:hAnsi="Times New Roman"/>
                <w:b/>
                <w:bCs/>
                <w:sz w:val="16"/>
                <w:szCs w:val="16"/>
                <w:lang w:val="en-US"/>
              </w:rPr>
            </w:pPr>
            <w:r w:rsidRPr="009514B7">
              <w:rPr>
                <w:rFonts w:ascii="Times New Roman" w:hAnsi="Times New Roman"/>
                <w:b/>
                <w:bCs/>
                <w:sz w:val="16"/>
                <w:szCs w:val="16"/>
              </w:rPr>
              <w:t>ФТ</w:t>
            </w:r>
          </w:p>
        </w:tc>
        <w:tc>
          <w:tcPr>
            <w:tcW w:w="5745" w:type="dxa"/>
            <w:vAlign w:val="center"/>
          </w:tcPr>
          <w:p w14:paraId="340AD12B" w14:textId="01EC1D77" w:rsidR="00C9722B" w:rsidRPr="009514B7" w:rsidRDefault="009514B7" w:rsidP="0072780B">
            <w:pPr>
              <w:pStyle w:val="a9"/>
              <w:spacing w:after="0" w:line="240" w:lineRule="auto"/>
              <w:ind w:left="0"/>
              <w:contextualSpacing w:val="0"/>
              <w:rPr>
                <w:rFonts w:ascii="Times New Roman" w:hAnsi="Times New Roman"/>
                <w:sz w:val="16"/>
                <w:szCs w:val="16"/>
              </w:rPr>
            </w:pPr>
            <w:r w:rsidRPr="009514B7">
              <w:rPr>
                <w:rFonts w:ascii="Times New Roman" w:eastAsia="Times New Roman" w:hAnsi="Times New Roman"/>
                <w:sz w:val="16"/>
                <w:szCs w:val="16"/>
                <w:lang w:eastAsia="ru-RU"/>
              </w:rPr>
              <w:t>Выбор единицы измерения (кг или фунт)</w:t>
            </w:r>
          </w:p>
        </w:tc>
      </w:tr>
      <w:tr w:rsidR="00730C6B" w:rsidRPr="009514B7" w14:paraId="37E77031" w14:textId="77777777" w:rsidTr="0051398E">
        <w:tc>
          <w:tcPr>
            <w:tcW w:w="1728" w:type="dxa"/>
            <w:vAlign w:val="center"/>
          </w:tcPr>
          <w:p w14:paraId="33C4233B" w14:textId="01A759CC" w:rsidR="00730C6B" w:rsidRPr="009514B7" w:rsidRDefault="00382560" w:rsidP="0072780B">
            <w:pPr>
              <w:pStyle w:val="a9"/>
              <w:spacing w:after="0" w:line="240" w:lineRule="auto"/>
              <w:ind w:left="0"/>
              <w:contextualSpacing w:val="0"/>
              <w:jc w:val="center"/>
              <w:rPr>
                <w:rFonts w:ascii="Times New Roman" w:eastAsia="Times New Roman" w:hAnsi="Times New Roman"/>
                <w:b/>
                <w:sz w:val="16"/>
                <w:szCs w:val="16"/>
                <w:lang w:eastAsia="ru-RU"/>
              </w:rPr>
            </w:pPr>
            <w:r w:rsidRPr="009514B7">
              <w:rPr>
                <w:rFonts w:ascii="Times New Roman" w:hAnsi="Times New Roman"/>
                <w:b/>
                <w:sz w:val="16"/>
                <w:szCs w:val="16"/>
              </w:rPr>
              <w:t>Т</w:t>
            </w:r>
          </w:p>
        </w:tc>
        <w:tc>
          <w:tcPr>
            <w:tcW w:w="5745" w:type="dxa"/>
            <w:vAlign w:val="center"/>
          </w:tcPr>
          <w:p w14:paraId="068859BE" w14:textId="587F32AA" w:rsidR="00730C6B" w:rsidRPr="009514B7" w:rsidRDefault="007C3B8C" w:rsidP="0072780B">
            <w:pPr>
              <w:pStyle w:val="a9"/>
              <w:spacing w:after="0" w:line="240" w:lineRule="auto"/>
              <w:ind w:left="0"/>
              <w:contextualSpacing w:val="0"/>
              <w:jc w:val="both"/>
              <w:rPr>
                <w:rFonts w:ascii="Times New Roman" w:eastAsia="Times New Roman" w:hAnsi="Times New Roman"/>
                <w:b/>
                <w:sz w:val="16"/>
                <w:szCs w:val="16"/>
                <w:lang w:eastAsia="ru-RU"/>
              </w:rPr>
            </w:pPr>
            <w:r w:rsidRPr="009514B7">
              <w:rPr>
                <w:rFonts w:ascii="Times New Roman" w:eastAsia="Times New Roman" w:hAnsi="Times New Roman"/>
                <w:sz w:val="16"/>
                <w:szCs w:val="16"/>
                <w:lang w:eastAsia="ru-RU"/>
              </w:rPr>
              <w:t>Выборка массы тары</w:t>
            </w:r>
            <w:r w:rsidR="009514B7" w:rsidRPr="009514B7">
              <w:rPr>
                <w:rFonts w:ascii="Times New Roman" w:eastAsia="Times New Roman" w:hAnsi="Times New Roman"/>
                <w:sz w:val="16"/>
                <w:szCs w:val="16"/>
                <w:lang w:eastAsia="ru-RU"/>
              </w:rPr>
              <w:t xml:space="preserve"> /</w:t>
            </w:r>
            <w:r w:rsidR="009514B7" w:rsidRPr="009514B7">
              <w:rPr>
                <w:rFonts w:ascii="Times New Roman" w:hAnsi="Times New Roman"/>
                <w:sz w:val="16"/>
                <w:szCs w:val="16"/>
              </w:rPr>
              <w:t xml:space="preserve"> </w:t>
            </w:r>
            <w:r w:rsidR="009514B7" w:rsidRPr="009514B7">
              <w:rPr>
                <w:rFonts w:ascii="Times New Roman" w:eastAsia="Times New Roman" w:hAnsi="Times New Roman"/>
                <w:sz w:val="16"/>
                <w:szCs w:val="16"/>
                <w:lang w:eastAsia="ru-RU"/>
              </w:rPr>
              <w:t>Принудительная установка весов в нуль</w:t>
            </w:r>
          </w:p>
        </w:tc>
      </w:tr>
      <w:tr w:rsidR="009514B7" w:rsidRPr="009514B7" w14:paraId="0D826444" w14:textId="77777777" w:rsidTr="007C3173">
        <w:trPr>
          <w:trHeight w:val="56"/>
        </w:trPr>
        <w:tc>
          <w:tcPr>
            <w:tcW w:w="1728" w:type="dxa"/>
            <w:vAlign w:val="center"/>
          </w:tcPr>
          <w:p w14:paraId="44C7DB0C" w14:textId="7886EA15" w:rsidR="009514B7" w:rsidRPr="009514B7" w:rsidRDefault="009514B7" w:rsidP="0072780B">
            <w:pPr>
              <w:pStyle w:val="a9"/>
              <w:spacing w:after="0" w:line="240" w:lineRule="auto"/>
              <w:ind w:left="0"/>
              <w:contextualSpacing w:val="0"/>
              <w:jc w:val="center"/>
              <w:rPr>
                <w:rFonts w:ascii="Times New Roman" w:eastAsia="Times New Roman" w:hAnsi="Times New Roman"/>
                <w:b/>
                <w:sz w:val="16"/>
                <w:szCs w:val="16"/>
                <w:lang w:val="en-US" w:eastAsia="ru-RU"/>
              </w:rPr>
            </w:pPr>
            <w:r w:rsidRPr="009514B7">
              <w:rPr>
                <w:rFonts w:ascii="Times New Roman" w:hAnsi="Times New Roman"/>
                <w:b/>
                <w:sz w:val="16"/>
                <w:szCs w:val="16"/>
              </w:rPr>
              <w:t>СЧ</w:t>
            </w:r>
          </w:p>
        </w:tc>
        <w:tc>
          <w:tcPr>
            <w:tcW w:w="5745" w:type="dxa"/>
            <w:vAlign w:val="center"/>
          </w:tcPr>
          <w:p w14:paraId="422B2DA1" w14:textId="6ACF26C8" w:rsidR="009514B7" w:rsidRPr="009514B7" w:rsidRDefault="009514B7" w:rsidP="0072780B">
            <w:pPr>
              <w:pStyle w:val="a9"/>
              <w:spacing w:after="0" w:line="240" w:lineRule="auto"/>
              <w:ind w:left="0"/>
              <w:contextualSpacing w:val="0"/>
              <w:jc w:val="both"/>
              <w:rPr>
                <w:rFonts w:ascii="Times New Roman" w:eastAsia="Times New Roman" w:hAnsi="Times New Roman"/>
                <w:b/>
                <w:sz w:val="16"/>
                <w:szCs w:val="16"/>
                <w:lang w:eastAsia="ru-RU"/>
              </w:rPr>
            </w:pPr>
            <w:r w:rsidRPr="009514B7">
              <w:rPr>
                <w:rFonts w:ascii="Times New Roman" w:hAnsi="Times New Roman"/>
                <w:sz w:val="16"/>
                <w:szCs w:val="16"/>
              </w:rPr>
              <w:t>Включение счетного режима</w:t>
            </w:r>
          </w:p>
        </w:tc>
      </w:tr>
      <w:tr w:rsidR="009514B7" w:rsidRPr="008821AD" w14:paraId="1819275B" w14:textId="77777777" w:rsidTr="0051398E">
        <w:tc>
          <w:tcPr>
            <w:tcW w:w="1728" w:type="dxa"/>
            <w:vAlign w:val="center"/>
          </w:tcPr>
          <w:p w14:paraId="42C75F64" w14:textId="6FD1931E" w:rsidR="009514B7" w:rsidRPr="009514B7" w:rsidRDefault="009514B7" w:rsidP="0072780B">
            <w:pPr>
              <w:pStyle w:val="a9"/>
              <w:spacing w:after="0" w:line="240" w:lineRule="auto"/>
              <w:ind w:left="0"/>
              <w:contextualSpacing w:val="0"/>
              <w:jc w:val="center"/>
              <w:rPr>
                <w:rFonts w:ascii="Times New Roman" w:hAnsi="Times New Roman"/>
                <w:b/>
                <w:sz w:val="16"/>
                <w:szCs w:val="16"/>
              </w:rPr>
            </w:pPr>
            <w:r w:rsidRPr="009514B7">
              <w:rPr>
                <w:rFonts w:ascii="Times New Roman" w:hAnsi="Times New Roman"/>
                <w:b/>
                <w:sz w:val="16"/>
                <w:szCs w:val="16"/>
                <w:lang w:val="en-US"/>
              </w:rPr>
              <w:t>&gt;0&lt;</w:t>
            </w:r>
          </w:p>
        </w:tc>
        <w:tc>
          <w:tcPr>
            <w:tcW w:w="5745" w:type="dxa"/>
            <w:vAlign w:val="center"/>
          </w:tcPr>
          <w:p w14:paraId="75A362FB" w14:textId="5605D192" w:rsidR="009514B7" w:rsidRPr="009514B7" w:rsidRDefault="009514B7" w:rsidP="0072780B">
            <w:pPr>
              <w:pStyle w:val="a9"/>
              <w:spacing w:after="0" w:line="240" w:lineRule="auto"/>
              <w:ind w:left="0"/>
              <w:contextualSpacing w:val="0"/>
              <w:jc w:val="both"/>
              <w:rPr>
                <w:rFonts w:ascii="Times New Roman" w:hAnsi="Times New Roman"/>
                <w:sz w:val="16"/>
                <w:szCs w:val="16"/>
              </w:rPr>
            </w:pPr>
            <w:r w:rsidRPr="009514B7">
              <w:rPr>
                <w:rFonts w:ascii="Times New Roman" w:hAnsi="Times New Roman"/>
                <w:sz w:val="16"/>
                <w:szCs w:val="16"/>
              </w:rPr>
              <w:t>Не используется</w:t>
            </w:r>
          </w:p>
        </w:tc>
      </w:tr>
    </w:tbl>
    <w:bookmarkEnd w:id="3"/>
    <w:p w14:paraId="7A0F8E94" w14:textId="77777777" w:rsidR="007500BC" w:rsidRPr="006A7AD0" w:rsidRDefault="008B4BF9" w:rsidP="0072780B">
      <w:pPr>
        <w:pStyle w:val="a9"/>
        <w:keepNext/>
        <w:numPr>
          <w:ilvl w:val="0"/>
          <w:numId w:val="17"/>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262626" w:themeFill="text1" w:themeFillTint="D9"/>
        <w:spacing w:before="20" w:after="20" w:line="240" w:lineRule="auto"/>
        <w:contextualSpacing w:val="0"/>
        <w:jc w:val="center"/>
        <w:outlineLvl w:val="0"/>
        <w:rPr>
          <w:rFonts w:ascii="Times New Roman" w:hAnsi="Times New Roman"/>
          <w:b/>
          <w:bCs/>
          <w:sz w:val="16"/>
          <w:szCs w:val="16"/>
        </w:rPr>
      </w:pPr>
      <w:r w:rsidRPr="006A7AD0">
        <w:rPr>
          <w:rFonts w:ascii="Times New Roman" w:hAnsi="Times New Roman"/>
          <w:b/>
          <w:bCs/>
          <w:sz w:val="16"/>
          <w:szCs w:val="16"/>
        </w:rPr>
        <w:t>РАБОТА С ВЕСАМИ</w:t>
      </w:r>
    </w:p>
    <w:p w14:paraId="1A148AD9" w14:textId="2263A5A1" w:rsidR="00B56C57" w:rsidRPr="00B56C57" w:rsidRDefault="008E3107" w:rsidP="0072780B">
      <w:pPr>
        <w:pStyle w:val="a9"/>
        <w:spacing w:after="0" w:line="240" w:lineRule="auto"/>
        <w:ind w:left="0"/>
        <w:contextualSpacing w:val="0"/>
        <w:jc w:val="both"/>
        <w:rPr>
          <w:rFonts w:ascii="Times New Roman" w:eastAsia="Times New Roman" w:hAnsi="Times New Roman"/>
          <w:bCs/>
          <w:i/>
          <w:sz w:val="16"/>
          <w:szCs w:val="16"/>
          <w:lang w:eastAsia="ru-RU"/>
        </w:rPr>
      </w:pPr>
      <w:r w:rsidRPr="008E3107">
        <w:rPr>
          <w:rFonts w:ascii="Times New Roman" w:eastAsia="Times New Roman" w:hAnsi="Times New Roman"/>
          <w:bCs/>
          <w:i/>
          <w:sz w:val="16"/>
          <w:szCs w:val="16"/>
          <w:lang w:eastAsia="ru-RU"/>
        </w:rPr>
        <w:t xml:space="preserve">Внимание! Если на индикации постоянно или периодически появляется надпись «Lb» – это означает, что аккумуляторная батарея разрядилась. Необходимо </w:t>
      </w:r>
      <w:r>
        <w:rPr>
          <w:rFonts w:ascii="Times New Roman" w:eastAsia="Times New Roman" w:hAnsi="Times New Roman"/>
          <w:bCs/>
          <w:i/>
          <w:sz w:val="16"/>
          <w:szCs w:val="16"/>
          <w:lang w:eastAsia="ru-RU"/>
        </w:rPr>
        <w:t>зарядить аккумуляторную батарею</w:t>
      </w:r>
      <w:r w:rsidR="00B56C57" w:rsidRPr="00B56C57">
        <w:rPr>
          <w:rFonts w:ascii="Times New Roman" w:eastAsia="Times New Roman" w:hAnsi="Times New Roman"/>
          <w:bCs/>
          <w:i/>
          <w:sz w:val="16"/>
          <w:szCs w:val="16"/>
          <w:lang w:eastAsia="ru-RU"/>
        </w:rPr>
        <w:t>.</w:t>
      </w:r>
    </w:p>
    <w:p w14:paraId="211F5DE8" w14:textId="21B14FE5"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Установка нуля</w:t>
      </w:r>
    </w:p>
    <w:p w14:paraId="0014632D" w14:textId="43416EEB" w:rsidR="00E20116" w:rsidRPr="00B03EEB" w:rsidRDefault="00E20116"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7942CA">
        <w:rPr>
          <w:rFonts w:ascii="Times New Roman" w:eastAsia="Times New Roman" w:hAnsi="Times New Roman"/>
          <w:bCs/>
          <w:sz w:val="16"/>
          <w:szCs w:val="16"/>
          <w:lang w:eastAsia="ru-RU"/>
        </w:rPr>
        <w:t xml:space="preserve">Если </w:t>
      </w:r>
      <w:r>
        <w:rPr>
          <w:rFonts w:ascii="Times New Roman" w:eastAsia="Times New Roman" w:hAnsi="Times New Roman"/>
          <w:bCs/>
          <w:sz w:val="16"/>
          <w:szCs w:val="16"/>
          <w:lang w:eastAsia="ru-RU"/>
        </w:rPr>
        <w:t xml:space="preserve">платформа </w:t>
      </w:r>
      <w:r w:rsidRPr="007942CA">
        <w:rPr>
          <w:rFonts w:ascii="Times New Roman" w:eastAsia="Times New Roman" w:hAnsi="Times New Roman"/>
          <w:bCs/>
          <w:sz w:val="16"/>
          <w:szCs w:val="16"/>
          <w:lang w:eastAsia="ru-RU"/>
        </w:rPr>
        <w:t>вес</w:t>
      </w:r>
      <w:r>
        <w:rPr>
          <w:rFonts w:ascii="Times New Roman" w:eastAsia="Times New Roman" w:hAnsi="Times New Roman"/>
          <w:bCs/>
          <w:sz w:val="16"/>
          <w:szCs w:val="16"/>
          <w:lang w:eastAsia="ru-RU"/>
        </w:rPr>
        <w:t>ов</w:t>
      </w:r>
      <w:r w:rsidRPr="007942CA">
        <w:rPr>
          <w:rFonts w:ascii="Times New Roman" w:eastAsia="Times New Roman" w:hAnsi="Times New Roman"/>
          <w:bCs/>
          <w:sz w:val="16"/>
          <w:szCs w:val="16"/>
          <w:lang w:eastAsia="ru-RU"/>
        </w:rPr>
        <w:t xml:space="preserve"> не нагружен</w:t>
      </w:r>
      <w:r>
        <w:rPr>
          <w:rFonts w:ascii="Times New Roman" w:eastAsia="Times New Roman" w:hAnsi="Times New Roman"/>
          <w:bCs/>
          <w:sz w:val="16"/>
          <w:szCs w:val="16"/>
          <w:lang w:eastAsia="ru-RU"/>
        </w:rPr>
        <w:t>а</w:t>
      </w:r>
      <w:r w:rsidRPr="007942CA">
        <w:rPr>
          <w:rFonts w:ascii="Times New Roman" w:eastAsia="Times New Roman" w:hAnsi="Times New Roman"/>
          <w:bCs/>
          <w:sz w:val="16"/>
          <w:szCs w:val="16"/>
          <w:lang w:eastAsia="ru-RU"/>
        </w:rPr>
        <w:t xml:space="preserve">, но на дисплее «МАССА» отображаются символы отличные от нуля или прочерка, нажмите кнопку </w:t>
      </w:r>
      <w:r w:rsidRPr="007942CA">
        <w:rPr>
          <w:rFonts w:ascii="Times New Roman" w:eastAsia="Times New Roman" w:hAnsi="Times New Roman"/>
          <w:b/>
          <w:bCs/>
          <w:sz w:val="16"/>
          <w:szCs w:val="16"/>
          <w:lang w:eastAsia="ru-RU"/>
        </w:rPr>
        <w:t>[</w:t>
      </w:r>
      <w:r w:rsidR="009514B7">
        <w:rPr>
          <w:rFonts w:ascii="Times New Roman" w:eastAsia="Times New Roman" w:hAnsi="Times New Roman"/>
          <w:b/>
          <w:bCs/>
          <w:sz w:val="16"/>
          <w:szCs w:val="16"/>
          <w:lang w:eastAsia="ru-RU"/>
        </w:rPr>
        <w:t>Т</w:t>
      </w:r>
      <w:r w:rsidRPr="007942CA">
        <w:rPr>
          <w:rFonts w:ascii="Times New Roman" w:eastAsia="Times New Roman" w:hAnsi="Times New Roman"/>
          <w:b/>
          <w:bCs/>
          <w:sz w:val="16"/>
          <w:szCs w:val="16"/>
          <w:lang w:eastAsia="ru-RU"/>
        </w:rPr>
        <w:t>]</w:t>
      </w:r>
      <w:r w:rsidRPr="007942CA">
        <w:rPr>
          <w:rFonts w:ascii="Times New Roman" w:eastAsia="Times New Roman" w:hAnsi="Times New Roman"/>
          <w:bCs/>
          <w:sz w:val="16"/>
          <w:szCs w:val="16"/>
          <w:lang w:eastAsia="ru-RU"/>
        </w:rPr>
        <w:t xml:space="preserve"> для установки нуля.</w:t>
      </w:r>
    </w:p>
    <w:p w14:paraId="1643A2A8" w14:textId="1A426474"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Тара</w:t>
      </w:r>
    </w:p>
    <w:p w14:paraId="3BC3C0E0" w14:textId="5609DC18" w:rsidR="00B56C57" w:rsidRPr="00E20116" w:rsidRDefault="00E20116" w:rsidP="0072780B">
      <w:pPr>
        <w:pStyle w:val="a9"/>
        <w:spacing w:after="0" w:line="240" w:lineRule="auto"/>
        <w:ind w:left="0"/>
        <w:contextualSpacing w:val="0"/>
        <w:jc w:val="both"/>
        <w:rPr>
          <w:rFonts w:ascii="Times New Roman" w:eastAsia="Times New Roman" w:hAnsi="Times New Roman"/>
          <w:bCs/>
          <w:i/>
          <w:sz w:val="16"/>
          <w:szCs w:val="16"/>
          <w:lang w:eastAsia="ru-RU"/>
        </w:rPr>
      </w:pPr>
      <w:r w:rsidRPr="007942CA">
        <w:rPr>
          <w:rFonts w:ascii="Times New Roman" w:eastAsia="Times New Roman" w:hAnsi="Times New Roman"/>
          <w:bCs/>
          <w:sz w:val="16"/>
          <w:szCs w:val="16"/>
          <w:lang w:eastAsia="ru-RU"/>
        </w:rPr>
        <w:t xml:space="preserve">Установите тару на </w:t>
      </w:r>
      <w:r>
        <w:rPr>
          <w:rFonts w:ascii="Times New Roman" w:eastAsia="Times New Roman" w:hAnsi="Times New Roman"/>
          <w:bCs/>
          <w:sz w:val="16"/>
          <w:szCs w:val="16"/>
          <w:lang w:eastAsia="ru-RU"/>
        </w:rPr>
        <w:t xml:space="preserve">платформу </w:t>
      </w:r>
      <w:r w:rsidRPr="007942CA">
        <w:rPr>
          <w:rFonts w:ascii="Times New Roman" w:eastAsia="Times New Roman" w:hAnsi="Times New Roman"/>
          <w:bCs/>
          <w:sz w:val="16"/>
          <w:szCs w:val="16"/>
          <w:lang w:eastAsia="ru-RU"/>
        </w:rPr>
        <w:t>вес</w:t>
      </w:r>
      <w:r>
        <w:rPr>
          <w:rFonts w:ascii="Times New Roman" w:eastAsia="Times New Roman" w:hAnsi="Times New Roman"/>
          <w:bCs/>
          <w:sz w:val="16"/>
          <w:szCs w:val="16"/>
          <w:lang w:eastAsia="ru-RU"/>
        </w:rPr>
        <w:t>ов</w:t>
      </w:r>
      <w:r w:rsidRPr="007942CA">
        <w:rPr>
          <w:rFonts w:ascii="Times New Roman" w:eastAsia="Times New Roman" w:hAnsi="Times New Roman"/>
          <w:bCs/>
          <w:sz w:val="16"/>
          <w:szCs w:val="16"/>
          <w:lang w:eastAsia="ru-RU"/>
        </w:rPr>
        <w:t xml:space="preserve"> и убедитесь, что на дисплее «МАССА» </w:t>
      </w:r>
      <w:r>
        <w:rPr>
          <w:rFonts w:ascii="Times New Roman" w:eastAsia="Times New Roman" w:hAnsi="Times New Roman"/>
          <w:bCs/>
          <w:sz w:val="16"/>
          <w:szCs w:val="16"/>
          <w:lang w:eastAsia="ru-RU"/>
        </w:rPr>
        <w:t>показание</w:t>
      </w:r>
      <w:r w:rsidR="00F3256A" w:rsidRPr="00F3256A">
        <w:rPr>
          <w:rFonts w:ascii="Times New Roman" w:eastAsia="Times New Roman" w:hAnsi="Times New Roman"/>
          <w:bCs/>
          <w:sz w:val="16"/>
          <w:szCs w:val="16"/>
          <w:lang w:eastAsia="ru-RU"/>
        </w:rPr>
        <w:t xml:space="preserve"> </w:t>
      </w:r>
      <w:r w:rsidR="00F3256A">
        <w:rPr>
          <w:rFonts w:ascii="Times New Roman" w:eastAsia="Times New Roman" w:hAnsi="Times New Roman"/>
          <w:bCs/>
          <w:sz w:val="16"/>
          <w:szCs w:val="16"/>
          <w:lang w:eastAsia="ru-RU"/>
        </w:rPr>
        <w:t>тары</w:t>
      </w:r>
      <w:r w:rsidRPr="007942CA">
        <w:rPr>
          <w:rFonts w:ascii="Times New Roman" w:eastAsia="Times New Roman" w:hAnsi="Times New Roman"/>
          <w:bCs/>
          <w:sz w:val="16"/>
          <w:szCs w:val="16"/>
          <w:lang w:eastAsia="ru-RU"/>
        </w:rPr>
        <w:t xml:space="preserve"> не колеблется.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 дисплей «МАССА» обнулится и загорится индикатор тары «</w:t>
      </w:r>
      <w:r w:rsidR="009514B7" w:rsidRPr="009514B7">
        <w:rPr>
          <w:rFonts w:ascii="Times New Roman" w:eastAsia="Times New Roman" w:hAnsi="Times New Roman"/>
          <w:bCs/>
          <w:sz w:val="16"/>
          <w:szCs w:val="16"/>
          <w:lang w:eastAsia="ru-RU"/>
        </w:rPr>
        <w:t>&gt;0&lt;</w:t>
      </w:r>
      <w:r w:rsidRPr="007942CA">
        <w:rPr>
          <w:rFonts w:ascii="Times New Roman" w:eastAsia="Times New Roman" w:hAnsi="Times New Roman"/>
          <w:bCs/>
          <w:sz w:val="16"/>
          <w:szCs w:val="16"/>
          <w:lang w:eastAsia="ru-RU"/>
        </w:rPr>
        <w:t xml:space="preserve">». После окончания взвешивания уберите тару с весов и снова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w:t>
      </w:r>
    </w:p>
    <w:p w14:paraId="5FCB33E7" w14:textId="44653563"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Перегрузка</w:t>
      </w:r>
    </w:p>
    <w:p w14:paraId="11931FA7"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Не устанавливайте на платформу груз, превышающий наибольший предел взвешивания. Если весы издают звуковое предупреждение, уберите груз с платформы.</w:t>
      </w:r>
    </w:p>
    <w:p w14:paraId="3DE98E1C" w14:textId="496A472B"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Cs/>
          <w:i/>
          <w:sz w:val="16"/>
          <w:szCs w:val="16"/>
          <w:lang w:eastAsia="ru-RU"/>
        </w:rPr>
      </w:pPr>
      <w:r w:rsidRPr="00B56C57">
        <w:rPr>
          <w:rFonts w:ascii="Times New Roman" w:eastAsia="Times New Roman" w:hAnsi="Times New Roman"/>
          <w:b/>
          <w:bCs/>
          <w:sz w:val="16"/>
          <w:szCs w:val="16"/>
          <w:lang w:eastAsia="ru-RU"/>
        </w:rPr>
        <w:t>Счетные операции</w:t>
      </w:r>
      <w:r>
        <w:rPr>
          <w:rFonts w:ascii="Times New Roman" w:eastAsia="Times New Roman" w:hAnsi="Times New Roman"/>
          <w:b/>
          <w:bCs/>
          <w:sz w:val="16"/>
          <w:szCs w:val="16"/>
          <w:lang w:eastAsia="ru-RU"/>
        </w:rPr>
        <w:t xml:space="preserve"> (</w:t>
      </w:r>
      <w:r w:rsidRPr="00B56C57">
        <w:rPr>
          <w:rFonts w:ascii="Times New Roman" w:eastAsia="Times New Roman" w:hAnsi="Times New Roman"/>
          <w:bCs/>
          <w:i/>
          <w:sz w:val="16"/>
          <w:szCs w:val="16"/>
          <w:lang w:eastAsia="ru-RU"/>
        </w:rPr>
        <w:t>Использу</w:t>
      </w:r>
      <w:r w:rsidR="0072780B">
        <w:rPr>
          <w:rFonts w:ascii="Times New Roman" w:eastAsia="Times New Roman" w:hAnsi="Times New Roman"/>
          <w:bCs/>
          <w:i/>
          <w:sz w:val="16"/>
          <w:szCs w:val="16"/>
          <w:lang w:eastAsia="ru-RU"/>
        </w:rPr>
        <w:t xml:space="preserve">ется </w:t>
      </w:r>
      <w:r w:rsidRPr="00B56C57">
        <w:rPr>
          <w:rFonts w:ascii="Times New Roman" w:eastAsia="Times New Roman" w:hAnsi="Times New Roman"/>
          <w:bCs/>
          <w:i/>
          <w:sz w:val="16"/>
          <w:szCs w:val="16"/>
          <w:lang w:eastAsia="ru-RU"/>
        </w:rPr>
        <w:t>для подсчета множества одинаковых предметов.</w:t>
      </w:r>
      <w:r>
        <w:rPr>
          <w:rFonts w:ascii="Times New Roman" w:eastAsia="Times New Roman" w:hAnsi="Times New Roman"/>
          <w:bCs/>
          <w:i/>
          <w:sz w:val="16"/>
          <w:szCs w:val="16"/>
          <w:lang w:eastAsia="ru-RU"/>
        </w:rPr>
        <w:t>)</w:t>
      </w:r>
    </w:p>
    <w:p w14:paraId="43FD901A" w14:textId="639490D7" w:rsidR="00B56C57" w:rsidRPr="00B56C57" w:rsidRDefault="00B56C57" w:rsidP="0072780B">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Включение счетного режима</w:t>
      </w:r>
    </w:p>
    <w:p w14:paraId="718E1DAB" w14:textId="6B8DC6A1"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В режиме взвешивания, при нажатии </w:t>
      </w:r>
      <w:r w:rsidR="00896575">
        <w:rPr>
          <w:rFonts w:ascii="Times New Roman" w:eastAsia="Times New Roman" w:hAnsi="Times New Roman"/>
          <w:bCs/>
          <w:sz w:val="16"/>
          <w:szCs w:val="16"/>
          <w:lang w:eastAsia="ru-RU"/>
        </w:rPr>
        <w:t>кнопку</w:t>
      </w:r>
      <w:r w:rsidRPr="00B56C57">
        <w:rPr>
          <w:rFonts w:ascii="Times New Roman" w:eastAsia="Times New Roman" w:hAnsi="Times New Roman"/>
          <w:bCs/>
          <w:sz w:val="16"/>
          <w:szCs w:val="16"/>
          <w:lang w:eastAsia="ru-RU"/>
        </w:rPr>
        <w:t xml:space="preserve"> [</w:t>
      </w:r>
      <w:r w:rsidR="00581CFC">
        <w:rPr>
          <w:rFonts w:ascii="Times New Roman" w:eastAsia="Times New Roman" w:hAnsi="Times New Roman"/>
          <w:b/>
          <w:bCs/>
          <w:sz w:val="16"/>
          <w:szCs w:val="16"/>
          <w:lang w:eastAsia="ru-RU"/>
        </w:rPr>
        <w:t>СЧ</w:t>
      </w:r>
      <w:r w:rsidRPr="00B56C57">
        <w:rPr>
          <w:rFonts w:ascii="Times New Roman" w:eastAsia="Times New Roman" w:hAnsi="Times New Roman"/>
          <w:bCs/>
          <w:sz w:val="16"/>
          <w:szCs w:val="16"/>
          <w:lang w:eastAsia="ru-RU"/>
        </w:rPr>
        <w:t>], на экране появится надпись “-COU--”, означающая, что весы готовы для счетных операций.</w:t>
      </w:r>
    </w:p>
    <w:p w14:paraId="74151C5C" w14:textId="55856970"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Настройка счетного режима</w:t>
      </w:r>
    </w:p>
    <w:p w14:paraId="68EDDD32" w14:textId="7E61C69B"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Через некоторое время после включения счетного режима на дисплее появится надпись «С---20», где цифра 20 обозначает количество взвешиваемых предметов. Для изменения количества взвешиваемых предметов, нажмите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581CFC">
        <w:rPr>
          <w:rFonts w:ascii="Times New Roman" w:eastAsia="Times New Roman" w:hAnsi="Times New Roman"/>
          <w:b/>
          <w:bCs/>
          <w:sz w:val="16"/>
          <w:szCs w:val="16"/>
          <w:lang w:eastAsia="ru-RU"/>
        </w:rPr>
        <w:t>СЧ</w:t>
      </w:r>
      <w:r w:rsidRPr="00B56C57">
        <w:rPr>
          <w:rFonts w:ascii="Times New Roman" w:eastAsia="Times New Roman" w:hAnsi="Times New Roman"/>
          <w:bCs/>
          <w:sz w:val="16"/>
          <w:szCs w:val="16"/>
          <w:lang w:eastAsia="ru-RU"/>
        </w:rPr>
        <w:t xml:space="preserve">]. Выберите 20, 30, 50 или 80, предметов. Учтите, чем большее количество предметов вы взвесите, тем более точные результаты подсчета получите. Положите указанное количество взвешиваемых предметов на весы (при этом предметы должны быть одинаковы) и нажмите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581CFC">
        <w:rPr>
          <w:rFonts w:ascii="Times New Roman" w:eastAsia="Times New Roman" w:hAnsi="Times New Roman"/>
          <w:b/>
          <w:bCs/>
          <w:sz w:val="16"/>
          <w:szCs w:val="16"/>
          <w:lang w:eastAsia="ru-RU"/>
        </w:rPr>
        <w:t>Т</w:t>
      </w:r>
      <w:r w:rsidRPr="00B56C57">
        <w:rPr>
          <w:rFonts w:ascii="Times New Roman" w:eastAsia="Times New Roman" w:hAnsi="Times New Roman"/>
          <w:bCs/>
          <w:sz w:val="16"/>
          <w:szCs w:val="16"/>
          <w:lang w:eastAsia="ru-RU"/>
        </w:rPr>
        <w:t>], на экране появится надпись “ХХ”, где ХХ – количество предметов. Масса данных предметов должна превышать НмПВ.</w:t>
      </w:r>
    </w:p>
    <w:p w14:paraId="084BB709" w14:textId="7A2AC5A6"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Работа в счетном режиме</w:t>
      </w:r>
    </w:p>
    <w:p w14:paraId="5BB98F03" w14:textId="77777777"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При нагружении платформы весов подсчитываемыми предметами, на индикации будет появляться их количество. При этом масса предметов должна превышать НмПВ.</w:t>
      </w:r>
    </w:p>
    <w:p w14:paraId="78B04F83" w14:textId="77777777" w:rsidR="00B56C57" w:rsidRPr="00B56C57" w:rsidRDefault="00B56C57" w:rsidP="0072780B">
      <w:pPr>
        <w:pStyle w:val="a9"/>
        <w:spacing w:after="0" w:line="240" w:lineRule="auto"/>
        <w:ind w:left="180"/>
        <w:contextualSpacing w:val="0"/>
        <w:jc w:val="both"/>
        <w:rPr>
          <w:rFonts w:ascii="Times New Roman" w:eastAsia="Times New Roman" w:hAnsi="Times New Roman"/>
          <w:bCs/>
          <w:i/>
          <w:sz w:val="16"/>
          <w:szCs w:val="16"/>
          <w:lang w:eastAsia="ru-RU"/>
        </w:rPr>
      </w:pPr>
      <w:r w:rsidRPr="00B56C57">
        <w:rPr>
          <w:rFonts w:ascii="Times New Roman" w:eastAsia="Times New Roman" w:hAnsi="Times New Roman"/>
          <w:bCs/>
          <w:i/>
          <w:sz w:val="16"/>
          <w:szCs w:val="16"/>
          <w:lang w:eastAsia="ru-RU"/>
        </w:rPr>
        <w:lastRenderedPageBreak/>
        <w:t>ВНИМАНИЕ! Точность подсчета предметов определяется метрологическими характеристиками весов. При массе предмета менее НмПВ(наименьшего предела взвешивания), производите подсчет путем взвешивания группы предметов, масса которой превышает НмПВ.</w:t>
      </w:r>
    </w:p>
    <w:p w14:paraId="1EE7443C" w14:textId="55ED7AF2"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Выход из счетного режима</w:t>
      </w:r>
    </w:p>
    <w:p w14:paraId="29317E00" w14:textId="7A9329DF" w:rsid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Что бы выйти из счетного режима нужно снова нажать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C9722B">
        <w:rPr>
          <w:rFonts w:ascii="Times New Roman" w:eastAsia="Times New Roman" w:hAnsi="Times New Roman"/>
          <w:b/>
          <w:bCs/>
          <w:sz w:val="16"/>
          <w:szCs w:val="16"/>
          <w:lang w:eastAsia="ru-RU"/>
        </w:rPr>
        <w:t>Т</w:t>
      </w:r>
      <w:r w:rsidRPr="00B56C57">
        <w:rPr>
          <w:rFonts w:ascii="Times New Roman" w:eastAsia="Times New Roman" w:hAnsi="Times New Roman"/>
          <w:bCs/>
          <w:sz w:val="16"/>
          <w:szCs w:val="16"/>
          <w:lang w:eastAsia="ru-RU"/>
        </w:rPr>
        <w:t>].</w:t>
      </w:r>
    </w:p>
    <w:p w14:paraId="6ABB956C" w14:textId="59EB0BC7" w:rsidR="00B56C57" w:rsidRPr="00286820"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286820">
        <w:rPr>
          <w:rFonts w:ascii="Times New Roman" w:eastAsia="Times New Roman" w:hAnsi="Times New Roman"/>
          <w:b/>
          <w:bCs/>
          <w:sz w:val="16"/>
          <w:szCs w:val="16"/>
          <w:lang w:eastAsia="ru-RU"/>
        </w:rPr>
        <w:t>Функция усреднения массы (опционально)</w:t>
      </w:r>
    </w:p>
    <w:p w14:paraId="7C63846D" w14:textId="3380A2B1"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eastAsia="ru-RU"/>
        </w:rPr>
        <w:t xml:space="preserve">Нажмите и удерживайте кнопку </w:t>
      </w:r>
      <w:r w:rsidRPr="00286820">
        <w:rPr>
          <w:rFonts w:ascii="Times New Roman" w:eastAsia="Times New Roman" w:hAnsi="Times New Roman"/>
          <w:b/>
          <w:bCs/>
          <w:sz w:val="16"/>
          <w:szCs w:val="16"/>
          <w:lang w:eastAsia="ru-RU"/>
        </w:rPr>
        <w:t>[Сч]</w:t>
      </w:r>
      <w:r w:rsidRPr="00286820">
        <w:rPr>
          <w:rFonts w:ascii="Times New Roman" w:eastAsia="Times New Roman" w:hAnsi="Times New Roman"/>
          <w:bCs/>
          <w:sz w:val="16"/>
          <w:szCs w:val="16"/>
          <w:lang w:eastAsia="ru-RU"/>
        </w:rPr>
        <w:t>, при каждом нажатии будут</w:t>
      </w:r>
      <w:r>
        <w:rPr>
          <w:rFonts w:ascii="Times New Roman" w:eastAsia="Times New Roman" w:hAnsi="Times New Roman"/>
          <w:bCs/>
          <w:sz w:val="16"/>
          <w:szCs w:val="16"/>
          <w:lang w:eastAsia="ru-RU"/>
        </w:rPr>
        <w:t xml:space="preserve"> </w:t>
      </w:r>
      <w:r w:rsidRPr="00286820">
        <w:rPr>
          <w:rFonts w:ascii="Times New Roman" w:eastAsia="Times New Roman" w:hAnsi="Times New Roman"/>
          <w:bCs/>
          <w:sz w:val="16"/>
          <w:szCs w:val="16"/>
          <w:lang w:eastAsia="ru-RU"/>
        </w:rPr>
        <w:t xml:space="preserve">циклично меняться показания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 xml:space="preserve">0,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 xml:space="preserve">1,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2.</w:t>
      </w:r>
    </w:p>
    <w:p w14:paraId="10DC3B91" w14:textId="77777777"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eastAsia="ru-RU"/>
        </w:rPr>
        <w:t>Показания дисплея:</w:t>
      </w:r>
    </w:p>
    <w:p w14:paraId="6BE5E7CA" w14:textId="6D0D7418"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00DB5DEE">
        <w:rPr>
          <w:rFonts w:ascii="Times New Roman" w:eastAsia="Times New Roman" w:hAnsi="Times New Roman"/>
          <w:bCs/>
          <w:sz w:val="16"/>
          <w:szCs w:val="16"/>
          <w:lang w:eastAsia="ru-RU"/>
        </w:rPr>
        <w:t>0 –</w:t>
      </w:r>
      <w:r w:rsidRPr="00286820">
        <w:rPr>
          <w:rFonts w:ascii="Times New Roman" w:eastAsia="Times New Roman" w:hAnsi="Times New Roman"/>
          <w:bCs/>
          <w:sz w:val="16"/>
          <w:szCs w:val="16"/>
          <w:lang w:eastAsia="ru-RU"/>
        </w:rPr>
        <w:t xml:space="preserve"> усреднение массы отключено;</w:t>
      </w:r>
    </w:p>
    <w:p w14:paraId="6DFA2079" w14:textId="19F99561"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00DB5DEE">
        <w:rPr>
          <w:rFonts w:ascii="Times New Roman" w:eastAsia="Times New Roman" w:hAnsi="Times New Roman"/>
          <w:bCs/>
          <w:sz w:val="16"/>
          <w:szCs w:val="16"/>
          <w:lang w:eastAsia="ru-RU"/>
        </w:rPr>
        <w:t>1 –</w:t>
      </w:r>
      <w:r w:rsidRPr="00286820">
        <w:rPr>
          <w:rFonts w:ascii="Times New Roman" w:eastAsia="Times New Roman" w:hAnsi="Times New Roman"/>
          <w:bCs/>
          <w:sz w:val="16"/>
          <w:szCs w:val="16"/>
          <w:lang w:eastAsia="ru-RU"/>
        </w:rPr>
        <w:t xml:space="preserve"> слабое усреднение массы;</w:t>
      </w:r>
    </w:p>
    <w:p w14:paraId="39603EC1" w14:textId="23C2AC40" w:rsidR="00B56C57"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00DB5DEE">
        <w:rPr>
          <w:rFonts w:ascii="Times New Roman" w:eastAsia="Times New Roman" w:hAnsi="Times New Roman"/>
          <w:bCs/>
          <w:sz w:val="16"/>
          <w:szCs w:val="16"/>
          <w:lang w:eastAsia="ru-RU"/>
        </w:rPr>
        <w:t>2 –</w:t>
      </w:r>
      <w:r w:rsidR="00F3256A">
        <w:rPr>
          <w:rFonts w:ascii="Times New Roman" w:eastAsia="Times New Roman" w:hAnsi="Times New Roman"/>
          <w:bCs/>
          <w:sz w:val="16"/>
          <w:szCs w:val="16"/>
          <w:lang w:eastAsia="ru-RU"/>
        </w:rPr>
        <w:t xml:space="preserve"> сильное усреднение массы.</w:t>
      </w:r>
    </w:p>
    <w:p w14:paraId="395D319E" w14:textId="4625A337" w:rsidR="00187AD3" w:rsidRDefault="00187AD3"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Переключение единиц измерения</w:t>
      </w:r>
    </w:p>
    <w:p w14:paraId="47453C43" w14:textId="2DA914EB" w:rsidR="00187AD3" w:rsidRPr="00187AD3" w:rsidRDefault="00187AD3" w:rsidP="00187AD3">
      <w:pPr>
        <w:pStyle w:val="a9"/>
        <w:spacing w:after="0" w:line="240" w:lineRule="auto"/>
        <w:ind w:left="0"/>
        <w:jc w:val="both"/>
        <w:rPr>
          <w:rFonts w:ascii="Times New Roman" w:eastAsia="Times New Roman" w:hAnsi="Times New Roman"/>
          <w:bCs/>
          <w:sz w:val="16"/>
          <w:szCs w:val="16"/>
          <w:lang w:eastAsia="ru-RU"/>
        </w:rPr>
      </w:pPr>
      <w:r w:rsidRPr="00187AD3">
        <w:rPr>
          <w:rFonts w:ascii="Times New Roman" w:eastAsia="Times New Roman" w:hAnsi="Times New Roman"/>
          <w:bCs/>
          <w:sz w:val="16"/>
          <w:szCs w:val="16"/>
          <w:lang w:eastAsia="ru-RU"/>
        </w:rPr>
        <w:t xml:space="preserve">Для переключения единиц измерения </w:t>
      </w:r>
      <w:r>
        <w:rPr>
          <w:rFonts w:ascii="Times New Roman" w:eastAsia="Times New Roman" w:hAnsi="Times New Roman"/>
          <w:bCs/>
          <w:sz w:val="16"/>
          <w:szCs w:val="16"/>
          <w:lang w:eastAsia="ru-RU"/>
        </w:rPr>
        <w:t xml:space="preserve">нажмите кнопку </w:t>
      </w:r>
      <w:r w:rsidRPr="00187AD3">
        <w:rPr>
          <w:rFonts w:ascii="Times New Roman" w:eastAsia="Times New Roman" w:hAnsi="Times New Roman"/>
          <w:b/>
          <w:bCs/>
          <w:sz w:val="16"/>
          <w:szCs w:val="16"/>
          <w:lang w:eastAsia="ru-RU"/>
        </w:rPr>
        <w:t>[КГ/ФТ]</w:t>
      </w:r>
      <w:r>
        <w:rPr>
          <w:rFonts w:ascii="Times New Roman" w:eastAsia="Times New Roman" w:hAnsi="Times New Roman"/>
          <w:bCs/>
          <w:sz w:val="16"/>
          <w:szCs w:val="16"/>
          <w:lang w:eastAsia="ru-RU"/>
        </w:rPr>
        <w:t>, при этом загорится индикатор соответствующий единицам измерения.</w:t>
      </w:r>
    </w:p>
    <w:p w14:paraId="3C5448E1" w14:textId="292FB074"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Дополнительная информация</w:t>
      </w:r>
    </w:p>
    <w:p w14:paraId="087CC69E"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При использовании весов, могут появляться следующие сообщения, ниже приведено их описание:</w:t>
      </w:r>
    </w:p>
    <w:p w14:paraId="35DC5DF0"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Err1 –Нарушено соединение датчика.</w:t>
      </w:r>
    </w:p>
    <w:p w14:paraId="620C7F0D" w14:textId="7A7B3E64"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Err2 –В счетном режиме </w:t>
      </w:r>
      <w:r w:rsidR="00187AD3">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предметов на весах превысил значение автонуля. В этом случае нужно убрать предметы с весов и включить весы заново</w:t>
      </w:r>
    </w:p>
    <w:p w14:paraId="1472FEC6" w14:textId="268C50CF"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Err3 –В счетном режиме </w:t>
      </w:r>
      <w:r w:rsidR="00187AD3">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предмета меньше 80% дискретности весов.</w:t>
      </w:r>
    </w:p>
    <w:p w14:paraId="1AA4BEBC" w14:textId="380E831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Err4 –В счетном режиме </w:t>
      </w:r>
      <w:r w:rsidR="00187AD3">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отображается отрицательным числом.</w:t>
      </w:r>
    </w:p>
    <w:p w14:paraId="3D35ECBE"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Lb – Аккумулятор разряжен. Следует зарядить аккумулятор или поменять.</w:t>
      </w:r>
    </w:p>
    <w:p w14:paraId="221370C5" w14:textId="58C80293" w:rsidR="00BC71D1"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Full –Масса на весах превышает НПВ или количество подсчитываемых предметов превышает количество разрядов на индикации.</w:t>
      </w:r>
    </w:p>
    <w:p w14:paraId="1C4D004A" w14:textId="77777777" w:rsidR="001E399A" w:rsidRPr="006A7AD0" w:rsidRDefault="001E399A"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МЕРЫ ПРЕДОСТОРОЖНОСТИ И РЕКОМЕНДАЦИИ</w:t>
      </w:r>
    </w:p>
    <w:p w14:paraId="5110C6C3"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Если весы не используются в течение длительного времени, необходимо полностью заряжать аккумулятор раз в 2-3 месяца.</w:t>
      </w:r>
    </w:p>
    <w:p w14:paraId="0BA6034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являются точным инструментом. Не рекомендуется использовать весы в среде сильно загрязненной пылью, при наличии сильных магнитных полей, а также при сильной вибрации.</w:t>
      </w:r>
    </w:p>
    <w:p w14:paraId="7AD9805A"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Не рекомендуется бросать взвешиваемый товар на грузоприемную платформу весов.</w:t>
      </w:r>
    </w:p>
    <w:p w14:paraId="051E05AB"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При нажатии на кнопки клавиатуры используйте палец. Карандаш, шариковая ручка или другие острые предметы могут повредить клавиатуру.</w:t>
      </w:r>
    </w:p>
    <w:p w14:paraId="6BCC2618"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Уход за весами включает в себя протирку наружных поверхностей весового устройства и платформы салфеткой, смоченной водой с добавлением 0,5% моющего средства.</w:t>
      </w:r>
    </w:p>
    <w:p w14:paraId="11DE50AC"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Выключайте весы по завершению работы и вынимайте кабель из электросети.</w:t>
      </w:r>
    </w:p>
    <w:p w14:paraId="18C983F8" w14:textId="77777777" w:rsidR="001E399A"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Рекомендуется перед началом работы дать весам прогреться в течение 10 минут.</w:t>
      </w:r>
    </w:p>
    <w:p w14:paraId="62B25A8B" w14:textId="134C4A4F" w:rsidR="00EA709C" w:rsidRPr="006A7AD0" w:rsidRDefault="00EA709C"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Pr>
          <w:rFonts w:ascii="Times New Roman" w:hAnsi="Times New Roman"/>
          <w:b/>
          <w:bCs/>
          <w:sz w:val="16"/>
          <w:szCs w:val="16"/>
        </w:rPr>
        <w:t>УПАКОВКА, ТРАНСПАРТИРОВКА И ХРАНЕНИЕ</w:t>
      </w:r>
    </w:p>
    <w:p w14:paraId="5D7565C5"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должны быть помещены в мешки из полиэтиленовой пленки и упакованы в транспортировочную тару.</w:t>
      </w:r>
    </w:p>
    <w:p w14:paraId="7BCE0D2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Эксплуатационная документация, отправляемая вместе с весами, должна быть помещена в мешок из полиэтиленовой пленки и упакована в транспортировочную тару вместе с весами так, чтобы была обеспечена ее сохранность.</w:t>
      </w:r>
    </w:p>
    <w:p w14:paraId="2ADC9D04"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в транспортной упаковке при транспортировании должны быть устойчивы к воздействию климатических факторов для условий хранения 5 по ГОСТ 15150, к воздействию механических факторов по ГОСТ Р 15150.</w:t>
      </w:r>
    </w:p>
    <w:p w14:paraId="6C806D4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транспортируется всеми видами крытого транспорта в соответствии с правилами перевозки грузов.</w:t>
      </w:r>
    </w:p>
    <w:p w14:paraId="15EE34C9" w14:textId="5A61651A"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Коробки с упакованными весами укладываются в штабели без смещения в соответствии с ГОСТ 9142-90</w:t>
      </w:r>
      <w:r w:rsidR="00122C6E">
        <w:rPr>
          <w:rFonts w:ascii="Times New Roman" w:hAnsi="Times New Roman"/>
          <w:sz w:val="16"/>
          <w:szCs w:val="16"/>
        </w:rPr>
        <w:t>.</w:t>
      </w:r>
    </w:p>
    <w:p w14:paraId="6E6BC8C6"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Хранение весов в одном помещении с кислотами, реактивами и другими активными веществами, которые могут оказать вредное влияние на них, не допускается.</w:t>
      </w:r>
    </w:p>
    <w:p w14:paraId="38025841" w14:textId="30A94484" w:rsidR="00DF7299"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После транспортировки и хранения при отрицательных температурах перед распаковкой весы должны быть выдержаны при нормальной т</w:t>
      </w:r>
      <w:r w:rsidR="001D0E48">
        <w:rPr>
          <w:rFonts w:ascii="Times New Roman" w:hAnsi="Times New Roman"/>
          <w:sz w:val="16"/>
          <w:szCs w:val="16"/>
        </w:rPr>
        <w:t>емпературе не менее 6-ти часов.</w:t>
      </w:r>
    </w:p>
    <w:p w14:paraId="68B64694" w14:textId="77777777" w:rsidR="00DF7299" w:rsidRDefault="00DF7299">
      <w:pPr>
        <w:spacing w:after="0" w:line="240" w:lineRule="auto"/>
        <w:rPr>
          <w:rFonts w:ascii="Times New Roman" w:hAnsi="Times New Roman"/>
          <w:sz w:val="16"/>
          <w:szCs w:val="16"/>
        </w:rPr>
      </w:pPr>
      <w:r>
        <w:rPr>
          <w:rFonts w:ascii="Times New Roman" w:hAnsi="Times New Roman"/>
          <w:sz w:val="16"/>
          <w:szCs w:val="16"/>
        </w:rPr>
        <w:br w:type="page"/>
      </w:r>
    </w:p>
    <w:p w14:paraId="4D00870F" w14:textId="77777777" w:rsidR="001E399A" w:rsidRPr="006A7AD0" w:rsidRDefault="001E399A"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0" w:line="240" w:lineRule="auto"/>
        <w:ind w:left="0" w:firstLine="0"/>
        <w:contextualSpacing w:val="0"/>
        <w:jc w:val="center"/>
        <w:outlineLvl w:val="0"/>
        <w:rPr>
          <w:rFonts w:ascii="Times New Roman" w:hAnsi="Times New Roman"/>
          <w:b/>
          <w:bCs/>
          <w:sz w:val="16"/>
          <w:szCs w:val="16"/>
        </w:rPr>
      </w:pPr>
      <w:bookmarkStart w:id="4" w:name="_GoBack"/>
      <w:bookmarkEnd w:id="4"/>
      <w:r w:rsidRPr="006A7AD0">
        <w:rPr>
          <w:rFonts w:ascii="Times New Roman" w:hAnsi="Times New Roman"/>
          <w:b/>
          <w:bCs/>
          <w:sz w:val="16"/>
          <w:szCs w:val="16"/>
        </w:rPr>
        <w:lastRenderedPageBreak/>
        <w:t>КАЛИБРОВКА</w:t>
      </w:r>
    </w:p>
    <w:p w14:paraId="41EB7F33" w14:textId="358EA8A3" w:rsidR="00675F63" w:rsidRPr="006A7AD0" w:rsidRDefault="00675F63" w:rsidP="0072780B">
      <w:pPr>
        <w:spacing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Уважаемые коллеги!</w:t>
      </w:r>
      <w:r w:rsidR="00737774">
        <w:rPr>
          <w:rFonts w:ascii="Times New Roman" w:eastAsia="Times New Roman" w:hAnsi="Times New Roman"/>
          <w:sz w:val="16"/>
          <w:szCs w:val="16"/>
          <w:lang w:eastAsia="ru-RU"/>
        </w:rPr>
        <w:t xml:space="preserve"> </w:t>
      </w:r>
      <w:r w:rsidRPr="006A7AD0">
        <w:rPr>
          <w:rFonts w:ascii="Times New Roman" w:eastAsia="Times New Roman" w:hAnsi="Times New Roman"/>
          <w:sz w:val="16"/>
          <w:szCs w:val="16"/>
          <w:lang w:eastAsia="ru-RU"/>
        </w:rPr>
        <w:t>Для проведения калибровки весов необходимо обратиться в сервисный центр «Мехэлектрон-М» для получения инструкций и пароля доступа.</w:t>
      </w:r>
    </w:p>
    <w:p w14:paraId="59A2DF12" w14:textId="1A6AEF39" w:rsidR="00C872E0" w:rsidRPr="00E93A2A" w:rsidRDefault="00675F63" w:rsidP="00DF7299">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7D5C63">
        <w:rPr>
          <w:rFonts w:ascii="Times New Roman" w:eastAsia="Times New Roman" w:hAnsi="Times New Roman"/>
          <w:sz w:val="16"/>
          <w:szCs w:val="16"/>
          <w:lang w:val="en-US" w:eastAsia="ru-RU"/>
        </w:rPr>
        <w:t>.: +7 (495) 724-65-08</w:t>
      </w:r>
    </w:p>
    <w:p w14:paraId="5854ADE0" w14:textId="28453307" w:rsidR="00F120BA" w:rsidRPr="007D5C63" w:rsidRDefault="00675F63"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val="en-US" w:eastAsia="ru-RU"/>
        </w:rPr>
        <w:t>E</w:t>
      </w:r>
      <w:r w:rsidRPr="007D5C63">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mail</w:t>
      </w:r>
      <w:r w:rsidRPr="007D5C63">
        <w:rPr>
          <w:rFonts w:ascii="Times New Roman" w:eastAsia="Times New Roman" w:hAnsi="Times New Roman"/>
          <w:sz w:val="16"/>
          <w:szCs w:val="16"/>
          <w:lang w:val="en-US" w:eastAsia="ru-RU"/>
        </w:rPr>
        <w:t xml:space="preserve">: </w:t>
      </w:r>
      <w:r w:rsidRPr="006A7AD0">
        <w:rPr>
          <w:rFonts w:ascii="Times New Roman" w:eastAsia="Times New Roman" w:hAnsi="Times New Roman"/>
          <w:sz w:val="16"/>
          <w:szCs w:val="16"/>
          <w:lang w:val="en-US" w:eastAsia="ru-RU"/>
        </w:rPr>
        <w:t>info</w:t>
      </w:r>
      <w:r w:rsidR="00122C6E">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mechelectron</w:t>
      </w:r>
      <w:r w:rsidRPr="007D5C63">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ru</w:t>
      </w:r>
    </w:p>
    <w:p w14:paraId="439F5047" w14:textId="77777777" w:rsidR="00F120BA" w:rsidRPr="006A7AD0" w:rsidRDefault="00F120BA" w:rsidP="0072780B">
      <w:pPr>
        <w:spacing w:before="60"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откалиброваны на географической широте Москвы (54</w:t>
      </w:r>
      <w:r w:rsidR="004F333C" w:rsidRPr="006A7AD0">
        <w:rPr>
          <w:sz w:val="16"/>
          <w:szCs w:val="16"/>
        </w:rPr>
        <w:t>°</w:t>
      </w:r>
      <w:r w:rsidRPr="006A7AD0">
        <w:rPr>
          <w:rFonts w:ascii="Times New Roman" w:eastAsia="Times New Roman" w:hAnsi="Times New Roman"/>
          <w:sz w:val="16"/>
          <w:szCs w:val="16"/>
          <w:lang w:eastAsia="ru-RU"/>
        </w:rPr>
        <w:t xml:space="preserve"> северной широты). При использовании весов в местах, значительно отличающихся по широте, появляются дополнительные погрешности. В этом случае следует провести калибровку заново. После калибровки весы предъявляются поверителю.</w:t>
      </w:r>
    </w:p>
    <w:p w14:paraId="51D78ED5" w14:textId="77777777" w:rsidR="00675F63" w:rsidRPr="006A7AD0" w:rsidRDefault="00675F63" w:rsidP="0072780B">
      <w:pPr>
        <w:spacing w:after="0" w:line="240" w:lineRule="auto"/>
        <w:jc w:val="both"/>
        <w:rPr>
          <w:rFonts w:ascii="Times New Roman" w:hAnsi="Times New Roman"/>
          <w:b/>
          <w:bCs/>
          <w:sz w:val="16"/>
          <w:szCs w:val="16"/>
        </w:rPr>
      </w:pPr>
      <w:r w:rsidRPr="006A7AD0">
        <w:rPr>
          <w:rFonts w:ascii="Times New Roman" w:hAnsi="Times New Roman"/>
          <w:b/>
          <w:bCs/>
          <w:sz w:val="16"/>
          <w:szCs w:val="16"/>
        </w:rPr>
        <w:t>Примечание:</w:t>
      </w:r>
    </w:p>
    <w:p w14:paraId="558F4F74" w14:textId="2935B8F8" w:rsidR="00675F63" w:rsidRPr="006A7AD0" w:rsidRDefault="00122C6E"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 xml:space="preserve">Калибровка </w:t>
      </w:r>
      <w:r>
        <w:rPr>
          <w:rFonts w:ascii="Times New Roman" w:hAnsi="Times New Roman"/>
          <w:sz w:val="16"/>
          <w:szCs w:val="16"/>
        </w:rPr>
        <w:t xml:space="preserve">– </w:t>
      </w:r>
      <w:r w:rsidR="00675F63" w:rsidRPr="006A7AD0">
        <w:rPr>
          <w:rFonts w:ascii="Times New Roman" w:hAnsi="Times New Roman"/>
          <w:sz w:val="16"/>
          <w:szCs w:val="16"/>
        </w:rPr>
        <w:t>определение калибровочной характеристики весов.</w:t>
      </w:r>
    </w:p>
    <w:p w14:paraId="75E7F951" w14:textId="2B86C38C" w:rsidR="001260B8" w:rsidRPr="006A7AD0" w:rsidRDefault="00122C6E"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260B8" w:rsidRPr="006A7AD0">
        <w:rPr>
          <w:rFonts w:ascii="Times New Roman" w:hAnsi="Times New Roman"/>
          <w:sz w:val="16"/>
          <w:szCs w:val="16"/>
        </w:rPr>
        <w:t>Интервал между поверками составляет 1 год.</w:t>
      </w:r>
    </w:p>
    <w:p w14:paraId="5F549302" w14:textId="64F3928D" w:rsidR="00675F63" w:rsidRPr="006A7AD0" w:rsidRDefault="00122C6E"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839F9" w:rsidRPr="006A7AD0">
        <w:rPr>
          <w:rFonts w:ascii="Times New Roman" w:hAnsi="Times New Roman"/>
          <w:sz w:val="16"/>
          <w:szCs w:val="16"/>
        </w:rPr>
        <w:t>Калибровку проводить гирями класса точности М1, М1-2, М2 по ГОСТ OIML R 111-1-2009.</w:t>
      </w:r>
    </w:p>
    <w:p w14:paraId="4A9893DC" w14:textId="47B777B9" w:rsidR="00675F63" w:rsidRPr="006A7AD0" w:rsidRDefault="00122C6E"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Для повышения точности калибровки рекомендуется проводить калибровку весов с максимально возможной нагрузкой близкой или равной НПВ.</w:t>
      </w:r>
    </w:p>
    <w:p w14:paraId="5A6D3A7C" w14:textId="7F3AA99E" w:rsidR="00675F63" w:rsidRPr="006A7AD0" w:rsidRDefault="00122C6E"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Необходимо размещать груз в центре или равномерно по платформе.</w:t>
      </w:r>
    </w:p>
    <w:p w14:paraId="2B697F8A" w14:textId="77777777" w:rsidR="00675F63" w:rsidRPr="006A7AD0" w:rsidRDefault="00675F63" w:rsidP="0072780B">
      <w:pPr>
        <w:spacing w:after="0" w:line="240" w:lineRule="auto"/>
        <w:jc w:val="both"/>
        <w:rPr>
          <w:rFonts w:ascii="Times New Roman" w:hAnsi="Times New Roman"/>
          <w:i/>
          <w:sz w:val="16"/>
          <w:szCs w:val="16"/>
        </w:rPr>
      </w:pPr>
      <w:r w:rsidRPr="006A7AD0">
        <w:rPr>
          <w:rFonts w:ascii="Times New Roman" w:hAnsi="Times New Roman"/>
          <w:b/>
          <w:bCs/>
          <w:i/>
          <w:sz w:val="16"/>
          <w:szCs w:val="16"/>
        </w:rPr>
        <w:t>Внимание</w:t>
      </w:r>
      <w:r w:rsidRPr="006A7AD0">
        <w:rPr>
          <w:rFonts w:ascii="Times New Roman" w:hAnsi="Times New Roman"/>
          <w:i/>
          <w:sz w:val="16"/>
          <w:szCs w:val="16"/>
        </w:rPr>
        <w:t>: Калибровка должна проводиться только центрами технического обслуживания.</w:t>
      </w:r>
    </w:p>
    <w:p w14:paraId="094E9878" w14:textId="77777777" w:rsidR="008C710E" w:rsidRPr="006A7AD0" w:rsidRDefault="008C710E"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ГАРАНТИЙНЫЕ ОБЯЗАТЕЛЬСТВА</w:t>
      </w:r>
    </w:p>
    <w:p w14:paraId="273BE413"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Весы должны быть приняты ОТК предприятия-изготовителя и поверены </w:t>
      </w:r>
      <w:r w:rsidR="00283D94" w:rsidRPr="006A7AD0">
        <w:rPr>
          <w:rFonts w:ascii="Times New Roman" w:hAnsi="Times New Roman"/>
          <w:sz w:val="16"/>
          <w:szCs w:val="16"/>
        </w:rPr>
        <w:t xml:space="preserve">аккредитованными </w:t>
      </w:r>
      <w:r w:rsidRPr="006A7AD0">
        <w:rPr>
          <w:rFonts w:ascii="Times New Roman" w:hAnsi="Times New Roman"/>
          <w:sz w:val="16"/>
          <w:szCs w:val="16"/>
        </w:rPr>
        <w:t>органами.</w:t>
      </w:r>
    </w:p>
    <w:p w14:paraId="3FA97462"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гарантирует соответствие весов требованиям технических условий в течение 12 месяцев со дня продажи потребителю.</w:t>
      </w:r>
    </w:p>
    <w:p w14:paraId="62E2B861"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через предприятия (центры технического обслуживания), имеющие договор с ним, безвозмездно ремонтирует весы, если в течение гарантийного срока потребителем будет обнаружено несоответствие их требованиям технических условий.</w:t>
      </w:r>
    </w:p>
    <w:p w14:paraId="2EC846D8"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Гарантия не распространяется на аккумулятор.</w:t>
      </w:r>
    </w:p>
    <w:p w14:paraId="54528BA2"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Потребитель лишается права на гарантийный ремонт в следующих случаях:</w:t>
      </w:r>
    </w:p>
    <w:p w14:paraId="7DC3A468" w14:textId="702CEC15" w:rsidR="008900B3" w:rsidRPr="006A7AD0" w:rsidRDefault="00122C6E" w:rsidP="0072780B">
      <w:pPr>
        <w:spacing w:after="0" w:line="240" w:lineRule="auto"/>
        <w:ind w:left="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 xml:space="preserve">по истечении 12 месяцев с даты производства при отсутствии </w:t>
      </w:r>
      <w:r w:rsidR="00577875">
        <w:rPr>
          <w:rFonts w:ascii="Times New Roman" w:hAnsi="Times New Roman"/>
          <w:sz w:val="16"/>
          <w:szCs w:val="16"/>
        </w:rPr>
        <w:t>заполненной даты продажи настоящего РЭ</w:t>
      </w:r>
      <w:r w:rsidR="008900B3" w:rsidRPr="006A7AD0">
        <w:rPr>
          <w:rFonts w:ascii="Times New Roman" w:hAnsi="Times New Roman"/>
          <w:sz w:val="16"/>
          <w:szCs w:val="16"/>
        </w:rPr>
        <w:t xml:space="preserve"> или отсутствия документа, подтверждающего приобретение товара.</w:t>
      </w:r>
    </w:p>
    <w:p w14:paraId="558732D3" w14:textId="04F45DCD" w:rsidR="008900B3" w:rsidRPr="006A7AD0" w:rsidRDefault="00122C6E"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самостоятельная перекалибровка весов;</w:t>
      </w:r>
    </w:p>
    <w:p w14:paraId="3EB5AB09" w14:textId="3A3782F4" w:rsidR="008900B3" w:rsidRPr="006A7AD0" w:rsidRDefault="00122C6E"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транспортировки, хранения и эксплуатации весов;</w:t>
      </w:r>
    </w:p>
    <w:p w14:paraId="5A6F3EB3" w14:textId="616C0F12" w:rsidR="008900B3" w:rsidRPr="006A7AD0" w:rsidRDefault="00122C6E"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ухода за весами;</w:t>
      </w:r>
    </w:p>
    <w:p w14:paraId="78C54F56" w14:textId="3D4DFCE9" w:rsidR="008900B3" w:rsidRPr="006A7AD0" w:rsidRDefault="00122C6E" w:rsidP="0072780B">
      <w:pPr>
        <w:spacing w:after="0" w:line="240" w:lineRule="auto"/>
        <w:ind w:firstLine="540"/>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при выходе из строя весов вследствие разрушительного действия насекомых, грызунов и т.п.</w:t>
      </w:r>
    </w:p>
    <w:p w14:paraId="3A369B3B" w14:textId="77777777" w:rsidR="006C55FD" w:rsidRDefault="008900B3" w:rsidP="0072780B">
      <w:pPr>
        <w:spacing w:after="0" w:line="240" w:lineRule="auto"/>
        <w:jc w:val="both"/>
        <w:rPr>
          <w:rFonts w:ascii="Times New Roman" w:hAnsi="Times New Roman"/>
          <w:i/>
          <w:sz w:val="16"/>
          <w:szCs w:val="16"/>
        </w:rPr>
      </w:pPr>
      <w:r w:rsidRPr="006A7AD0">
        <w:rPr>
          <w:rFonts w:ascii="Times New Roman" w:hAnsi="Times New Roman"/>
          <w:b/>
          <w:i/>
          <w:sz w:val="16"/>
          <w:szCs w:val="16"/>
        </w:rPr>
        <w:t>Внимание!</w:t>
      </w:r>
      <w:r w:rsidRPr="006A7AD0">
        <w:rPr>
          <w:rFonts w:ascii="Times New Roman" w:hAnsi="Times New Roman"/>
          <w:i/>
          <w:sz w:val="16"/>
          <w:szCs w:val="16"/>
        </w:rPr>
        <w:t xml:space="preserve"> Обслуживание после гарантийного ремонта производится только предприятием, осуществившим гарантийный ремонт.</w:t>
      </w:r>
    </w:p>
    <w:p w14:paraId="1583F917" w14:textId="5BEDE6B8" w:rsidR="00E93A2A" w:rsidRDefault="00E93A2A" w:rsidP="0072780B">
      <w:pPr>
        <w:spacing w:after="0" w:line="240" w:lineRule="auto"/>
        <w:jc w:val="both"/>
        <w:rPr>
          <w:rFonts w:ascii="Times New Roman" w:hAnsi="Times New Roman"/>
          <w:i/>
          <w:sz w:val="16"/>
          <w:szCs w:val="16"/>
        </w:rPr>
      </w:pPr>
      <w:r>
        <w:rPr>
          <w:rFonts w:ascii="Times New Roman" w:hAnsi="Times New Roman"/>
          <w:i/>
          <w:sz w:val="16"/>
          <w:szCs w:val="16"/>
        </w:rPr>
        <w:br w:type="page"/>
      </w:r>
    </w:p>
    <w:p w14:paraId="7A0A328D" w14:textId="77777777" w:rsidR="00357C47" w:rsidRDefault="00357C47"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color w:val="auto"/>
          <w:sz w:val="16"/>
          <w:szCs w:val="16"/>
        </w:rPr>
      </w:pPr>
      <w:r>
        <w:rPr>
          <w:rFonts w:ascii="Times New Roman" w:hAnsi="Times New Roman"/>
          <w:color w:val="auto"/>
          <w:sz w:val="16"/>
          <w:szCs w:val="16"/>
        </w:rPr>
        <w:lastRenderedPageBreak/>
        <w:t>ДЛЯ ЗАМЕТОК</w:t>
      </w:r>
    </w:p>
    <w:p w14:paraId="74423851" w14:textId="77777777" w:rsidR="00357C47" w:rsidRDefault="00357C47"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288C7312" w14:textId="77777777" w:rsidR="0070336F" w:rsidRPr="006A7AD0" w:rsidRDefault="0070336F"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lastRenderedPageBreak/>
        <w:t>СВИДЕТЕЛЬСТВО О ПРИЕМКЕ</w:t>
      </w:r>
    </w:p>
    <w:p w14:paraId="0E32F5E7" w14:textId="6AFD3CE0" w:rsidR="0070336F" w:rsidRPr="006A7AD0" w:rsidRDefault="0070336F" w:rsidP="0072780B">
      <w:pPr>
        <w:tabs>
          <w:tab w:val="right" w:leader="underscore" w:pos="6237"/>
        </w:tabs>
        <w:spacing w:before="360" w:after="0" w:line="240" w:lineRule="auto"/>
        <w:ind w:left="720"/>
        <w:rPr>
          <w:rFonts w:ascii="Times New Roman" w:hAnsi="Times New Roman"/>
          <w:bCs/>
          <w:sz w:val="16"/>
          <w:szCs w:val="16"/>
        </w:rPr>
      </w:pPr>
      <w:r w:rsidRPr="006A7AD0">
        <w:rPr>
          <w:rFonts w:ascii="Times New Roman" w:hAnsi="Times New Roman"/>
          <w:bCs/>
          <w:sz w:val="16"/>
          <w:szCs w:val="16"/>
        </w:rPr>
        <w:t xml:space="preserve">Весы электронные </w:t>
      </w:r>
      <w:r w:rsidR="009E6872">
        <w:rPr>
          <w:rFonts w:ascii="Times New Roman" w:hAnsi="Times New Roman"/>
          <w:bCs/>
          <w:sz w:val="16"/>
          <w:szCs w:val="16"/>
        </w:rPr>
        <w:t>ВЭТ</w:t>
      </w:r>
      <w:r w:rsidR="00BC229F">
        <w:rPr>
          <w:rFonts w:ascii="Times New Roman" w:hAnsi="Times New Roman"/>
          <w:bCs/>
          <w:sz w:val="16"/>
          <w:szCs w:val="16"/>
        </w:rPr>
        <w:tab/>
      </w:r>
      <w:r w:rsidR="00E30715">
        <w:rPr>
          <w:rFonts w:ascii="Times New Roman" w:hAnsi="Times New Roman"/>
          <w:bCs/>
          <w:sz w:val="16"/>
          <w:szCs w:val="16"/>
        </w:rPr>
        <w:t>,</w:t>
      </w:r>
    </w:p>
    <w:p w14:paraId="1232B2FC" w14:textId="3556A8A8" w:rsidR="0070336F" w:rsidRPr="006A7AD0" w:rsidRDefault="00E30715" w:rsidP="0072780B">
      <w:pPr>
        <w:tabs>
          <w:tab w:val="right" w:leader="underscore" w:pos="6237"/>
        </w:tabs>
        <w:spacing w:before="240" w:after="0" w:line="240" w:lineRule="auto"/>
        <w:ind w:left="720"/>
        <w:rPr>
          <w:rFonts w:ascii="Times New Roman" w:hAnsi="Times New Roman"/>
          <w:bCs/>
          <w:sz w:val="16"/>
          <w:szCs w:val="16"/>
        </w:rPr>
      </w:pPr>
      <w:r>
        <w:rPr>
          <w:rFonts w:ascii="Times New Roman" w:hAnsi="Times New Roman"/>
          <w:bCs/>
          <w:sz w:val="16"/>
          <w:szCs w:val="16"/>
        </w:rPr>
        <w:t>заводской №</w:t>
      </w:r>
      <w:r w:rsidR="00BC229F">
        <w:rPr>
          <w:rFonts w:ascii="Times New Roman" w:hAnsi="Times New Roman"/>
          <w:bCs/>
          <w:sz w:val="16"/>
          <w:szCs w:val="16"/>
        </w:rPr>
        <w:tab/>
      </w:r>
    </w:p>
    <w:p w14:paraId="0258516C" w14:textId="77777777" w:rsidR="0070336F" w:rsidRPr="006A7AD0" w:rsidRDefault="0070336F" w:rsidP="0072780B">
      <w:pPr>
        <w:spacing w:before="240" w:after="0" w:line="240" w:lineRule="auto"/>
        <w:ind w:left="720"/>
        <w:rPr>
          <w:rFonts w:ascii="Times New Roman" w:hAnsi="Times New Roman"/>
          <w:bCs/>
          <w:sz w:val="16"/>
          <w:szCs w:val="16"/>
        </w:rPr>
      </w:pPr>
      <w:r w:rsidRPr="006A7AD0">
        <w:rPr>
          <w:rFonts w:ascii="Times New Roman" w:hAnsi="Times New Roman"/>
          <w:bCs/>
          <w:sz w:val="16"/>
          <w:szCs w:val="16"/>
        </w:rPr>
        <w:t>соответствуют</w:t>
      </w:r>
      <w:r w:rsidRPr="006A7AD0">
        <w:rPr>
          <w:sz w:val="16"/>
          <w:szCs w:val="16"/>
        </w:rPr>
        <w:t xml:space="preserve"> </w:t>
      </w:r>
      <w:r w:rsidRPr="006A7AD0">
        <w:rPr>
          <w:rFonts w:ascii="Times New Roman" w:hAnsi="Times New Roman"/>
          <w:bCs/>
          <w:sz w:val="16"/>
          <w:szCs w:val="16"/>
        </w:rPr>
        <w:t>ГОСТ OIML R 76-1-2011 и признаны годными для эксплуатации.</w:t>
      </w:r>
    </w:p>
    <w:p w14:paraId="35C76847" w14:textId="4C4E1CB7" w:rsidR="0070336F" w:rsidRPr="006A7AD0" w:rsidRDefault="0070336F" w:rsidP="0072780B">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Дата выпуска</w:t>
      </w:r>
      <w:r w:rsidR="00BC229F">
        <w:rPr>
          <w:rFonts w:ascii="Times New Roman" w:hAnsi="Times New Roman"/>
          <w:bCs/>
          <w:sz w:val="16"/>
          <w:szCs w:val="16"/>
        </w:rPr>
        <w:t xml:space="preserve">: </w:t>
      </w:r>
      <w:r w:rsidR="00BC229F">
        <w:rPr>
          <w:rFonts w:ascii="Times New Roman" w:hAnsi="Times New Roman"/>
          <w:bCs/>
          <w:sz w:val="16"/>
          <w:szCs w:val="16"/>
        </w:rPr>
        <w:tab/>
      </w:r>
    </w:p>
    <w:p w14:paraId="790A0438" w14:textId="33546CBB" w:rsidR="0070336F" w:rsidRPr="006A7AD0" w:rsidRDefault="0070336F" w:rsidP="0072780B">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Приемку произвел</w:t>
      </w:r>
      <w:r w:rsidR="00BC229F">
        <w:rPr>
          <w:rFonts w:ascii="Times New Roman" w:hAnsi="Times New Roman"/>
          <w:bCs/>
          <w:sz w:val="16"/>
          <w:szCs w:val="16"/>
        </w:rPr>
        <w:t xml:space="preserve">: </w:t>
      </w:r>
      <w:r w:rsidR="00BC229F">
        <w:rPr>
          <w:rFonts w:ascii="Times New Roman" w:hAnsi="Times New Roman"/>
          <w:bCs/>
          <w:sz w:val="16"/>
          <w:szCs w:val="16"/>
        </w:rPr>
        <w:tab/>
      </w:r>
    </w:p>
    <w:p w14:paraId="1050C897" w14:textId="77777777" w:rsidR="0070336F" w:rsidRPr="00BC229F" w:rsidRDefault="0070336F" w:rsidP="0072780B">
      <w:pPr>
        <w:spacing w:after="0" w:line="240" w:lineRule="auto"/>
        <w:ind w:left="2700" w:firstLine="360"/>
        <w:rPr>
          <w:rFonts w:ascii="Times New Roman" w:hAnsi="Times New Roman"/>
          <w:bCs/>
          <w:sz w:val="14"/>
          <w:szCs w:val="16"/>
        </w:rPr>
      </w:pPr>
      <w:r w:rsidRPr="00BC229F">
        <w:rPr>
          <w:rFonts w:ascii="Times New Roman" w:hAnsi="Times New Roman"/>
          <w:bCs/>
          <w:sz w:val="14"/>
          <w:szCs w:val="16"/>
        </w:rPr>
        <w:t>(дата, подпись, ФИО)</w:t>
      </w:r>
    </w:p>
    <w:p w14:paraId="610BD415" w14:textId="2ABCE303" w:rsidR="0070336F" w:rsidRPr="006A7AD0" w:rsidRDefault="0070336F" w:rsidP="0072780B">
      <w:pPr>
        <w:spacing w:before="240" w:after="480" w:line="240" w:lineRule="auto"/>
        <w:ind w:left="1260"/>
        <w:rPr>
          <w:rFonts w:ascii="Times New Roman" w:hAnsi="Times New Roman"/>
          <w:bCs/>
          <w:sz w:val="16"/>
          <w:szCs w:val="16"/>
        </w:rPr>
      </w:pPr>
    </w:p>
    <w:p w14:paraId="615D2423" w14:textId="77777777" w:rsidR="0070336F" w:rsidRPr="006A7AD0" w:rsidRDefault="0070336F"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t>ЗАКЛЮЧЕНИЕ О ПОВЕРКЕ</w:t>
      </w:r>
    </w:p>
    <w:p w14:paraId="1E0B6D4E" w14:textId="77777777" w:rsidR="00C35DB7" w:rsidRDefault="00C35DB7" w:rsidP="00C35DB7">
      <w:pPr>
        <w:spacing w:before="360" w:after="0" w:line="240" w:lineRule="auto"/>
        <w:ind w:left="720"/>
        <w:rPr>
          <w:rFonts w:ascii="Times New Roman" w:hAnsi="Times New Roman"/>
          <w:bCs/>
          <w:sz w:val="16"/>
          <w:szCs w:val="16"/>
        </w:rPr>
      </w:pPr>
      <w:r>
        <w:rPr>
          <w:rFonts w:ascii="Times New Roman" w:hAnsi="Times New Roman"/>
          <w:bCs/>
          <w:sz w:val="16"/>
          <w:szCs w:val="16"/>
        </w:rPr>
        <w:t xml:space="preserve">Регистрационный номер типа СИ № 72488-18. На основании результатов поверки, </w:t>
      </w:r>
    </w:p>
    <w:p w14:paraId="376D10BF" w14:textId="77777777" w:rsidR="00C35DB7" w:rsidRDefault="00C35DB7" w:rsidP="00C35DB7">
      <w:pPr>
        <w:spacing w:after="0" w:line="240" w:lineRule="auto"/>
        <w:ind w:left="720"/>
        <w:rPr>
          <w:rFonts w:ascii="Times New Roman" w:hAnsi="Times New Roman"/>
          <w:bCs/>
          <w:sz w:val="16"/>
          <w:szCs w:val="16"/>
        </w:rPr>
      </w:pPr>
      <w:r>
        <w:rPr>
          <w:rFonts w:ascii="Times New Roman" w:hAnsi="Times New Roman"/>
          <w:bCs/>
          <w:sz w:val="16"/>
          <w:szCs w:val="16"/>
        </w:rPr>
        <w:t xml:space="preserve">произведенной ООО «СОЛО-КЛАССИКА» (Аттестат аккредитации в области </w:t>
      </w:r>
    </w:p>
    <w:p w14:paraId="6E283DD6" w14:textId="77777777" w:rsidR="00C35DB7" w:rsidRDefault="00C35DB7" w:rsidP="00C35DB7">
      <w:pPr>
        <w:spacing w:after="0" w:line="240" w:lineRule="auto"/>
        <w:ind w:left="720"/>
        <w:rPr>
          <w:rFonts w:ascii="Times New Roman" w:hAnsi="Times New Roman"/>
          <w:bCs/>
          <w:sz w:val="16"/>
          <w:szCs w:val="16"/>
        </w:rPr>
      </w:pPr>
      <w:r>
        <w:rPr>
          <w:rFonts w:ascii="Times New Roman" w:hAnsi="Times New Roman"/>
          <w:bCs/>
          <w:sz w:val="16"/>
          <w:szCs w:val="16"/>
        </w:rPr>
        <w:t xml:space="preserve">обеспечения единства средств измерений № </w:t>
      </w:r>
      <w:r>
        <w:rPr>
          <w:rFonts w:ascii="Times New Roman" w:hAnsi="Times New Roman"/>
          <w:bCs/>
          <w:sz w:val="16"/>
          <w:szCs w:val="16"/>
          <w:lang w:val="en-US"/>
        </w:rPr>
        <w:t>RA</w:t>
      </w:r>
      <w:r>
        <w:rPr>
          <w:rFonts w:ascii="Times New Roman" w:hAnsi="Times New Roman"/>
          <w:bCs/>
          <w:sz w:val="16"/>
          <w:szCs w:val="16"/>
        </w:rPr>
        <w:t>.</w:t>
      </w:r>
      <w:r>
        <w:rPr>
          <w:rFonts w:ascii="Times New Roman" w:hAnsi="Times New Roman"/>
          <w:bCs/>
          <w:sz w:val="16"/>
          <w:szCs w:val="16"/>
          <w:lang w:val="en-US"/>
        </w:rPr>
        <w:t>RU</w:t>
      </w:r>
      <w:r>
        <w:rPr>
          <w:rFonts w:ascii="Times New Roman" w:hAnsi="Times New Roman"/>
          <w:bCs/>
          <w:sz w:val="16"/>
          <w:szCs w:val="16"/>
        </w:rPr>
        <w:t>.311426), весы признаны</w:t>
      </w:r>
    </w:p>
    <w:p w14:paraId="18D91B67" w14:textId="77777777" w:rsidR="00C35DB7" w:rsidRDefault="00C35DB7" w:rsidP="00C35DB7">
      <w:pPr>
        <w:spacing w:after="0" w:line="240" w:lineRule="auto"/>
        <w:ind w:left="720"/>
        <w:rPr>
          <w:rFonts w:ascii="Times New Roman" w:hAnsi="Times New Roman"/>
          <w:bCs/>
          <w:sz w:val="16"/>
          <w:szCs w:val="16"/>
        </w:rPr>
      </w:pPr>
      <w:r>
        <w:rPr>
          <w:rFonts w:ascii="Times New Roman" w:hAnsi="Times New Roman"/>
          <w:bCs/>
          <w:sz w:val="16"/>
          <w:szCs w:val="16"/>
        </w:rPr>
        <w:t>годными и допущены к применению.</w:t>
      </w:r>
    </w:p>
    <w:tbl>
      <w:tblPr>
        <w:tblStyle w:val="ac"/>
        <w:tblW w:w="61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440"/>
      </w:tblGrid>
      <w:tr w:rsidR="00C35DB7" w14:paraId="5811376E" w14:textId="77777777" w:rsidTr="00C35DB7">
        <w:trPr>
          <w:trHeight w:val="1339"/>
        </w:trPr>
        <w:tc>
          <w:tcPr>
            <w:tcW w:w="4680" w:type="dxa"/>
            <w:vAlign w:val="center"/>
            <w:hideMark/>
          </w:tcPr>
          <w:p w14:paraId="5BFCFE08" w14:textId="77777777" w:rsidR="00C35DB7" w:rsidRDefault="00C35DB7">
            <w:pPr>
              <w:spacing w:after="0" w:line="240" w:lineRule="auto"/>
              <w:ind w:left="-108"/>
              <w:rPr>
                <w:rFonts w:ascii="Times New Roman" w:hAnsi="Times New Roman"/>
                <w:bCs/>
                <w:sz w:val="16"/>
                <w:szCs w:val="16"/>
              </w:rPr>
            </w:pPr>
            <w:r>
              <w:rPr>
                <w:rFonts w:ascii="Times New Roman" w:hAnsi="Times New Roman"/>
                <w:bCs/>
                <w:sz w:val="16"/>
                <w:szCs w:val="16"/>
              </w:rPr>
              <w:t>Сведения о поверке весов содержатся в системе ФГИС «АРШИН»</w:t>
            </w:r>
          </w:p>
          <w:p w14:paraId="13AA5AEA" w14:textId="3A3D2B1F" w:rsidR="00C35DB7" w:rsidRDefault="00C35DB7">
            <w:pPr>
              <w:spacing w:after="0" w:line="240" w:lineRule="auto"/>
              <w:ind w:left="-108"/>
              <w:rPr>
                <w:rFonts w:ascii="Times New Roman" w:hAnsi="Times New Roman"/>
                <w:bCs/>
                <w:sz w:val="16"/>
                <w:szCs w:val="16"/>
              </w:rPr>
            </w:pPr>
            <w:r>
              <w:rPr>
                <w:rFonts w:ascii="Times New Roman" w:hAnsi="Times New Roman"/>
                <w:bCs/>
                <w:sz w:val="16"/>
                <w:szCs w:val="16"/>
              </w:rPr>
              <w:t xml:space="preserve">по адресу: </w:t>
            </w:r>
            <w:hyperlink r:id="rId13" w:history="1">
              <w:r>
                <w:rPr>
                  <w:rStyle w:val="ab"/>
                  <w:rFonts w:ascii="Times New Roman" w:hAnsi="Times New Roman"/>
                  <w:bCs/>
                  <w:sz w:val="16"/>
                  <w:szCs w:val="16"/>
                </w:rPr>
                <w:t>https://fgis.gost.ru/fundmetrology/cm/results/</w:t>
              </w:r>
            </w:hyperlink>
          </w:p>
          <w:p w14:paraId="096E8CF7" w14:textId="77777777" w:rsidR="00C35DB7" w:rsidRDefault="00C35DB7">
            <w:pPr>
              <w:spacing w:after="0" w:line="240" w:lineRule="auto"/>
              <w:ind w:left="-108"/>
              <w:rPr>
                <w:rFonts w:ascii="Times New Roman" w:hAnsi="Times New Roman"/>
                <w:bCs/>
                <w:sz w:val="16"/>
                <w:szCs w:val="16"/>
              </w:rPr>
            </w:pPr>
            <w:r>
              <w:rPr>
                <w:rFonts w:ascii="Times New Roman" w:hAnsi="Times New Roman"/>
                <w:bCs/>
                <w:sz w:val="16"/>
                <w:szCs w:val="16"/>
              </w:rPr>
              <w:t>Внимание! Внесение данных о поверке в систему ФГИС «АРШИН» осуществляется в течение десяти рабочих дней с момента поверки.</w:t>
            </w:r>
          </w:p>
        </w:tc>
        <w:tc>
          <w:tcPr>
            <w:tcW w:w="1440" w:type="dxa"/>
            <w:vAlign w:val="center"/>
            <w:hideMark/>
          </w:tcPr>
          <w:p w14:paraId="71229DEB" w14:textId="4D8FA5E1" w:rsidR="00C35DB7" w:rsidRDefault="00C35DB7">
            <w:pPr>
              <w:spacing w:after="0" w:line="240" w:lineRule="auto"/>
              <w:rPr>
                <w:rFonts w:ascii="Times New Roman" w:hAnsi="Times New Roman"/>
                <w:bCs/>
                <w:sz w:val="16"/>
                <w:szCs w:val="16"/>
              </w:rPr>
            </w:pPr>
            <w:r>
              <w:rPr>
                <w:rFonts w:ascii="Times New Roman" w:hAnsi="Times New Roman"/>
                <w:noProof/>
                <w:sz w:val="16"/>
                <w:szCs w:val="16"/>
                <w:lang w:eastAsia="ru-RU"/>
              </w:rPr>
              <w:drawing>
                <wp:inline distT="0" distB="0" distL="0" distR="0" wp14:anchorId="0215EC00" wp14:editId="75EAD8E4">
                  <wp:extent cx="774065" cy="774065"/>
                  <wp:effectExtent l="0" t="0" r="6985" b="6985"/>
                  <wp:docPr id="3" name="Рисунок 3" descr="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qr-cod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a:ln>
                            <a:noFill/>
                          </a:ln>
                        </pic:spPr>
                      </pic:pic>
                    </a:graphicData>
                  </a:graphic>
                </wp:inline>
              </w:drawing>
            </w:r>
          </w:p>
        </w:tc>
      </w:tr>
    </w:tbl>
    <w:p w14:paraId="5B0D5B66" w14:textId="1F6024D7" w:rsidR="00BC229F" w:rsidRDefault="00BC229F" w:rsidP="00C35DB7">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20" w:line="240" w:lineRule="auto"/>
        <w:jc w:val="center"/>
        <w:rPr>
          <w:rFonts w:ascii="Times New Roman" w:hAnsi="Times New Roman"/>
          <w:color w:val="auto"/>
          <w:sz w:val="16"/>
          <w:szCs w:val="16"/>
        </w:rPr>
      </w:pPr>
      <w:r>
        <w:rPr>
          <w:rFonts w:ascii="Times New Roman" w:hAnsi="Times New Roman"/>
          <w:color w:val="auto"/>
          <w:sz w:val="16"/>
          <w:szCs w:val="16"/>
        </w:rPr>
        <w:t>СВЕДЕНИЯ О ПРОДАВЦЕ</w:t>
      </w:r>
    </w:p>
    <w:p w14:paraId="3EEE1016" w14:textId="7B6F08B9" w:rsidR="00BC229F" w:rsidRDefault="00BC229F" w:rsidP="0072780B">
      <w:pPr>
        <w:tabs>
          <w:tab w:val="right" w:leader="underscore" w:pos="6237"/>
        </w:tabs>
        <w:spacing w:before="360" w:after="0"/>
        <w:ind w:firstLine="720"/>
        <w:rPr>
          <w:rFonts w:ascii="Times New Roman" w:hAnsi="Times New Roman"/>
          <w:bCs/>
          <w:sz w:val="16"/>
          <w:szCs w:val="16"/>
        </w:rPr>
      </w:pPr>
      <w:r>
        <w:rPr>
          <w:rFonts w:ascii="Times New Roman" w:hAnsi="Times New Roman"/>
          <w:bCs/>
          <w:sz w:val="16"/>
          <w:szCs w:val="16"/>
        </w:rPr>
        <w:t xml:space="preserve">Продавец: </w:t>
      </w:r>
      <w:r>
        <w:rPr>
          <w:rFonts w:ascii="Times New Roman" w:hAnsi="Times New Roman"/>
          <w:bCs/>
          <w:sz w:val="16"/>
          <w:szCs w:val="16"/>
        </w:rPr>
        <w:tab/>
      </w:r>
    </w:p>
    <w:p w14:paraId="65AFC443" w14:textId="5CC6E9AB" w:rsidR="00BC229F" w:rsidRDefault="00BC229F"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t xml:space="preserve">Дата продажи: </w:t>
      </w:r>
      <w:r>
        <w:rPr>
          <w:rFonts w:ascii="Times New Roman" w:hAnsi="Times New Roman"/>
          <w:bCs/>
          <w:sz w:val="16"/>
          <w:szCs w:val="16"/>
        </w:rPr>
        <w:tab/>
      </w:r>
    </w:p>
    <w:p w14:paraId="6F23E7F8" w14:textId="09E1B209" w:rsidR="00672B3A" w:rsidRDefault="00672B3A" w:rsidP="0072780B">
      <w:pPr>
        <w:spacing w:before="360" w:after="0" w:line="240" w:lineRule="auto"/>
        <w:ind w:left="1260"/>
        <w:rPr>
          <w:rFonts w:ascii="Times New Roman" w:hAnsi="Times New Roman"/>
          <w:bCs/>
          <w:sz w:val="16"/>
          <w:szCs w:val="16"/>
        </w:rPr>
      </w:pPr>
      <w:r w:rsidRPr="006A7AD0">
        <w:rPr>
          <w:rFonts w:ascii="Times New Roman" w:hAnsi="Times New Roman"/>
          <w:bCs/>
          <w:sz w:val="16"/>
          <w:szCs w:val="16"/>
        </w:rPr>
        <w:t>М.П.</w:t>
      </w:r>
    </w:p>
    <w:p w14:paraId="6D34021C" w14:textId="1B7E1A02" w:rsidR="00672B3A" w:rsidRDefault="00672B3A"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085A6727" w14:textId="77777777" w:rsidR="00672B3A" w:rsidRDefault="00672B3A" w:rsidP="0072780B">
      <w:pPr>
        <w:tabs>
          <w:tab w:val="right" w:leader="underscore" w:pos="6237"/>
        </w:tabs>
        <w:spacing w:before="240" w:after="0"/>
        <w:ind w:firstLine="720"/>
        <w:rPr>
          <w:rFonts w:ascii="Times New Roman" w:hAnsi="Times New Roman"/>
          <w:bCs/>
          <w:sz w:val="16"/>
          <w:szCs w:val="16"/>
        </w:rPr>
      </w:pPr>
    </w:p>
    <w:p w14:paraId="0C2B9838" w14:textId="77777777" w:rsidR="007D727B" w:rsidRPr="006A7AD0" w:rsidRDefault="007D727B" w:rsidP="0072780B">
      <w:pPr>
        <w:spacing w:before="5760"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ТР ТС: 004/2011 "О безопасности низковольтного оборудования",</w:t>
      </w:r>
    </w:p>
    <w:p w14:paraId="055848D0"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020/2011 "Электромагнитная совместимость технических средств".</w:t>
      </w:r>
    </w:p>
    <w:p w14:paraId="26EE13A1"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Декларация соответствия ЕАЭС N RU Д-RU.НВ11.В.20602/20</w:t>
      </w:r>
    </w:p>
    <w:p w14:paraId="1673C695"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действительна до 07.10.2025.</w:t>
      </w:r>
    </w:p>
    <w:p w14:paraId="7DA5D0DB" w14:textId="77777777" w:rsid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ДС выдана: ООО "СЕРТИФИКА", ОГРН 1187746577061.</w:t>
      </w:r>
    </w:p>
    <w:p w14:paraId="4A596FF7" w14:textId="5D4A69DA" w:rsidR="007D727B" w:rsidRPr="006A7AD0" w:rsidRDefault="00E955C8" w:rsidP="0072780B">
      <w:pPr>
        <w:spacing w:before="240"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Юридический/почтовый а</w:t>
      </w:r>
      <w:r w:rsidR="007D727B" w:rsidRPr="006A7AD0">
        <w:rPr>
          <w:rFonts w:ascii="Times New Roman" w:eastAsia="Times New Roman" w:hAnsi="Times New Roman"/>
          <w:sz w:val="16"/>
          <w:szCs w:val="16"/>
          <w:lang w:eastAsia="ru-RU"/>
        </w:rPr>
        <w:t>дрес предприятия-изготовителя:</w:t>
      </w:r>
    </w:p>
    <w:p w14:paraId="64293D61" w14:textId="77777777" w:rsidR="007D727B" w:rsidRPr="006A7AD0" w:rsidRDefault="007D727B" w:rsidP="0072780B">
      <w:pPr>
        <w:snapToGrid w:val="0"/>
        <w:spacing w:after="0" w:line="240" w:lineRule="auto"/>
        <w:jc w:val="center"/>
        <w:rPr>
          <w:rFonts w:ascii="Times New Roman" w:eastAsia="SimSun" w:hAnsi="Times New Roman"/>
          <w:sz w:val="16"/>
          <w:szCs w:val="16"/>
          <w:lang w:eastAsia="ru-RU"/>
        </w:rPr>
      </w:pPr>
      <w:r w:rsidRPr="006A7AD0">
        <w:rPr>
          <w:rFonts w:ascii="Times New Roman" w:eastAsia="SimSun" w:hAnsi="Times New Roman"/>
          <w:sz w:val="16"/>
          <w:szCs w:val="16"/>
          <w:lang w:eastAsia="ru-RU"/>
        </w:rPr>
        <w:t>Россия, 117519, г. Москва, ул. Кировоградская 19-2-496</w:t>
      </w:r>
    </w:p>
    <w:p w14:paraId="1D24AC99" w14:textId="77777777" w:rsidR="007D727B" w:rsidRPr="00C90A2B" w:rsidRDefault="007D727B"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C90A2B">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de-DE" w:eastAsia="ru-RU"/>
        </w:rPr>
        <w:t xml:space="preserve">: </w:t>
      </w:r>
      <w:r w:rsidRPr="00C90A2B">
        <w:rPr>
          <w:rFonts w:ascii="Times New Roman" w:eastAsia="Times New Roman" w:hAnsi="Times New Roman"/>
          <w:sz w:val="16"/>
          <w:szCs w:val="16"/>
          <w:lang w:val="en-US" w:eastAsia="ru-RU"/>
        </w:rPr>
        <w:t>+7 (495) 724-65-08, +7 (903) 687-17-58,</w:t>
      </w:r>
    </w:p>
    <w:p w14:paraId="22FE34D0" w14:textId="77777777" w:rsidR="007D727B" w:rsidRPr="00C90A2B" w:rsidRDefault="007D727B" w:rsidP="0072780B">
      <w:pPr>
        <w:spacing w:after="0" w:line="240" w:lineRule="auto"/>
        <w:jc w:val="center"/>
        <w:rPr>
          <w:rFonts w:ascii="Times New Roman" w:eastAsia="Times New Roman" w:hAnsi="Times New Roman"/>
          <w:sz w:val="16"/>
          <w:szCs w:val="16"/>
          <w:lang w:val="en-US" w:eastAsia="ru-RU"/>
        </w:rPr>
      </w:pPr>
      <w:r w:rsidRPr="00C90A2B">
        <w:rPr>
          <w:rFonts w:ascii="Times New Roman" w:eastAsia="Times New Roman" w:hAnsi="Times New Roman"/>
          <w:sz w:val="16"/>
          <w:szCs w:val="16"/>
          <w:lang w:val="en-US" w:eastAsia="ru-RU"/>
        </w:rPr>
        <w:t>+7 (905) 714-53-61, +7 (903) 001-68-13.</w:t>
      </w:r>
    </w:p>
    <w:p w14:paraId="0D3CD121" w14:textId="57AC11F6" w:rsidR="007D727B" w:rsidRPr="00C90A2B" w:rsidRDefault="007D727B" w:rsidP="0072780B">
      <w:pPr>
        <w:spacing w:after="0" w:line="240" w:lineRule="auto"/>
        <w:jc w:val="center"/>
        <w:rPr>
          <w:rFonts w:ascii="Times New Roman" w:eastAsia="Times New Roman" w:hAnsi="Times New Roman"/>
          <w:sz w:val="16"/>
          <w:szCs w:val="16"/>
          <w:u w:val="single"/>
          <w:lang w:val="en-US" w:eastAsia="ru-RU"/>
        </w:rPr>
      </w:pPr>
      <w:r w:rsidRPr="006A7AD0">
        <w:rPr>
          <w:rFonts w:ascii="Times New Roman" w:eastAsia="Times New Roman" w:hAnsi="Times New Roman"/>
          <w:sz w:val="16"/>
          <w:szCs w:val="16"/>
          <w:lang w:val="de-DE" w:eastAsia="ru-RU"/>
        </w:rPr>
        <w:t xml:space="preserve">E-mail: </w:t>
      </w:r>
      <w:hyperlink r:id="rId15" w:history="1">
        <w:r w:rsidR="00C90E58" w:rsidRPr="00895C42">
          <w:rPr>
            <w:rStyle w:val="ab"/>
            <w:rFonts w:ascii="Times New Roman" w:eastAsia="Times New Roman" w:hAnsi="Times New Roman"/>
            <w:sz w:val="16"/>
            <w:szCs w:val="16"/>
            <w:lang w:val="en-US" w:eastAsia="ru-RU"/>
          </w:rPr>
          <w:t>info</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mechelectron</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ru</w:t>
        </w:r>
      </w:hyperlink>
    </w:p>
    <w:p w14:paraId="24E864D9" w14:textId="77777777" w:rsidR="00563CEF" w:rsidRPr="00567889" w:rsidRDefault="00563CEF" w:rsidP="00563CEF">
      <w:pPr>
        <w:spacing w:after="0" w:line="240" w:lineRule="auto"/>
        <w:jc w:val="center"/>
        <w:rPr>
          <w:rFonts w:ascii="Times New Roman" w:eastAsia="Times New Roman" w:hAnsi="Times New Roman"/>
          <w:sz w:val="16"/>
          <w:szCs w:val="16"/>
          <w:u w:val="single"/>
          <w:lang w:eastAsia="ru-RU"/>
        </w:rPr>
      </w:pPr>
      <w:r>
        <w:rPr>
          <w:rFonts w:ascii="Times New Roman" w:eastAsia="Times New Roman" w:hAnsi="Times New Roman"/>
          <w:sz w:val="16"/>
          <w:szCs w:val="16"/>
          <w:u w:val="single"/>
          <w:lang w:val="en-US" w:eastAsia="ru-RU"/>
        </w:rPr>
        <w:t>www</w:t>
      </w:r>
      <w:r w:rsidRPr="00567889">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mechelectron</w:t>
      </w:r>
      <w:r w:rsidRPr="00567889">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ru</w:t>
      </w:r>
    </w:p>
    <w:p w14:paraId="03303206" w14:textId="6AFBBB09" w:rsidR="00672B3A" w:rsidRPr="00672B3A" w:rsidRDefault="00672B3A" w:rsidP="0072780B">
      <w:pPr>
        <w:spacing w:before="240" w:after="0" w:line="240" w:lineRule="auto"/>
        <w:jc w:val="center"/>
        <w:rPr>
          <w:rFonts w:ascii="Times New Roman" w:eastAsia="Times New Roman" w:hAnsi="Times New Roman"/>
          <w:sz w:val="16"/>
          <w:szCs w:val="16"/>
          <w:lang w:eastAsia="ru-RU"/>
        </w:rPr>
      </w:pPr>
      <w:r w:rsidRPr="00672B3A">
        <w:rPr>
          <w:rFonts w:ascii="Times New Roman" w:eastAsia="Times New Roman" w:hAnsi="Times New Roman"/>
          <w:sz w:val="16"/>
          <w:szCs w:val="16"/>
          <w:lang w:eastAsia="ru-RU"/>
        </w:rPr>
        <w:t>Сервисные центры:</w:t>
      </w:r>
    </w:p>
    <w:p w14:paraId="4732422E" w14:textId="165691D3" w:rsidR="0070336F" w:rsidRPr="00672B3A" w:rsidRDefault="00733060" w:rsidP="0072780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noProof/>
          <w:sz w:val="16"/>
          <w:szCs w:val="16"/>
          <w:lang w:eastAsia="ru-RU"/>
        </w:rPr>
        <w:drawing>
          <wp:inline distT="0" distB="0" distL="0" distR="0" wp14:anchorId="1225116A" wp14:editId="3319C71B">
            <wp:extent cx="1066861" cy="106686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ep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6705" cy="1066705"/>
                    </a:xfrm>
                    <a:prstGeom prst="rect">
                      <a:avLst/>
                    </a:prstGeom>
                  </pic:spPr>
                </pic:pic>
              </a:graphicData>
            </a:graphic>
          </wp:inline>
        </w:drawing>
      </w:r>
    </w:p>
    <w:sectPr w:rsidR="0070336F" w:rsidRPr="00672B3A" w:rsidSect="005B1807">
      <w:footerReference w:type="even" r:id="rId17"/>
      <w:footerReference w:type="default" r:id="rId18"/>
      <w:headerReference w:type="first" r:id="rId19"/>
      <w:pgSz w:w="8391" w:h="11907" w:code="11"/>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D7760" w14:textId="77777777" w:rsidR="00920C75" w:rsidRDefault="00920C75" w:rsidP="00990C44">
      <w:pPr>
        <w:spacing w:after="0" w:line="240" w:lineRule="auto"/>
      </w:pPr>
      <w:r>
        <w:separator/>
      </w:r>
    </w:p>
  </w:endnote>
  <w:endnote w:type="continuationSeparator" w:id="0">
    <w:p w14:paraId="0A3E70C4" w14:textId="77777777" w:rsidR="00920C75" w:rsidRDefault="00920C75" w:rsidP="0099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17003"/>
      <w:docPartObj>
        <w:docPartGallery w:val="Page Numbers (Bottom of Page)"/>
        <w:docPartUnique/>
      </w:docPartObj>
    </w:sdtPr>
    <w:sdtEndPr>
      <w:rPr>
        <w:rFonts w:ascii="Times New Roman" w:hAnsi="Times New Roman"/>
        <w:sz w:val="20"/>
      </w:rPr>
    </w:sdtEndPr>
    <w:sdtContent>
      <w:tbl>
        <w:tblPr>
          <w:tblStyle w:val="ac"/>
          <w:tblW w:w="7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7018"/>
        </w:tblGrid>
        <w:tr w:rsidR="00764589" w14:paraId="232E8C9A" w14:textId="77777777" w:rsidTr="005B1807">
          <w:trPr>
            <w:trHeight w:val="164"/>
          </w:trPr>
          <w:tc>
            <w:tcPr>
              <w:tcW w:w="454" w:type="dxa"/>
              <w:tcBorders>
                <w:top w:val="thickThinLargeGap" w:sz="2" w:space="0" w:color="262626" w:themeColor="text1" w:themeTint="D9"/>
                <w:left w:val="single" w:sz="18" w:space="0" w:color="262626" w:themeColor="text1" w:themeTint="D9"/>
                <w:right w:val="single" w:sz="18" w:space="0" w:color="262626" w:themeColor="text1" w:themeTint="D9"/>
              </w:tcBorders>
              <w:shd w:val="clear" w:color="auto" w:fill="262626" w:themeFill="text1" w:themeFillTint="D9"/>
            </w:tcPr>
            <w:p w14:paraId="20CA6001" w14:textId="428BA104" w:rsidR="00764589" w:rsidRDefault="00764589" w:rsidP="00825879">
              <w:pPr>
                <w:pStyle w:val="a5"/>
                <w:spacing w:after="0" w:line="240" w:lineRule="auto"/>
                <w:jc w:val="center"/>
                <w:rPr>
                  <w:rFonts w:ascii="Times New Roman" w:hAnsi="Times New Roman"/>
                  <w:sz w:val="20"/>
                </w:rPr>
              </w:pPr>
              <w:r w:rsidRPr="00FF5A32">
                <w:rPr>
                  <w:rFonts w:ascii="Times New Roman" w:hAnsi="Times New Roman"/>
                  <w:b/>
                  <w:color w:val="FFFFFF" w:themeColor="background1"/>
                  <w:sz w:val="20"/>
                </w:rPr>
                <w:fldChar w:fldCharType="begin"/>
              </w:r>
              <w:r w:rsidRPr="00FF5A32">
                <w:rPr>
                  <w:rFonts w:ascii="Times New Roman" w:hAnsi="Times New Roman"/>
                  <w:b/>
                  <w:color w:val="FFFFFF" w:themeColor="background1"/>
                  <w:sz w:val="20"/>
                </w:rPr>
                <w:instrText>PAGE   \* MERGEFORMAT</w:instrText>
              </w:r>
              <w:r w:rsidRPr="00FF5A32">
                <w:rPr>
                  <w:rFonts w:ascii="Times New Roman" w:hAnsi="Times New Roman"/>
                  <w:b/>
                  <w:color w:val="FFFFFF" w:themeColor="background1"/>
                  <w:sz w:val="20"/>
                </w:rPr>
                <w:fldChar w:fldCharType="separate"/>
              </w:r>
              <w:r w:rsidR="000726D7">
                <w:rPr>
                  <w:rFonts w:ascii="Times New Roman" w:hAnsi="Times New Roman"/>
                  <w:b/>
                  <w:noProof/>
                  <w:color w:val="FFFFFF" w:themeColor="background1"/>
                  <w:sz w:val="20"/>
                </w:rPr>
                <w:t>2</w:t>
              </w:r>
              <w:r w:rsidRPr="00FF5A32">
                <w:rPr>
                  <w:rFonts w:ascii="Times New Roman" w:hAnsi="Times New Roman"/>
                  <w:b/>
                  <w:color w:val="FFFFFF" w:themeColor="background1"/>
                  <w:sz w:val="20"/>
                </w:rPr>
                <w:fldChar w:fldCharType="end"/>
              </w:r>
            </w:p>
          </w:tc>
          <w:tc>
            <w:tcPr>
              <w:tcW w:w="6785" w:type="dxa"/>
              <w:tcBorders>
                <w:top w:val="thickThinLargeGap" w:sz="2" w:space="0" w:color="262626" w:themeColor="text1" w:themeTint="D9"/>
                <w:left w:val="single" w:sz="18" w:space="0" w:color="262626" w:themeColor="text1" w:themeTint="D9"/>
              </w:tcBorders>
            </w:tcPr>
            <w:p w14:paraId="0ED1D6EA" w14:textId="20ABFDA3" w:rsidR="00764589" w:rsidRDefault="00764589" w:rsidP="00825879">
              <w:pPr>
                <w:pStyle w:val="a5"/>
                <w:tabs>
                  <w:tab w:val="left" w:pos="1251"/>
                </w:tabs>
                <w:spacing w:after="0" w:line="240" w:lineRule="auto"/>
                <w:rPr>
                  <w:rFonts w:ascii="Times New Roman" w:hAnsi="Times New Roman"/>
                  <w:sz w:val="20"/>
                </w:rPr>
              </w:pPr>
            </w:p>
          </w:tc>
        </w:tr>
      </w:tbl>
      <w:p w14:paraId="5C9379BF" w14:textId="4E9BE31A" w:rsidR="00764589" w:rsidRPr="006C4DCA" w:rsidRDefault="000726D7" w:rsidP="00825879">
        <w:pPr>
          <w:pStyle w:val="a5"/>
          <w:spacing w:after="0" w:line="240" w:lineRule="auto"/>
          <w:rPr>
            <w:rFonts w:ascii="Times New Roman" w:hAnsi="Times New Roman"/>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7488" w:type="dxa"/>
      <w:tblBorders>
        <w:top w:val="thickThinLargeGap" w:sz="2" w:space="0" w:color="262626" w:themeColor="text1" w:themeTint="D9"/>
        <w:left w:val="none" w:sz="0" w:space="0" w:color="auto"/>
        <w:bottom w:val="none" w:sz="0" w:space="0" w:color="auto"/>
        <w:right w:val="single" w:sz="18" w:space="0" w:color="262626" w:themeColor="text1" w:themeTint="D9"/>
        <w:insideH w:val="single" w:sz="18" w:space="0" w:color="262626" w:themeColor="text1" w:themeTint="D9"/>
        <w:insideV w:val="single" w:sz="18" w:space="0" w:color="262626" w:themeColor="text1" w:themeTint="D9"/>
      </w:tblBorders>
      <w:tblLook w:val="04A0" w:firstRow="1" w:lastRow="0" w:firstColumn="1" w:lastColumn="0" w:noHBand="0" w:noVBand="1"/>
    </w:tblPr>
    <w:tblGrid>
      <w:gridCol w:w="7036"/>
      <w:gridCol w:w="452"/>
    </w:tblGrid>
    <w:tr w:rsidR="00764589" w:rsidRPr="009F3DB3" w14:paraId="24F017AD" w14:textId="77777777" w:rsidTr="005B1807">
      <w:trPr>
        <w:trHeight w:val="164"/>
      </w:trPr>
      <w:tc>
        <w:tcPr>
          <w:tcW w:w="7128" w:type="dxa"/>
        </w:tcPr>
        <w:p w14:paraId="67841552" w14:textId="77777777" w:rsidR="00764589"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highlight w:val="black"/>
            </w:rPr>
          </w:pPr>
        </w:p>
      </w:tc>
      <w:tc>
        <w:tcPr>
          <w:tcW w:w="454" w:type="dxa"/>
          <w:shd w:val="clear" w:color="auto" w:fill="262626" w:themeFill="text1" w:themeFillTint="D9"/>
          <w:vAlign w:val="center"/>
        </w:tcPr>
        <w:p w14:paraId="5132CD05" w14:textId="429735B0" w:rsidR="00764589" w:rsidRPr="009F3DB3" w:rsidRDefault="00764589" w:rsidP="00825879">
          <w:pPr>
            <w:pStyle w:val="a5"/>
            <w:tabs>
              <w:tab w:val="clear" w:pos="4677"/>
              <w:tab w:val="clear" w:pos="9355"/>
            </w:tabs>
            <w:spacing w:after="0" w:line="240" w:lineRule="auto"/>
            <w:jc w:val="center"/>
            <w:rPr>
              <w:rFonts w:ascii="Times New Roman" w:hAnsi="Times New Roman"/>
              <w:b/>
              <w:color w:val="FFFFFF" w:themeColor="background1"/>
              <w:sz w:val="20"/>
              <w:szCs w:val="20"/>
            </w:rPr>
          </w:pPr>
          <w:r w:rsidRPr="009F3DB3">
            <w:rPr>
              <w:rFonts w:ascii="Times New Roman" w:hAnsi="Times New Roman"/>
              <w:b/>
              <w:color w:val="FFFFFF" w:themeColor="background1"/>
              <w:sz w:val="20"/>
              <w:szCs w:val="20"/>
            </w:rPr>
            <w:fldChar w:fldCharType="begin"/>
          </w:r>
          <w:r w:rsidRPr="009F3DB3">
            <w:rPr>
              <w:rFonts w:ascii="Times New Roman" w:hAnsi="Times New Roman"/>
              <w:b/>
              <w:color w:val="FFFFFF" w:themeColor="background1"/>
              <w:sz w:val="20"/>
              <w:szCs w:val="20"/>
            </w:rPr>
            <w:instrText>PAGE   \* MERGEFORMAT</w:instrText>
          </w:r>
          <w:r w:rsidRPr="009F3DB3">
            <w:rPr>
              <w:rFonts w:ascii="Times New Roman" w:hAnsi="Times New Roman"/>
              <w:b/>
              <w:color w:val="FFFFFF" w:themeColor="background1"/>
              <w:sz w:val="20"/>
              <w:szCs w:val="20"/>
            </w:rPr>
            <w:fldChar w:fldCharType="separate"/>
          </w:r>
          <w:r w:rsidR="000726D7">
            <w:rPr>
              <w:rFonts w:ascii="Times New Roman" w:hAnsi="Times New Roman"/>
              <w:b/>
              <w:noProof/>
              <w:color w:val="FFFFFF" w:themeColor="background1"/>
              <w:sz w:val="20"/>
              <w:szCs w:val="20"/>
            </w:rPr>
            <w:t>1</w:t>
          </w:r>
          <w:r w:rsidRPr="009F3DB3">
            <w:rPr>
              <w:rFonts w:ascii="Times New Roman" w:hAnsi="Times New Roman"/>
              <w:b/>
              <w:color w:val="FFFFFF" w:themeColor="background1"/>
              <w:sz w:val="20"/>
              <w:szCs w:val="20"/>
            </w:rPr>
            <w:fldChar w:fldCharType="end"/>
          </w:r>
        </w:p>
      </w:tc>
    </w:tr>
  </w:tbl>
  <w:p w14:paraId="7CC1E49F" w14:textId="3AE1D678" w:rsidR="00764589" w:rsidRPr="00FF5A32"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A6FC4" w14:textId="77777777" w:rsidR="00920C75" w:rsidRDefault="00920C75" w:rsidP="00990C44">
      <w:pPr>
        <w:spacing w:after="0" w:line="240" w:lineRule="auto"/>
      </w:pPr>
      <w:r>
        <w:separator/>
      </w:r>
    </w:p>
  </w:footnote>
  <w:footnote w:type="continuationSeparator" w:id="0">
    <w:p w14:paraId="37D3E07D" w14:textId="77777777" w:rsidR="00920C75" w:rsidRDefault="00920C75" w:rsidP="0099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71F0" w14:textId="13D469B8" w:rsidR="00764589" w:rsidRDefault="00764589" w:rsidP="007D727B">
    <w:pPr>
      <w:pStyle w:val="a3"/>
      <w:spacing w:before="360" w:after="0"/>
      <w:jc w:val="right"/>
    </w:pPr>
    <w:r w:rsidRPr="006A7AD0">
      <w:rPr>
        <w:rFonts w:ascii="Times New Roman" w:hAnsi="Times New Roman"/>
        <w:sz w:val="16"/>
        <w:szCs w:val="16"/>
        <w:lang w:val="en-US"/>
      </w:rPr>
      <w:t>rev</w:t>
    </w:r>
    <w:r w:rsidRPr="006A7AD0">
      <w:rPr>
        <w:rFonts w:ascii="Times New Roman" w:hAnsi="Times New Roman"/>
        <w:sz w:val="16"/>
        <w:szCs w:val="16"/>
      </w:rPr>
      <w:t>.</w:t>
    </w:r>
    <w:r w:rsidRPr="006A7AD0">
      <w:rPr>
        <w:rFonts w:ascii="Times New Roman" w:hAnsi="Times New Roman"/>
        <w:sz w:val="16"/>
        <w:szCs w:val="16"/>
        <w:lang w:val="en-US"/>
      </w:rPr>
      <w:t>2</w:t>
    </w:r>
    <w:r w:rsidRPr="006A7AD0">
      <w:rPr>
        <w:rFonts w:ascii="Times New Roman" w:hAnsi="Times New Roman"/>
        <w:sz w:val="16"/>
        <w:szCs w:val="16"/>
      </w:rPr>
      <w:t>8.09.22_01</w:t>
    </w:r>
    <w:r w:rsidRPr="006A7AD0">
      <w:rPr>
        <w:rFonts w:ascii="Times New Roman" w:hAnsi="Times New Roman"/>
        <w:sz w:val="16"/>
        <w:szCs w:val="16"/>
        <w:lang w:val="en-US"/>
      </w:rPr>
      <w:t>f</w:t>
    </w:r>
    <w:r w:rsidRPr="006A7AD0">
      <w:rPr>
        <w:rFonts w:ascii="Times New Roman" w:hAnsi="Times New Roman"/>
        <w:sz w:val="16"/>
        <w:szCs w:val="16"/>
      </w:rPr>
      <w:t>_02</w:t>
    </w:r>
    <w:r w:rsidRPr="006A7AD0">
      <w:rPr>
        <w:rFonts w:ascii="Times New Roman" w:hAnsi="Times New Roman"/>
        <w:sz w:val="16"/>
        <w:szCs w:val="16"/>
        <w:lang w:val="en-US"/>
      </w:rPr>
      <w:t>f_01mf</w:t>
    </w:r>
    <w:r w:rsidRPr="006A7AD0">
      <w:rPr>
        <w:rFonts w:ascii="Times New Roman" w:hAnsi="Times New Roman"/>
        <w:sz w:val="16"/>
        <w:szCs w:val="16"/>
      </w:rPr>
      <w:t>_</w:t>
    </w:r>
    <w:r w:rsidRPr="006A7AD0">
      <w:rPr>
        <w:rFonts w:ascii="Times New Roman" w:hAnsi="Times New Roman"/>
        <w:sz w:val="16"/>
        <w:szCs w:val="16"/>
        <w:lang w:val="en-US"/>
      </w:rPr>
      <w:t>v</w:t>
    </w:r>
    <w:r w:rsidRPr="006A7AD0">
      <w:rPr>
        <w:rFonts w:ascii="Times New Roman" w:hAnsi="Times New Roman"/>
        <w:sz w:val="16"/>
        <w:szCs w:val="16"/>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80B"/>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A5B53"/>
    <w:multiLevelType w:val="hybridMultilevel"/>
    <w:tmpl w:val="9860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70F54"/>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DF4A95"/>
    <w:multiLevelType w:val="hybridMultilevel"/>
    <w:tmpl w:val="04F80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825A5"/>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E53352"/>
    <w:multiLevelType w:val="multilevel"/>
    <w:tmpl w:val="E704380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701939"/>
    <w:multiLevelType w:val="hybridMultilevel"/>
    <w:tmpl w:val="EB10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E128FF"/>
    <w:multiLevelType w:val="hybridMultilevel"/>
    <w:tmpl w:val="0E9252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11101D"/>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8B3407"/>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1520A5"/>
    <w:multiLevelType w:val="hybridMultilevel"/>
    <w:tmpl w:val="4414066E"/>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5B6F0E"/>
    <w:multiLevelType w:val="hybridMultilevel"/>
    <w:tmpl w:val="6F081114"/>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436A"/>
    <w:multiLevelType w:val="hybridMultilevel"/>
    <w:tmpl w:val="1E145038"/>
    <w:lvl w:ilvl="0" w:tplc="BE5A2E6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44E4265E"/>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EF3E33"/>
    <w:multiLevelType w:val="hybridMultilevel"/>
    <w:tmpl w:val="C3F2A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5021A"/>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D10D96"/>
    <w:multiLevelType w:val="hybridMultilevel"/>
    <w:tmpl w:val="0F6025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9A7E05"/>
    <w:multiLevelType w:val="hybridMultilevel"/>
    <w:tmpl w:val="A796D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02E0861"/>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506C54"/>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6876B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2E2BF0"/>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E6367A"/>
    <w:multiLevelType w:val="hybridMultilevel"/>
    <w:tmpl w:val="4C42D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A2A87"/>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956C7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2B5B58"/>
    <w:multiLevelType w:val="hybridMultilevel"/>
    <w:tmpl w:val="2D903D6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11"/>
  </w:num>
  <w:num w:numId="4">
    <w:abstractNumId w:val="16"/>
  </w:num>
  <w:num w:numId="5">
    <w:abstractNumId w:val="25"/>
  </w:num>
  <w:num w:numId="6">
    <w:abstractNumId w:val="10"/>
  </w:num>
  <w:num w:numId="7">
    <w:abstractNumId w:val="13"/>
  </w:num>
  <w:num w:numId="8">
    <w:abstractNumId w:val="22"/>
  </w:num>
  <w:num w:numId="9">
    <w:abstractNumId w:val="23"/>
  </w:num>
  <w:num w:numId="10">
    <w:abstractNumId w:val="4"/>
  </w:num>
  <w:num w:numId="11">
    <w:abstractNumId w:val="9"/>
  </w:num>
  <w:num w:numId="12">
    <w:abstractNumId w:val="24"/>
  </w:num>
  <w:num w:numId="13">
    <w:abstractNumId w:val="18"/>
  </w:num>
  <w:num w:numId="14">
    <w:abstractNumId w:val="15"/>
  </w:num>
  <w:num w:numId="15">
    <w:abstractNumId w:val="2"/>
  </w:num>
  <w:num w:numId="16">
    <w:abstractNumId w:val="14"/>
  </w:num>
  <w:num w:numId="17">
    <w:abstractNumId w:val="5"/>
  </w:num>
  <w:num w:numId="18">
    <w:abstractNumId w:val="17"/>
  </w:num>
  <w:num w:numId="19">
    <w:abstractNumId w:val="7"/>
  </w:num>
  <w:num w:numId="20">
    <w:abstractNumId w:val="5"/>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suff w:val="space"/>
        <w:lvlText w:val="%1.%2.%3."/>
        <w:lvlJc w:val="left"/>
        <w:pPr>
          <w:ind w:left="1224" w:hanging="504"/>
        </w:pPr>
        <w:rPr>
          <w:rFonts w:hint="default"/>
          <w:b/>
        </w:rPr>
      </w:lvl>
    </w:lvlOverride>
    <w:lvlOverride w:ilvl="3">
      <w:lvl w:ilvl="3">
        <w:start w:val="1"/>
        <w:numFmt w:val="decimal"/>
        <w:suff w:val="space"/>
        <w:lvlText w:val="%1.%2.%3.%4."/>
        <w:lvlJc w:val="left"/>
        <w:pPr>
          <w:ind w:left="1728" w:hanging="648"/>
        </w:pPr>
        <w:rPr>
          <w:rFonts w:hint="default"/>
          <w:b/>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0"/>
  </w:num>
  <w:num w:numId="22">
    <w:abstractNumId w:val="12"/>
  </w:num>
  <w:num w:numId="23">
    <w:abstractNumId w:val="8"/>
  </w:num>
  <w:num w:numId="24">
    <w:abstractNumId w:val="3"/>
  </w:num>
  <w:num w:numId="25">
    <w:abstractNumId w:val="19"/>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EB"/>
    <w:rsid w:val="00005A1F"/>
    <w:rsid w:val="000221C9"/>
    <w:rsid w:val="000239F9"/>
    <w:rsid w:val="000361CF"/>
    <w:rsid w:val="00037120"/>
    <w:rsid w:val="00042C35"/>
    <w:rsid w:val="000445C5"/>
    <w:rsid w:val="000614DF"/>
    <w:rsid w:val="0006483E"/>
    <w:rsid w:val="000726D7"/>
    <w:rsid w:val="0007469E"/>
    <w:rsid w:val="00074865"/>
    <w:rsid w:val="00075693"/>
    <w:rsid w:val="00086589"/>
    <w:rsid w:val="00091FCB"/>
    <w:rsid w:val="000B4CD6"/>
    <w:rsid w:val="000D0C05"/>
    <w:rsid w:val="000D41D6"/>
    <w:rsid w:val="000D575B"/>
    <w:rsid w:val="000D673A"/>
    <w:rsid w:val="000D70AA"/>
    <w:rsid w:val="000E07E1"/>
    <w:rsid w:val="000E1E37"/>
    <w:rsid w:val="000E5E8C"/>
    <w:rsid w:val="000E5ECA"/>
    <w:rsid w:val="00103619"/>
    <w:rsid w:val="0010686F"/>
    <w:rsid w:val="00114517"/>
    <w:rsid w:val="00114D59"/>
    <w:rsid w:val="0011776A"/>
    <w:rsid w:val="00122C6E"/>
    <w:rsid w:val="001243C3"/>
    <w:rsid w:val="00124D84"/>
    <w:rsid w:val="001260B8"/>
    <w:rsid w:val="001263D1"/>
    <w:rsid w:val="001355E1"/>
    <w:rsid w:val="00135BCB"/>
    <w:rsid w:val="00152970"/>
    <w:rsid w:val="00155173"/>
    <w:rsid w:val="00167CE6"/>
    <w:rsid w:val="001720E5"/>
    <w:rsid w:val="00176138"/>
    <w:rsid w:val="001817CF"/>
    <w:rsid w:val="00183437"/>
    <w:rsid w:val="001839F9"/>
    <w:rsid w:val="00183EA7"/>
    <w:rsid w:val="00187AD3"/>
    <w:rsid w:val="00190FC2"/>
    <w:rsid w:val="00197069"/>
    <w:rsid w:val="001B36B1"/>
    <w:rsid w:val="001B66EF"/>
    <w:rsid w:val="001D058D"/>
    <w:rsid w:val="001D0C2F"/>
    <w:rsid w:val="001D0E48"/>
    <w:rsid w:val="001D1D93"/>
    <w:rsid w:val="001D2E4F"/>
    <w:rsid w:val="001D71CB"/>
    <w:rsid w:val="001E14CF"/>
    <w:rsid w:val="001E399A"/>
    <w:rsid w:val="001F202D"/>
    <w:rsid w:val="001F2589"/>
    <w:rsid w:val="001F738C"/>
    <w:rsid w:val="00202262"/>
    <w:rsid w:val="00204193"/>
    <w:rsid w:val="00204698"/>
    <w:rsid w:val="00204E16"/>
    <w:rsid w:val="00212762"/>
    <w:rsid w:val="00214E37"/>
    <w:rsid w:val="00220D90"/>
    <w:rsid w:val="00224FD1"/>
    <w:rsid w:val="00227F33"/>
    <w:rsid w:val="00231938"/>
    <w:rsid w:val="00233122"/>
    <w:rsid w:val="00234071"/>
    <w:rsid w:val="00235A4E"/>
    <w:rsid w:val="00244F54"/>
    <w:rsid w:val="00271BA7"/>
    <w:rsid w:val="0027499F"/>
    <w:rsid w:val="00283D94"/>
    <w:rsid w:val="00286820"/>
    <w:rsid w:val="0029277E"/>
    <w:rsid w:val="00294E53"/>
    <w:rsid w:val="00294EFD"/>
    <w:rsid w:val="002A3533"/>
    <w:rsid w:val="002A4DFC"/>
    <w:rsid w:val="002C5D25"/>
    <w:rsid w:val="002D3C35"/>
    <w:rsid w:val="002D496F"/>
    <w:rsid w:val="002D7454"/>
    <w:rsid w:val="002E48CF"/>
    <w:rsid w:val="002E4C4A"/>
    <w:rsid w:val="002E7DA1"/>
    <w:rsid w:val="002F2A4D"/>
    <w:rsid w:val="00301E9D"/>
    <w:rsid w:val="00304878"/>
    <w:rsid w:val="00304EEA"/>
    <w:rsid w:val="0030759B"/>
    <w:rsid w:val="00314865"/>
    <w:rsid w:val="003208AB"/>
    <w:rsid w:val="003210AA"/>
    <w:rsid w:val="003219B9"/>
    <w:rsid w:val="00330031"/>
    <w:rsid w:val="00337A4B"/>
    <w:rsid w:val="003452A1"/>
    <w:rsid w:val="003525A8"/>
    <w:rsid w:val="00357C47"/>
    <w:rsid w:val="003643FA"/>
    <w:rsid w:val="003722DB"/>
    <w:rsid w:val="0038082A"/>
    <w:rsid w:val="003812D7"/>
    <w:rsid w:val="00382560"/>
    <w:rsid w:val="00382749"/>
    <w:rsid w:val="00383B4D"/>
    <w:rsid w:val="00384DB3"/>
    <w:rsid w:val="0038564D"/>
    <w:rsid w:val="0039070B"/>
    <w:rsid w:val="003B433B"/>
    <w:rsid w:val="003B76A1"/>
    <w:rsid w:val="003C2639"/>
    <w:rsid w:val="003D01DB"/>
    <w:rsid w:val="003D77BE"/>
    <w:rsid w:val="003E4DD3"/>
    <w:rsid w:val="00411A36"/>
    <w:rsid w:val="00412F83"/>
    <w:rsid w:val="00414FCF"/>
    <w:rsid w:val="00417038"/>
    <w:rsid w:val="0042100E"/>
    <w:rsid w:val="00421F60"/>
    <w:rsid w:val="0042447D"/>
    <w:rsid w:val="0044202F"/>
    <w:rsid w:val="004438B8"/>
    <w:rsid w:val="00446B2E"/>
    <w:rsid w:val="00446E89"/>
    <w:rsid w:val="0044728F"/>
    <w:rsid w:val="004472FE"/>
    <w:rsid w:val="004636EA"/>
    <w:rsid w:val="0046640E"/>
    <w:rsid w:val="004733DD"/>
    <w:rsid w:val="00484C2A"/>
    <w:rsid w:val="00493B57"/>
    <w:rsid w:val="00493F19"/>
    <w:rsid w:val="00494AC7"/>
    <w:rsid w:val="00494C60"/>
    <w:rsid w:val="00494F9D"/>
    <w:rsid w:val="00495C46"/>
    <w:rsid w:val="004B4866"/>
    <w:rsid w:val="004B501C"/>
    <w:rsid w:val="004B5CD4"/>
    <w:rsid w:val="004C240F"/>
    <w:rsid w:val="004D27ED"/>
    <w:rsid w:val="004D3C7F"/>
    <w:rsid w:val="004D4564"/>
    <w:rsid w:val="004D7900"/>
    <w:rsid w:val="004F333C"/>
    <w:rsid w:val="004F6086"/>
    <w:rsid w:val="00511E6E"/>
    <w:rsid w:val="0051398E"/>
    <w:rsid w:val="005215D3"/>
    <w:rsid w:val="00521DB8"/>
    <w:rsid w:val="00527213"/>
    <w:rsid w:val="00531265"/>
    <w:rsid w:val="00533B1C"/>
    <w:rsid w:val="0054056D"/>
    <w:rsid w:val="0054272F"/>
    <w:rsid w:val="00544A94"/>
    <w:rsid w:val="00546F32"/>
    <w:rsid w:val="00555BEC"/>
    <w:rsid w:val="00563CEF"/>
    <w:rsid w:val="00567889"/>
    <w:rsid w:val="0057267B"/>
    <w:rsid w:val="00574E9C"/>
    <w:rsid w:val="00576037"/>
    <w:rsid w:val="00577875"/>
    <w:rsid w:val="00581CFC"/>
    <w:rsid w:val="0058421F"/>
    <w:rsid w:val="00591042"/>
    <w:rsid w:val="0059223C"/>
    <w:rsid w:val="00592B0C"/>
    <w:rsid w:val="005931A3"/>
    <w:rsid w:val="005B1807"/>
    <w:rsid w:val="005B34B3"/>
    <w:rsid w:val="005B582D"/>
    <w:rsid w:val="005C5BA2"/>
    <w:rsid w:val="005C6901"/>
    <w:rsid w:val="005C7AF2"/>
    <w:rsid w:val="005D602D"/>
    <w:rsid w:val="005E193C"/>
    <w:rsid w:val="005E5164"/>
    <w:rsid w:val="005E5C03"/>
    <w:rsid w:val="005F29C8"/>
    <w:rsid w:val="005F4A91"/>
    <w:rsid w:val="0060350A"/>
    <w:rsid w:val="00605857"/>
    <w:rsid w:val="006105B0"/>
    <w:rsid w:val="00616406"/>
    <w:rsid w:val="006259DA"/>
    <w:rsid w:val="00626C63"/>
    <w:rsid w:val="00640280"/>
    <w:rsid w:val="006418B7"/>
    <w:rsid w:val="00643C83"/>
    <w:rsid w:val="00645609"/>
    <w:rsid w:val="0065400C"/>
    <w:rsid w:val="0065549B"/>
    <w:rsid w:val="0065760E"/>
    <w:rsid w:val="00661131"/>
    <w:rsid w:val="00662468"/>
    <w:rsid w:val="006635E6"/>
    <w:rsid w:val="006641D0"/>
    <w:rsid w:val="00672B3A"/>
    <w:rsid w:val="00672F3F"/>
    <w:rsid w:val="00675F63"/>
    <w:rsid w:val="00682AAE"/>
    <w:rsid w:val="0068624F"/>
    <w:rsid w:val="006A568F"/>
    <w:rsid w:val="006A7AD0"/>
    <w:rsid w:val="006A7CFC"/>
    <w:rsid w:val="006B363A"/>
    <w:rsid w:val="006C4DCA"/>
    <w:rsid w:val="006C55FD"/>
    <w:rsid w:val="006C7E40"/>
    <w:rsid w:val="006D5058"/>
    <w:rsid w:val="006D5396"/>
    <w:rsid w:val="006E09F6"/>
    <w:rsid w:val="006E2382"/>
    <w:rsid w:val="006F0DA5"/>
    <w:rsid w:val="006F2579"/>
    <w:rsid w:val="006F5614"/>
    <w:rsid w:val="007004F6"/>
    <w:rsid w:val="0070296F"/>
    <w:rsid w:val="0070336F"/>
    <w:rsid w:val="0070522E"/>
    <w:rsid w:val="00705D0D"/>
    <w:rsid w:val="007071C6"/>
    <w:rsid w:val="0070782E"/>
    <w:rsid w:val="0072181F"/>
    <w:rsid w:val="007225CD"/>
    <w:rsid w:val="00725501"/>
    <w:rsid w:val="0072780B"/>
    <w:rsid w:val="007279CC"/>
    <w:rsid w:val="00730C6B"/>
    <w:rsid w:val="00731B85"/>
    <w:rsid w:val="00733060"/>
    <w:rsid w:val="007331DA"/>
    <w:rsid w:val="007339A6"/>
    <w:rsid w:val="00737774"/>
    <w:rsid w:val="00741548"/>
    <w:rsid w:val="007436BF"/>
    <w:rsid w:val="007500BC"/>
    <w:rsid w:val="00754B7E"/>
    <w:rsid w:val="00764589"/>
    <w:rsid w:val="00764B43"/>
    <w:rsid w:val="007656A6"/>
    <w:rsid w:val="007656DF"/>
    <w:rsid w:val="00766777"/>
    <w:rsid w:val="00775372"/>
    <w:rsid w:val="007956D8"/>
    <w:rsid w:val="007A22FD"/>
    <w:rsid w:val="007B2437"/>
    <w:rsid w:val="007C2912"/>
    <w:rsid w:val="007C3173"/>
    <w:rsid w:val="007C3B8C"/>
    <w:rsid w:val="007C4567"/>
    <w:rsid w:val="007C583D"/>
    <w:rsid w:val="007D1B76"/>
    <w:rsid w:val="007D3E29"/>
    <w:rsid w:val="007D4EBF"/>
    <w:rsid w:val="007D503E"/>
    <w:rsid w:val="007D5C63"/>
    <w:rsid w:val="007D6249"/>
    <w:rsid w:val="007D727B"/>
    <w:rsid w:val="007E0C58"/>
    <w:rsid w:val="007E1894"/>
    <w:rsid w:val="007E72EF"/>
    <w:rsid w:val="007F340E"/>
    <w:rsid w:val="007F3AB5"/>
    <w:rsid w:val="007F432D"/>
    <w:rsid w:val="007F52F9"/>
    <w:rsid w:val="00802485"/>
    <w:rsid w:val="00803CD2"/>
    <w:rsid w:val="00816CA4"/>
    <w:rsid w:val="008247D6"/>
    <w:rsid w:val="00825879"/>
    <w:rsid w:val="0084055D"/>
    <w:rsid w:val="00845414"/>
    <w:rsid w:val="00847051"/>
    <w:rsid w:val="00857A9D"/>
    <w:rsid w:val="00862D4F"/>
    <w:rsid w:val="0086395D"/>
    <w:rsid w:val="00871AD2"/>
    <w:rsid w:val="00871FA8"/>
    <w:rsid w:val="00872B47"/>
    <w:rsid w:val="008759B3"/>
    <w:rsid w:val="008821AD"/>
    <w:rsid w:val="00886AEB"/>
    <w:rsid w:val="0088719B"/>
    <w:rsid w:val="008900B3"/>
    <w:rsid w:val="00896575"/>
    <w:rsid w:val="00897171"/>
    <w:rsid w:val="008A112B"/>
    <w:rsid w:val="008B13EA"/>
    <w:rsid w:val="008B2E2D"/>
    <w:rsid w:val="008B4BF9"/>
    <w:rsid w:val="008C710E"/>
    <w:rsid w:val="008D1D88"/>
    <w:rsid w:val="008D1FDE"/>
    <w:rsid w:val="008D61B7"/>
    <w:rsid w:val="008E0BE3"/>
    <w:rsid w:val="008E3107"/>
    <w:rsid w:val="008E743B"/>
    <w:rsid w:val="008F0B9D"/>
    <w:rsid w:val="008F0F98"/>
    <w:rsid w:val="008F766A"/>
    <w:rsid w:val="00901FB1"/>
    <w:rsid w:val="00911B50"/>
    <w:rsid w:val="0091202A"/>
    <w:rsid w:val="00920C75"/>
    <w:rsid w:val="00921E3F"/>
    <w:rsid w:val="00927DF7"/>
    <w:rsid w:val="00930903"/>
    <w:rsid w:val="00930FC6"/>
    <w:rsid w:val="00931451"/>
    <w:rsid w:val="00940D71"/>
    <w:rsid w:val="009411AE"/>
    <w:rsid w:val="00945E9B"/>
    <w:rsid w:val="0095020F"/>
    <w:rsid w:val="00950F90"/>
    <w:rsid w:val="009514B7"/>
    <w:rsid w:val="00957021"/>
    <w:rsid w:val="009573D6"/>
    <w:rsid w:val="0096130F"/>
    <w:rsid w:val="00963CA5"/>
    <w:rsid w:val="00970CCE"/>
    <w:rsid w:val="00972B0D"/>
    <w:rsid w:val="00977346"/>
    <w:rsid w:val="00980953"/>
    <w:rsid w:val="00981DCE"/>
    <w:rsid w:val="009830AD"/>
    <w:rsid w:val="00983672"/>
    <w:rsid w:val="009871A5"/>
    <w:rsid w:val="00990C44"/>
    <w:rsid w:val="0099566F"/>
    <w:rsid w:val="009A13D0"/>
    <w:rsid w:val="009A53E3"/>
    <w:rsid w:val="009B4BA9"/>
    <w:rsid w:val="009E11BC"/>
    <w:rsid w:val="009E3099"/>
    <w:rsid w:val="009E6872"/>
    <w:rsid w:val="009F3DB3"/>
    <w:rsid w:val="009F7713"/>
    <w:rsid w:val="00A06670"/>
    <w:rsid w:val="00A1707F"/>
    <w:rsid w:val="00A17329"/>
    <w:rsid w:val="00A24B4A"/>
    <w:rsid w:val="00A277A3"/>
    <w:rsid w:val="00A35495"/>
    <w:rsid w:val="00A36014"/>
    <w:rsid w:val="00A36DEF"/>
    <w:rsid w:val="00A463B8"/>
    <w:rsid w:val="00A46CC2"/>
    <w:rsid w:val="00A47221"/>
    <w:rsid w:val="00A62624"/>
    <w:rsid w:val="00A66784"/>
    <w:rsid w:val="00A70BD4"/>
    <w:rsid w:val="00A713D2"/>
    <w:rsid w:val="00A80494"/>
    <w:rsid w:val="00A8072E"/>
    <w:rsid w:val="00A8375C"/>
    <w:rsid w:val="00AA04FC"/>
    <w:rsid w:val="00AA4880"/>
    <w:rsid w:val="00AB5586"/>
    <w:rsid w:val="00AD09FC"/>
    <w:rsid w:val="00AD6F9B"/>
    <w:rsid w:val="00AD7285"/>
    <w:rsid w:val="00AD753F"/>
    <w:rsid w:val="00AE47EB"/>
    <w:rsid w:val="00AF1CFB"/>
    <w:rsid w:val="00AF5240"/>
    <w:rsid w:val="00AF6D77"/>
    <w:rsid w:val="00B02F24"/>
    <w:rsid w:val="00B03EEB"/>
    <w:rsid w:val="00B05214"/>
    <w:rsid w:val="00B065FF"/>
    <w:rsid w:val="00B100DA"/>
    <w:rsid w:val="00B137F5"/>
    <w:rsid w:val="00B2118C"/>
    <w:rsid w:val="00B21312"/>
    <w:rsid w:val="00B2238A"/>
    <w:rsid w:val="00B2479B"/>
    <w:rsid w:val="00B43407"/>
    <w:rsid w:val="00B56C57"/>
    <w:rsid w:val="00B76F07"/>
    <w:rsid w:val="00B81106"/>
    <w:rsid w:val="00B91E09"/>
    <w:rsid w:val="00BA5570"/>
    <w:rsid w:val="00BB3045"/>
    <w:rsid w:val="00BB561F"/>
    <w:rsid w:val="00BC229F"/>
    <w:rsid w:val="00BC71D1"/>
    <w:rsid w:val="00BD23B0"/>
    <w:rsid w:val="00BD41F1"/>
    <w:rsid w:val="00BE019C"/>
    <w:rsid w:val="00BE1783"/>
    <w:rsid w:val="00BE2A37"/>
    <w:rsid w:val="00BE51B0"/>
    <w:rsid w:val="00BE5B98"/>
    <w:rsid w:val="00BF205C"/>
    <w:rsid w:val="00BF587B"/>
    <w:rsid w:val="00C008CB"/>
    <w:rsid w:val="00C05247"/>
    <w:rsid w:val="00C07A17"/>
    <w:rsid w:val="00C113ED"/>
    <w:rsid w:val="00C1219B"/>
    <w:rsid w:val="00C12372"/>
    <w:rsid w:val="00C126DA"/>
    <w:rsid w:val="00C12725"/>
    <w:rsid w:val="00C17A42"/>
    <w:rsid w:val="00C25228"/>
    <w:rsid w:val="00C321CB"/>
    <w:rsid w:val="00C33E77"/>
    <w:rsid w:val="00C35DB7"/>
    <w:rsid w:val="00C36250"/>
    <w:rsid w:val="00C4066A"/>
    <w:rsid w:val="00C40808"/>
    <w:rsid w:val="00C41908"/>
    <w:rsid w:val="00C44FC0"/>
    <w:rsid w:val="00C51547"/>
    <w:rsid w:val="00C60E27"/>
    <w:rsid w:val="00C71AB0"/>
    <w:rsid w:val="00C71D62"/>
    <w:rsid w:val="00C811A5"/>
    <w:rsid w:val="00C81CA2"/>
    <w:rsid w:val="00C86E88"/>
    <w:rsid w:val="00C872E0"/>
    <w:rsid w:val="00C90A2B"/>
    <w:rsid w:val="00C90E58"/>
    <w:rsid w:val="00C92A3E"/>
    <w:rsid w:val="00C93075"/>
    <w:rsid w:val="00C93579"/>
    <w:rsid w:val="00C96B40"/>
    <w:rsid w:val="00C9722B"/>
    <w:rsid w:val="00CA1EE8"/>
    <w:rsid w:val="00CC11C5"/>
    <w:rsid w:val="00CD0292"/>
    <w:rsid w:val="00CD3994"/>
    <w:rsid w:val="00CD5E23"/>
    <w:rsid w:val="00CD6352"/>
    <w:rsid w:val="00CE2E5A"/>
    <w:rsid w:val="00CF5AF0"/>
    <w:rsid w:val="00CF60E3"/>
    <w:rsid w:val="00D3064D"/>
    <w:rsid w:val="00D31128"/>
    <w:rsid w:val="00D31374"/>
    <w:rsid w:val="00D44DBF"/>
    <w:rsid w:val="00D501AA"/>
    <w:rsid w:val="00D54203"/>
    <w:rsid w:val="00D543D2"/>
    <w:rsid w:val="00D571B0"/>
    <w:rsid w:val="00D61CA5"/>
    <w:rsid w:val="00D61F1A"/>
    <w:rsid w:val="00D6430F"/>
    <w:rsid w:val="00D6685F"/>
    <w:rsid w:val="00D732B5"/>
    <w:rsid w:val="00D8092A"/>
    <w:rsid w:val="00D83436"/>
    <w:rsid w:val="00D85200"/>
    <w:rsid w:val="00D86D4C"/>
    <w:rsid w:val="00D91F31"/>
    <w:rsid w:val="00D9507B"/>
    <w:rsid w:val="00D9676F"/>
    <w:rsid w:val="00DA6CEA"/>
    <w:rsid w:val="00DB1D91"/>
    <w:rsid w:val="00DB5DEE"/>
    <w:rsid w:val="00DC24F9"/>
    <w:rsid w:val="00DC296B"/>
    <w:rsid w:val="00DD17FA"/>
    <w:rsid w:val="00DD35DD"/>
    <w:rsid w:val="00DE3D79"/>
    <w:rsid w:val="00DE3F5A"/>
    <w:rsid w:val="00DF2949"/>
    <w:rsid w:val="00DF53AC"/>
    <w:rsid w:val="00DF7299"/>
    <w:rsid w:val="00E20116"/>
    <w:rsid w:val="00E30715"/>
    <w:rsid w:val="00E32A9F"/>
    <w:rsid w:val="00E536D3"/>
    <w:rsid w:val="00E538A6"/>
    <w:rsid w:val="00E53EC2"/>
    <w:rsid w:val="00E5752B"/>
    <w:rsid w:val="00E57999"/>
    <w:rsid w:val="00E644D9"/>
    <w:rsid w:val="00E82B5A"/>
    <w:rsid w:val="00E92F82"/>
    <w:rsid w:val="00E93A2A"/>
    <w:rsid w:val="00E955C8"/>
    <w:rsid w:val="00EA709C"/>
    <w:rsid w:val="00EB1F0F"/>
    <w:rsid w:val="00EB3763"/>
    <w:rsid w:val="00EC48F3"/>
    <w:rsid w:val="00EC4B17"/>
    <w:rsid w:val="00ED0638"/>
    <w:rsid w:val="00ED0B56"/>
    <w:rsid w:val="00ED1AD2"/>
    <w:rsid w:val="00ED1B32"/>
    <w:rsid w:val="00ED6056"/>
    <w:rsid w:val="00EE7013"/>
    <w:rsid w:val="00EF62DF"/>
    <w:rsid w:val="00EF6C57"/>
    <w:rsid w:val="00F0550C"/>
    <w:rsid w:val="00F10BEC"/>
    <w:rsid w:val="00F120BA"/>
    <w:rsid w:val="00F135ED"/>
    <w:rsid w:val="00F20869"/>
    <w:rsid w:val="00F21A70"/>
    <w:rsid w:val="00F21B4F"/>
    <w:rsid w:val="00F21DEF"/>
    <w:rsid w:val="00F3256A"/>
    <w:rsid w:val="00F32CBC"/>
    <w:rsid w:val="00F40B34"/>
    <w:rsid w:val="00F51A2E"/>
    <w:rsid w:val="00F60E4E"/>
    <w:rsid w:val="00F71913"/>
    <w:rsid w:val="00F81278"/>
    <w:rsid w:val="00F82511"/>
    <w:rsid w:val="00FB5C03"/>
    <w:rsid w:val="00FC11F7"/>
    <w:rsid w:val="00FD249D"/>
    <w:rsid w:val="00FE5AD8"/>
    <w:rsid w:val="00FF2F0E"/>
    <w:rsid w:val="00FF2FF0"/>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8AC1A"/>
  <w15:docId w15:val="{C0174BA5-72C3-47BD-A79D-C9BA1AFC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382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C44"/>
    <w:pPr>
      <w:tabs>
        <w:tab w:val="center" w:pos="4677"/>
        <w:tab w:val="right" w:pos="9355"/>
      </w:tabs>
    </w:pPr>
  </w:style>
  <w:style w:type="character" w:customStyle="1" w:styleId="a4">
    <w:name w:val="Верхний колонтитул Знак"/>
    <w:link w:val="a3"/>
    <w:uiPriority w:val="99"/>
    <w:rsid w:val="00990C44"/>
    <w:rPr>
      <w:sz w:val="22"/>
      <w:szCs w:val="22"/>
      <w:lang w:eastAsia="en-US"/>
    </w:rPr>
  </w:style>
  <w:style w:type="paragraph" w:styleId="a5">
    <w:name w:val="footer"/>
    <w:basedOn w:val="a"/>
    <w:link w:val="a6"/>
    <w:uiPriority w:val="99"/>
    <w:unhideWhenUsed/>
    <w:rsid w:val="00990C44"/>
    <w:pPr>
      <w:tabs>
        <w:tab w:val="center" w:pos="4677"/>
        <w:tab w:val="right" w:pos="9355"/>
      </w:tabs>
    </w:pPr>
  </w:style>
  <w:style w:type="character" w:customStyle="1" w:styleId="a6">
    <w:name w:val="Нижний колонтитул Знак"/>
    <w:link w:val="a5"/>
    <w:uiPriority w:val="99"/>
    <w:rsid w:val="00990C44"/>
    <w:rPr>
      <w:sz w:val="22"/>
      <w:szCs w:val="22"/>
      <w:lang w:eastAsia="en-US"/>
    </w:rPr>
  </w:style>
  <w:style w:type="paragraph" w:styleId="a7">
    <w:name w:val="Balloon Text"/>
    <w:basedOn w:val="a"/>
    <w:link w:val="a8"/>
    <w:uiPriority w:val="99"/>
    <w:semiHidden/>
    <w:unhideWhenUsed/>
    <w:rsid w:val="009B4BA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B4BA9"/>
    <w:rPr>
      <w:rFonts w:ascii="Tahoma" w:hAnsi="Tahoma" w:cs="Tahoma"/>
      <w:sz w:val="16"/>
      <w:szCs w:val="16"/>
      <w:lang w:eastAsia="en-US"/>
    </w:rPr>
  </w:style>
  <w:style w:type="paragraph" w:styleId="a9">
    <w:name w:val="List Paragraph"/>
    <w:basedOn w:val="a"/>
    <w:uiPriority w:val="34"/>
    <w:qFormat/>
    <w:rsid w:val="00D85200"/>
    <w:pPr>
      <w:ind w:left="720"/>
      <w:contextualSpacing/>
    </w:pPr>
  </w:style>
  <w:style w:type="character" w:customStyle="1" w:styleId="10">
    <w:name w:val="Заголовок 1 Знак"/>
    <w:basedOn w:val="a0"/>
    <w:link w:val="1"/>
    <w:uiPriority w:val="9"/>
    <w:rsid w:val="00382749"/>
    <w:rPr>
      <w:rFonts w:asciiTheme="majorHAnsi" w:eastAsiaTheme="majorEastAsia" w:hAnsiTheme="majorHAnsi" w:cstheme="majorBidi"/>
      <w:b/>
      <w:bCs/>
      <w:color w:val="365F91" w:themeColor="accent1" w:themeShade="BF"/>
      <w:sz w:val="28"/>
      <w:szCs w:val="28"/>
      <w:lang w:eastAsia="en-US"/>
    </w:rPr>
  </w:style>
  <w:style w:type="paragraph" w:styleId="aa">
    <w:name w:val="TOC Heading"/>
    <w:basedOn w:val="1"/>
    <w:next w:val="a"/>
    <w:uiPriority w:val="39"/>
    <w:semiHidden/>
    <w:unhideWhenUsed/>
    <w:qFormat/>
    <w:rsid w:val="00382749"/>
    <w:pPr>
      <w:outlineLvl w:val="9"/>
    </w:pPr>
    <w:rPr>
      <w:lang w:eastAsia="ru-RU"/>
    </w:rPr>
  </w:style>
  <w:style w:type="paragraph" w:styleId="11">
    <w:name w:val="toc 1"/>
    <w:basedOn w:val="a"/>
    <w:next w:val="a"/>
    <w:autoRedefine/>
    <w:uiPriority w:val="39"/>
    <w:unhideWhenUsed/>
    <w:rsid w:val="00382749"/>
    <w:pPr>
      <w:tabs>
        <w:tab w:val="right" w:leader="dot" w:pos="7247"/>
      </w:tabs>
      <w:spacing w:after="100"/>
    </w:pPr>
    <w:rPr>
      <w:rFonts w:ascii="Times New Roman" w:hAnsi="Times New Roman"/>
      <w:b/>
      <w:noProof/>
    </w:rPr>
  </w:style>
  <w:style w:type="character" w:styleId="ab">
    <w:name w:val="Hyperlink"/>
    <w:basedOn w:val="a0"/>
    <w:uiPriority w:val="99"/>
    <w:unhideWhenUsed/>
    <w:rsid w:val="00382749"/>
    <w:rPr>
      <w:color w:val="0000FF" w:themeColor="hyperlink"/>
      <w:u w:val="single"/>
    </w:rPr>
  </w:style>
  <w:style w:type="table" w:styleId="ac">
    <w:name w:val="Table Grid"/>
    <w:basedOn w:val="a1"/>
    <w:uiPriority w:val="59"/>
    <w:unhideWhenUsed/>
    <w:rsid w:val="00D5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63915">
      <w:bodyDiv w:val="1"/>
      <w:marLeft w:val="0"/>
      <w:marRight w:val="0"/>
      <w:marTop w:val="0"/>
      <w:marBottom w:val="0"/>
      <w:divBdr>
        <w:top w:val="none" w:sz="0" w:space="0" w:color="auto"/>
        <w:left w:val="none" w:sz="0" w:space="0" w:color="auto"/>
        <w:bottom w:val="none" w:sz="0" w:space="0" w:color="auto"/>
        <w:right w:val="none" w:sz="0" w:space="0" w:color="auto"/>
      </w:divBdr>
    </w:div>
    <w:div w:id="543905179">
      <w:bodyDiv w:val="1"/>
      <w:marLeft w:val="0"/>
      <w:marRight w:val="0"/>
      <w:marTop w:val="0"/>
      <w:marBottom w:val="0"/>
      <w:divBdr>
        <w:top w:val="none" w:sz="0" w:space="0" w:color="auto"/>
        <w:left w:val="none" w:sz="0" w:space="0" w:color="auto"/>
        <w:bottom w:val="none" w:sz="0" w:space="0" w:color="auto"/>
        <w:right w:val="none" w:sz="0" w:space="0" w:color="auto"/>
      </w:divBdr>
    </w:div>
    <w:div w:id="935593894">
      <w:bodyDiv w:val="1"/>
      <w:marLeft w:val="0"/>
      <w:marRight w:val="0"/>
      <w:marTop w:val="0"/>
      <w:marBottom w:val="0"/>
      <w:divBdr>
        <w:top w:val="none" w:sz="0" w:space="0" w:color="auto"/>
        <w:left w:val="none" w:sz="0" w:space="0" w:color="auto"/>
        <w:bottom w:val="none" w:sz="0" w:space="0" w:color="auto"/>
        <w:right w:val="none" w:sz="0" w:space="0" w:color="auto"/>
      </w:divBdr>
    </w:div>
    <w:div w:id="1393507678">
      <w:bodyDiv w:val="1"/>
      <w:marLeft w:val="0"/>
      <w:marRight w:val="0"/>
      <w:marTop w:val="0"/>
      <w:marBottom w:val="0"/>
      <w:divBdr>
        <w:top w:val="none" w:sz="0" w:space="0" w:color="auto"/>
        <w:left w:val="none" w:sz="0" w:space="0" w:color="auto"/>
        <w:bottom w:val="none" w:sz="0" w:space="0" w:color="auto"/>
        <w:right w:val="none" w:sz="0" w:space="0" w:color="auto"/>
      </w:divBdr>
    </w:div>
    <w:div w:id="1662925895">
      <w:bodyDiv w:val="1"/>
      <w:marLeft w:val="0"/>
      <w:marRight w:val="0"/>
      <w:marTop w:val="0"/>
      <w:marBottom w:val="0"/>
      <w:divBdr>
        <w:top w:val="none" w:sz="0" w:space="0" w:color="auto"/>
        <w:left w:val="none" w:sz="0" w:space="0" w:color="auto"/>
        <w:bottom w:val="none" w:sz="0" w:space="0" w:color="auto"/>
        <w:right w:val="none" w:sz="0" w:space="0" w:color="auto"/>
      </w:divBdr>
    </w:div>
    <w:div w:id="1666713055">
      <w:bodyDiv w:val="1"/>
      <w:marLeft w:val="0"/>
      <w:marRight w:val="0"/>
      <w:marTop w:val="0"/>
      <w:marBottom w:val="0"/>
      <w:divBdr>
        <w:top w:val="none" w:sz="0" w:space="0" w:color="auto"/>
        <w:left w:val="none" w:sz="0" w:space="0" w:color="auto"/>
        <w:bottom w:val="none" w:sz="0" w:space="0" w:color="auto"/>
        <w:right w:val="none" w:sz="0" w:space="0" w:color="auto"/>
      </w:divBdr>
    </w:div>
    <w:div w:id="1682387265">
      <w:bodyDiv w:val="1"/>
      <w:marLeft w:val="0"/>
      <w:marRight w:val="0"/>
      <w:marTop w:val="0"/>
      <w:marBottom w:val="0"/>
      <w:divBdr>
        <w:top w:val="none" w:sz="0" w:space="0" w:color="auto"/>
        <w:left w:val="none" w:sz="0" w:space="0" w:color="auto"/>
        <w:bottom w:val="none" w:sz="0" w:space="0" w:color="auto"/>
        <w:right w:val="none" w:sz="0" w:space="0" w:color="auto"/>
      </w:divBdr>
    </w:div>
    <w:div w:id="1766729123">
      <w:bodyDiv w:val="1"/>
      <w:marLeft w:val="0"/>
      <w:marRight w:val="0"/>
      <w:marTop w:val="0"/>
      <w:marBottom w:val="0"/>
      <w:divBdr>
        <w:top w:val="none" w:sz="0" w:space="0" w:color="auto"/>
        <w:left w:val="none" w:sz="0" w:space="0" w:color="auto"/>
        <w:bottom w:val="none" w:sz="0" w:space="0" w:color="auto"/>
        <w:right w:val="none" w:sz="0" w:space="0" w:color="auto"/>
      </w:divBdr>
    </w:div>
    <w:div w:id="1835339128">
      <w:bodyDiv w:val="1"/>
      <w:marLeft w:val="0"/>
      <w:marRight w:val="0"/>
      <w:marTop w:val="0"/>
      <w:marBottom w:val="0"/>
      <w:divBdr>
        <w:top w:val="none" w:sz="0" w:space="0" w:color="auto"/>
        <w:left w:val="none" w:sz="0" w:space="0" w:color="auto"/>
        <w:bottom w:val="none" w:sz="0" w:space="0" w:color="auto"/>
        <w:right w:val="none" w:sz="0" w:space="0" w:color="auto"/>
      </w:divBdr>
    </w:div>
    <w:div w:id="1931429958">
      <w:bodyDiv w:val="1"/>
      <w:marLeft w:val="0"/>
      <w:marRight w:val="0"/>
      <w:marTop w:val="0"/>
      <w:marBottom w:val="0"/>
      <w:divBdr>
        <w:top w:val="none" w:sz="0" w:space="0" w:color="auto"/>
        <w:left w:val="none" w:sz="0" w:space="0" w:color="auto"/>
        <w:bottom w:val="none" w:sz="0" w:space="0" w:color="auto"/>
        <w:right w:val="none" w:sz="0" w:space="0" w:color="auto"/>
      </w:divBdr>
    </w:div>
    <w:div w:id="20494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gis.gost.ru/fundmetrology/cm/resul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mechelectron.ru"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3A3E5-4134-4281-902E-6EC1F971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8</Pages>
  <Words>2193</Words>
  <Characters>12502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48</cp:revision>
  <cp:lastPrinted>2025-06-27T11:07:00Z</cp:lastPrinted>
  <dcterms:created xsi:type="dcterms:W3CDTF">2023-03-14T10:15:00Z</dcterms:created>
  <dcterms:modified xsi:type="dcterms:W3CDTF">2025-06-27T11:07:00Z</dcterms:modified>
</cp:coreProperties>
</file>