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F4D4C">
      <w:pPr>
        <w:pStyle w:val="11"/>
        <w:ind w:hanging="360"/>
      </w:pPr>
      <w:r>
        <w:rPr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-314960</wp:posOffset>
            </wp:positionV>
            <wp:extent cx="6623050" cy="421005"/>
            <wp:effectExtent l="0" t="0" r="6350" b="0"/>
            <wp:wrapNone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342900</wp:posOffset>
            </wp:positionV>
            <wp:extent cx="1943100" cy="1293495"/>
            <wp:effectExtent l="0" t="0" r="0" b="0"/>
            <wp:wrapSquare wrapText="bothSides"/>
            <wp:docPr id="1" name="Рисунок 1" descr="leoch_log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eoch_logo_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0874B3">
      <w:pPr>
        <w:pStyle w:val="11"/>
        <w:jc w:val="left"/>
        <w:rPr>
          <w:b w:val="0"/>
          <w:bCs w:val="0"/>
          <w:lang w:val="ru-RU"/>
        </w:rPr>
      </w:pPr>
    </w:p>
    <w:p w14:paraId="6934CA09">
      <w:pPr>
        <w:pStyle w:val="11"/>
        <w:jc w:val="left"/>
        <w:rPr>
          <w:b w:val="0"/>
          <w:bCs w:val="0"/>
          <w:lang w:val="ru-RU"/>
        </w:rPr>
      </w:pPr>
    </w:p>
    <w:p w14:paraId="6D061B9C">
      <w:pPr>
        <w:pStyle w:val="11"/>
        <w:jc w:val="left"/>
        <w:rPr>
          <w:b w:val="0"/>
          <w:bCs w:val="0"/>
          <w:lang w:val="ru-RU"/>
        </w:rPr>
      </w:pPr>
    </w:p>
    <w:p w14:paraId="5EC5BF16">
      <w:pPr>
        <w:pStyle w:val="11"/>
        <w:jc w:val="left"/>
        <w:rPr>
          <w:b w:val="0"/>
          <w:bCs w:val="0"/>
          <w:lang w:val="ru-RU"/>
        </w:rPr>
      </w:pPr>
    </w:p>
    <w:p w14:paraId="1FA0B146">
      <w:pPr>
        <w:pStyle w:val="11"/>
        <w:rPr>
          <w:b w:val="0"/>
          <w:bCs w:val="0"/>
          <w:lang w:val="ru-RU"/>
        </w:rPr>
      </w:pPr>
      <w:r>
        <w:rPr>
          <w:lang w:val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photos-2.dropbox.com/t/2/AABT3vhAwMRPn3WVbdda4_qFphRr24EwHVEaCjQoSbPiKw/12/397534035/png/32x32/3/1485511200/0/2/djw12-1.2.png/EKb-hMYEGLU7IAIoAg/4a_ohHHKpEGvWcp9G1i3wP6eD1mievxk6hGskILVp3s?dl=0&amp;size=800x600&amp;size_mode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photos-2.dropbox.com/t/2/AABT3vhAwMRPn3WVbdda4_qFphRr24EwHVEaCjQoSbPiKw/12/397534035/png/32x32/3/1485511200/0/2/djw12-1.2.png/EKb-hMYEGLU7IAIoAg/4a_ohHHKpEGvWcp9G1i3wP6eD1mievxk6hGskILVp3s?dl=0&amp;size=800x600&amp;size_mode=3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eUwvuMCAAAWBQAADgAAAGRycy9lMm9Eb2MueG1srVTJbtswEL0X&#10;6D8QPPRma3UWN3Lgxo5jxGndrOgpoCTKUiORDElbSk4Fei3QT+hH9FJ0yTfIf9SR5Ky95NCLwBmO&#10;3rx5M8Ot7SJL0YJKlXDmYattYkRZwMOEzTx8crzb2sBIacJCknJGPXxFFd7uvXyxlYsutXnM05BK&#10;BCBMdXPh4Vhr0TUMFcQ0I6rNBWVwGXGZEQ2mnBmhJDmgZ6lhm+aakXMZCskDqhR4B80lXiHK5wDy&#10;KEoCOuDBPKNMN6iSpkRDSSpOhMK9mm0U0UC/iyJFNUo9DJXq+gtJ4OxXX6O3RbozSUScBCsK5DkU&#10;ntSUkYRB0juoAdEEzWXyD1SWBJIrHul2wDOjKaRWBKqwzCfaHMVE0LoWkFqJO9HV/4MN3i6mEiWh&#10;h22MGMmg4eW35afl1/J3ebP8XH4vb8pfyy/ln/JH+RNBTEhVsGqSgraLmGuuWnY7lFz4vKjLgpYY&#10;/f6bY2cR9/ODwylzzk79MCTu+eWuiA+l7Q7zvdMh2fn4nh/502Q/NyzbcDbXO45rOh1DsJnh2IUD&#10;PsNyNzody4LJMUyADT/mlt2y2na7Chru+6344MNwNDlZH/fHvD8zXHLO4729fTEcLc4CsTmyEief&#10;rtGBlSV0UVysxSN1MZ6cCkdth6lnviKZeK2Sa+ptmGaxZt47zjMeUs+pRiQXqgtKHYmprJqsxIQH&#10;FwoxvhMTNqN9JWDQYJlAwluXlDyPKQmhV1YFYTzCqAwFaMjPD6osmMw1rweoiGRW5YDRQEU9p1d3&#10;c0oLjQJwOqYLZDEK4Gp1rjKQ7u3PQio9ojxD1cHDEtjV4GQxUboJvQ2pcjG+m6Qp+Ek3ZY8cgFl5&#10;avIV30YKn4dXwF3yZp3gMYFDzOU1RjmskofV5ZxIilE6ZlD/puW61e7VhttZt8GQD2/8hzeEBQDl&#10;YY1Rc9zRzb7OhUxmcS1zw7EPmkVJXU+lZ8NqRRbWpVZktdrVPj6066j756z3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AfMlnTSAAAAAwEAAA8AAAAAAAAAAQAgAAAAIgAAAGRycy9kb3ducmV2Lnht&#10;bFBLAQIUABQAAAAIAIdO4kCt5TC+4wIAABYFAAAOAAAAAAAAAAEAIAAAACEBAABkcnMvZTJvRG9j&#10;LnhtbFBLBQYAAAAABgAGAFkBAAB2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60C01D87">
      <w:pPr>
        <w:pStyle w:val="11"/>
        <w:rPr>
          <w:b w:val="0"/>
          <w:bCs w:val="0"/>
          <w:lang w:val="ru-RU"/>
        </w:rPr>
      </w:pPr>
      <w:r>
        <w:rPr>
          <w:lang w:val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photos-2.dropbox.com/t/2/AABT3vhAwMRPn3WVbdda4_qFphRr24EwHVEaCjQoSbPiKw/12/397534035/png/32x32/3/1485511200/0/2/djw12-1.2.png/EKb-hMYEGLU7IAIoAg/4a_ohHHKpEGvWcp9G1i3wP6eD1mievxk6hGskILVp3s?dl=0&amp;size=800x600&amp;size_mode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photos-2.dropbox.com/t/2/AABT3vhAwMRPn3WVbdda4_qFphRr24EwHVEaCjQoSbPiKw/12/397534035/png/32x32/3/1485511200/0/2/djw12-1.2.png/EKb-hMYEGLU7IAIoAg/4a_ohHHKpEGvWcp9G1i3wP6eD1mievxk6hGskILVp3s?dl=0&amp;size=800x600&amp;size_mode=3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t0iy3eMCAAAWBQAADgAAAGRycy9lMm9Eb2MueG1srVTJbtswEL0X&#10;6D8QPPRma3UWN3Lgxo5jxGndrOgpoCTKUiORDElbSk4Fei3QT+hH9FJ0yTfIf9SR5Ky95NCLwBmO&#10;3rx5M8Ot7SJL0YJKlXDmYattYkRZwMOEzTx8crzb2sBIacJCknJGPXxFFd7uvXyxlYsutXnM05BK&#10;BCBMdXPh4Vhr0TUMFcQ0I6rNBWVwGXGZEQ2mnBmhJDmgZ6lhm+aakXMZCskDqhR4B80lXiHK5wDy&#10;KEoCOuDBPKNMN6iSpkRDSSpOhMK9mm0U0UC/iyJFNUo9DJXq+gtJ4OxXX6O3RbozSUScBCsK5DkU&#10;ntSUkYRB0juoAdEEzWXyD1SWBJIrHul2wDOjKaRWBKqwzCfaHMVE0LoWkFqJO9HV/4MN3i6mEiWh&#10;hx2MGMmg4eW35afl1/J3ebP8XH4vb8pfyy/ln/JH+RNBTEhVsGqSgraLmGuuWnY7lFz4vKjLgpYY&#10;/f6bY2cR9/ODwylzzk79MCTu+eWuiA+l7Q7zvdMh2fn4nh/502Q/NyzbcDbXO45rOh1DsJnh2IUD&#10;PsNyNzody4LJMUyADT/mlt2y2na7Chru+6344MNwNDlZH/fHvD8zXHLO4729fTEcLc4CsTmyEief&#10;rtGBlSV0UVysxSN1MZ6cCkdth6lnviKZeK2Sa+ptmGaxZt47zjMeUs+pRiQXqgtKHYmprJqsxIQH&#10;FwoxvhMTNqN9JWDQYJlAwluXlDyPKQmhV1YFYTzCqAwFaMjPD6osmMw1rweoiGRW5YDRQEU9p1d3&#10;c0oLjQJwOqYLZDEK4Gp1rjKQ7u3PQio9ojxD1cHDEtjV4GQxUboJvQ2pcjG+m6Qp+Ek3ZY8cgFl5&#10;avIV30YKn4dXwF3yZp3gMYFDzOU1RjmskofV5ZxIilE6ZlD/puW61e7VhttZt8GQD2/8hzeEBQDl&#10;YY1Rc9zRzb7OhUxmcS1zw7EPmkVJXU+lZ8NqRRbWpVZktdrVPj6066j756z3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AfMlnTSAAAAAwEAAA8AAAAAAAAAAQAgAAAAIgAAAGRycy9kb3ducmV2Lnht&#10;bFBLAQIUABQAAAAIAIdO4kC3SLLd4wIAABYFAAAOAAAAAAAAAAEAIAAAACEBAABkcnMvZTJvRG9j&#10;LnhtbFBLBQYAAAAABgAGAFkBAAB2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hotos-2.dropbox.com/t/2/AABT3vhAwMRPn3WVbdda4_qFphRr24EwHVEaCjQoSbPiKw/12/397534035/png/32x32/3/1485511200/0/2/djw12-1.2.png/EKb-hMYEGLU7IAIoAg/4a_ohHHKpEGvWcp9G1i3wP6eD1mievxk6hGskILVp3s?dl=0&amp;size=800x600&amp;size_mode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photos-2.dropbox.com/t/2/AABT3vhAwMRPn3WVbdda4_qFphRr24EwHVEaCjQoSbPiKw/12/397534035/png/32x32/3/1485511200/0/2/djw12-1.2.png/EKb-hMYEGLU7IAIoAg/4a_ohHHKpEGvWcp9G1i3wP6eD1mievxk6hGskILVp3s?dl=0&amp;size=800x600&amp;size_mode=3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A1OLOMCAAAWBQAADgAAAGRycy9lMm9Eb2MueG1srVTJbtswEL0X&#10;6D8QPPRma3UWN3Lgxo5jxGndrOgpoCTKUiORDElbSk4Fei3QT+hH9FJ0yTfIf9SR5Ky95NCLwBmO&#10;3rx5M8Ot7SJL0YJKlXDmYattYkRZwMOEzTx8crzb2sBIacJCknJGPXxFFd7uvXyxlYsutXnM05BK&#10;BCBMdXPh4Vhr0TUMFcQ0I6rNBWVwGXGZEQ2mnBmhJDmgZ6lhm+aakXMZCskDqhR4B80lXiHK5wDy&#10;KEoCOuDBPKNMN6iSpkRDSSpOhMK9mm0U0UC/iyJFNUo9DJXq+gtJ4OxXX6O3RbozSUScBCsK5DkU&#10;ntSUkYRB0juoAdEEzWXyD1SWBJIrHul2wDOjKaRWBKqwzCfaHMVE0LoWkFqJO9HV/4MN3i6mEiWh&#10;h12MGMmg4eW35afl1/J3ebP8XH4vb8pfyy/ln/JH+RNBTEhVsGqSgraLmGuuWnY7lFz4vKjLgpYY&#10;/f6bY2cR9/ODwylzzk79MCTu+eWuiA+l7Q7zvdMh2fn4nh/502Q/NyzbcDbXO45rOh1DsJnh2IUD&#10;PsNyNzody4LJMUyADT/mlt2y2na7Chru+6344MNwNDlZH/fHvD8zXHLO4729fTEcLc4CsTmyEief&#10;rtGBlSV0UVysxSN1MZ6cCkdth6lnviKZeK2Sa+ptmGaxZt47zjMeUs+pRiQXqgtKHYmprJqsxIQH&#10;FwoxvhMTNqN9JWDQYJlAwluXlDyPKQmhV1YFYTzCqAwFaMjPD6osmMw1rweoiGRW5YDRQEU9p1d3&#10;c0oLjQJwOqYLZDEK4Gp1rjKQ7u3PQio9ojxD1cHDEtjV4GQxUboJvQ2pcjG+m6Qp+Ek3ZY8cgFl5&#10;avIV30YKn4dXwF3yZp3gMYFDzOU1RjmskofV5ZxIilE6ZlD/puW61e7VhttZt8GQD2/8hzeEBQDl&#10;YY1Rc9zRzb7OhUxmcS1zw7EPmkVJXU+lZ8NqRRbWpVZktdrVPj6066j756z3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AfMlnTSAAAAAwEAAA8AAAAAAAAAAQAgAAAAIgAAAGRycy9kb3ducmV2Lnht&#10;bFBLAQIUABQAAAAIAIdO4kCwDU4s4wIAABYFAAAOAAAAAAAAAAEAIAAAACEBAABkcnMvZTJvRG9j&#10;LnhtbFBLBQYAAAAABgAGAFkBAAB2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6F2E31FA">
      <w:pPr>
        <w:pStyle w:val="11"/>
        <w:jc w:val="left"/>
        <w:rPr>
          <w:b w:val="0"/>
          <w:bCs w:val="0"/>
          <w:lang w:val="ru-RU"/>
        </w:rPr>
      </w:pPr>
    </w:p>
    <w:p w14:paraId="43FFAA3A">
      <w:pPr>
        <w:pStyle w:val="11"/>
        <w:rPr>
          <w:sz w:val="44"/>
          <w:szCs w:val="44"/>
        </w:rPr>
      </w:pPr>
    </w:p>
    <w:p w14:paraId="38DC13F1">
      <w:pPr>
        <w:pStyle w:val="11"/>
        <w:rPr>
          <w:sz w:val="44"/>
          <w:szCs w:val="44"/>
        </w:rPr>
      </w:pPr>
    </w:p>
    <w:p w14:paraId="18B80967">
      <w:pPr>
        <w:pStyle w:val="11"/>
        <w:rPr>
          <w:sz w:val="44"/>
          <w:szCs w:val="44"/>
        </w:rPr>
      </w:pPr>
    </w:p>
    <w:p w14:paraId="5305DE78">
      <w:pPr>
        <w:pStyle w:val="11"/>
        <w:rPr>
          <w:sz w:val="44"/>
          <w:szCs w:val="44"/>
        </w:rPr>
      </w:pPr>
    </w:p>
    <w:p w14:paraId="12BB9867">
      <w:pPr>
        <w:pStyle w:val="11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ТЕХНИЧЕСКИЙ ПАСПОРТ</w:t>
      </w:r>
    </w:p>
    <w:p w14:paraId="2951BD79">
      <w:pPr>
        <w:pStyle w:val="11"/>
        <w:rPr>
          <w:b w:val="0"/>
          <w:bCs w:val="0"/>
          <w:lang w:val="ru-RU"/>
        </w:rPr>
      </w:pPr>
    </w:p>
    <w:p w14:paraId="726A9DC1">
      <w:pPr>
        <w:pStyle w:val="11"/>
        <w:rPr>
          <w:b w:val="0"/>
          <w:bCs w:val="0"/>
          <w:lang w:val="ru-RU"/>
        </w:rPr>
      </w:pPr>
    </w:p>
    <w:p w14:paraId="2799532D">
      <w:pPr>
        <w:pStyle w:val="11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Герметизированные</w:t>
      </w:r>
    </w:p>
    <w:p w14:paraId="7F9D4F77">
      <w:pPr>
        <w:pStyle w:val="11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свинцово-кислотные</w:t>
      </w:r>
    </w:p>
    <w:p w14:paraId="4B96F0B3">
      <w:pPr>
        <w:pStyle w:val="11"/>
        <w:rPr>
          <w:b w:val="0"/>
          <w:bCs w:val="0"/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аккумуляторные батареи</w:t>
      </w:r>
    </w:p>
    <w:p w14:paraId="233A7BCB">
      <w:pPr>
        <w:pStyle w:val="11"/>
        <w:rPr>
          <w:sz w:val="40"/>
          <w:szCs w:val="40"/>
          <w:lang w:val="ru-RU"/>
        </w:rPr>
      </w:pPr>
      <w:r>
        <w:rPr>
          <w:sz w:val="40"/>
          <w:szCs w:val="40"/>
        </w:rPr>
        <w:t>LEOCH</w:t>
      </w:r>
      <w:r>
        <w:rPr>
          <w:sz w:val="40"/>
          <w:szCs w:val="40"/>
          <w:lang w:val="ru-RU"/>
        </w:rPr>
        <w:t xml:space="preserve"> (серия </w:t>
      </w:r>
      <w:r>
        <w:rPr>
          <w:sz w:val="40"/>
          <w:szCs w:val="40"/>
        </w:rPr>
        <w:t>DJW</w:t>
      </w:r>
      <w:r>
        <w:rPr>
          <w:sz w:val="40"/>
          <w:szCs w:val="40"/>
          <w:lang w:val="ru-RU"/>
        </w:rPr>
        <w:t>12-9</w:t>
      </w:r>
      <w:r>
        <w:rPr>
          <w:rFonts w:hint="default"/>
          <w:sz w:val="40"/>
          <w:szCs w:val="40"/>
          <w:lang w:val="en-US"/>
        </w:rPr>
        <w:t xml:space="preserve"> F2</w:t>
      </w:r>
      <w:r>
        <w:rPr>
          <w:sz w:val="40"/>
          <w:szCs w:val="40"/>
          <w:lang w:val="ru-RU"/>
        </w:rPr>
        <w:t>)</w:t>
      </w:r>
    </w:p>
    <w:p w14:paraId="79ABB036">
      <w:pPr>
        <w:pStyle w:val="11"/>
        <w:rPr>
          <w:b w:val="0"/>
          <w:sz w:val="24"/>
          <w:lang w:val="ru-RU"/>
        </w:rPr>
      </w:pPr>
    </w:p>
    <w:p w14:paraId="61EA58BC">
      <w:pPr>
        <w:pStyle w:val="11"/>
        <w:rPr>
          <w:b w:val="0"/>
          <w:sz w:val="24"/>
          <w:lang w:val="ru-RU"/>
        </w:rPr>
      </w:pPr>
    </w:p>
    <w:p w14:paraId="311DC584">
      <w:pPr>
        <w:pStyle w:val="11"/>
        <w:rPr>
          <w:b w:val="0"/>
          <w:sz w:val="24"/>
          <w:lang w:val="ru-RU"/>
        </w:rPr>
      </w:pPr>
    </w:p>
    <w:p w14:paraId="1663F1FB">
      <w:pPr>
        <w:pStyle w:val="11"/>
        <w:rPr>
          <w:b w:val="0"/>
          <w:sz w:val="24"/>
          <w:lang w:val="ru-RU"/>
        </w:rPr>
      </w:pPr>
    </w:p>
    <w:p w14:paraId="24DCDCA9">
      <w:pPr>
        <w:pStyle w:val="11"/>
        <w:rPr>
          <w:b w:val="0"/>
          <w:sz w:val="24"/>
          <w:lang w:val="ru-RU"/>
        </w:rPr>
      </w:pPr>
    </w:p>
    <w:p w14:paraId="7341D00E">
      <w:pPr>
        <w:pStyle w:val="11"/>
        <w:rPr>
          <w:b w:val="0"/>
          <w:sz w:val="24"/>
          <w:lang w:val="ru-RU"/>
        </w:rPr>
      </w:pPr>
    </w:p>
    <w:p w14:paraId="32830C4C">
      <w:pPr>
        <w:pStyle w:val="11"/>
        <w:rPr>
          <w:b w:val="0"/>
          <w:sz w:val="24"/>
          <w:lang w:val="ru-RU"/>
        </w:rPr>
      </w:pPr>
    </w:p>
    <w:p w14:paraId="7C6CF6E1">
      <w:pPr>
        <w:pStyle w:val="11"/>
        <w:rPr>
          <w:b w:val="0"/>
          <w:sz w:val="24"/>
          <w:lang w:val="ru-RU"/>
        </w:rPr>
      </w:pPr>
    </w:p>
    <w:p w14:paraId="44E2AFAC">
      <w:pPr>
        <w:pStyle w:val="11"/>
        <w:rPr>
          <w:b w:val="0"/>
          <w:sz w:val="24"/>
          <w:lang w:val="ru-RU"/>
        </w:rPr>
      </w:pPr>
    </w:p>
    <w:p w14:paraId="0546A3D9">
      <w:pPr>
        <w:pStyle w:val="11"/>
        <w:rPr>
          <w:b w:val="0"/>
          <w:sz w:val="24"/>
          <w:lang w:val="ru-RU"/>
        </w:rPr>
      </w:pPr>
    </w:p>
    <w:p w14:paraId="1C8C535D">
      <w:pPr>
        <w:pStyle w:val="11"/>
        <w:rPr>
          <w:b w:val="0"/>
          <w:sz w:val="24"/>
          <w:lang w:val="ru-RU"/>
        </w:rPr>
      </w:pPr>
    </w:p>
    <w:p w14:paraId="0E3DD343">
      <w:pPr>
        <w:pStyle w:val="11"/>
        <w:rPr>
          <w:b w:val="0"/>
          <w:sz w:val="24"/>
          <w:lang w:val="ru-RU"/>
        </w:rPr>
      </w:pPr>
    </w:p>
    <w:p w14:paraId="2ED1D927">
      <w:pPr>
        <w:pStyle w:val="11"/>
        <w:rPr>
          <w:b w:val="0"/>
          <w:sz w:val="24"/>
          <w:lang w:val="ru-RU"/>
        </w:rPr>
      </w:pPr>
    </w:p>
    <w:p w14:paraId="60E28668">
      <w:pPr>
        <w:pStyle w:val="11"/>
        <w:rPr>
          <w:b w:val="0"/>
          <w:sz w:val="24"/>
          <w:lang w:val="ru-RU"/>
        </w:rPr>
      </w:pPr>
    </w:p>
    <w:p w14:paraId="7E6C1158">
      <w:pPr>
        <w:pStyle w:val="11"/>
        <w:rPr>
          <w:b w:val="0"/>
          <w:sz w:val="24"/>
          <w:lang w:val="ru-RU"/>
        </w:rPr>
      </w:pPr>
    </w:p>
    <w:p w14:paraId="04D13748">
      <w:pPr>
        <w:pStyle w:val="11"/>
        <w:rPr>
          <w:b w:val="0"/>
          <w:sz w:val="24"/>
          <w:lang w:val="ru-RU"/>
        </w:rPr>
      </w:pPr>
    </w:p>
    <w:p w14:paraId="3A509C3C">
      <w:pPr>
        <w:pStyle w:val="11"/>
        <w:rPr>
          <w:b w:val="0"/>
          <w:sz w:val="24"/>
          <w:lang w:val="ru-RU"/>
        </w:rPr>
      </w:pPr>
    </w:p>
    <w:p w14:paraId="2DE4E693">
      <w:pPr>
        <w:pStyle w:val="11"/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  <w:lang w:val="ru-RU"/>
        </w:rPr>
        <w:t>Производитель</w:t>
      </w:r>
    </w:p>
    <w:p w14:paraId="03523D69">
      <w:pPr>
        <w:pStyle w:val="11"/>
        <w:rPr>
          <w:b w:val="0"/>
          <w:bCs w:val="0"/>
          <w:sz w:val="32"/>
          <w:szCs w:val="32"/>
          <w:lang w:val="ru-RU"/>
        </w:rPr>
      </w:pPr>
      <w:r>
        <w:rPr>
          <w:sz w:val="32"/>
          <w:szCs w:val="32"/>
        </w:rPr>
        <w:t>LEOCH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Battery</w:t>
      </w:r>
      <w:r>
        <w:rPr>
          <w:sz w:val="32"/>
          <w:szCs w:val="32"/>
          <w:lang w:val="ru-RU"/>
        </w:rPr>
        <w:t xml:space="preserve"> </w:t>
      </w:r>
    </w:p>
    <w:p w14:paraId="1A539297">
      <w:pPr>
        <w:rPr>
          <w:sz w:val="32"/>
          <w:szCs w:val="32"/>
        </w:rPr>
      </w:pPr>
    </w:p>
    <w:p w14:paraId="6D9D1500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Поставщик</w:t>
      </w:r>
    </w:p>
    <w:p w14:paraId="44F5E4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«Выбор»</w:t>
      </w:r>
    </w:p>
    <w:p w14:paraId="5188BF5D">
      <w:pPr>
        <w:pStyle w:val="11"/>
        <w:rPr>
          <w:szCs w:val="28"/>
          <w:lang w:val="ru-RU"/>
        </w:rPr>
      </w:pPr>
      <w:r>
        <w:rPr>
          <w:szCs w:val="28"/>
          <w:lang w:val="ru-RU"/>
        </w:rPr>
        <w:t>Содержание</w:t>
      </w:r>
    </w:p>
    <w:p w14:paraId="7ED941A5">
      <w:pPr>
        <w:pStyle w:val="11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1. Назначение</w:t>
      </w:r>
    </w:p>
    <w:p w14:paraId="42989512">
      <w:pPr>
        <w:pStyle w:val="11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2. Технические характеристики</w:t>
      </w:r>
    </w:p>
    <w:p w14:paraId="44607D1D">
      <w:pPr>
        <w:pStyle w:val="11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3. Комплектация</w:t>
      </w:r>
    </w:p>
    <w:p w14:paraId="3931AE7A">
      <w:pPr>
        <w:pStyle w:val="11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4. Маркировка</w:t>
      </w:r>
    </w:p>
    <w:p w14:paraId="028A3AF6">
      <w:pPr>
        <w:pStyle w:val="11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5. Монтаж, эксплуатация, транспортировка, хранение, утилизация и техническое обслуживание</w:t>
      </w:r>
    </w:p>
    <w:p w14:paraId="66E8CC78">
      <w:pPr>
        <w:pStyle w:val="11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6. Гарантийные обязательства</w:t>
      </w:r>
    </w:p>
    <w:p w14:paraId="2F3D19DD">
      <w:pPr>
        <w:pStyle w:val="11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7. Свидетельство о приёмке</w:t>
      </w:r>
    </w:p>
    <w:p w14:paraId="30756886">
      <w:pPr>
        <w:pStyle w:val="11"/>
        <w:ind w:firstLine="1080"/>
        <w:jc w:val="left"/>
        <w:rPr>
          <w:b w:val="0"/>
          <w:bCs w:val="0"/>
          <w:sz w:val="18"/>
          <w:lang w:val="ru-RU"/>
        </w:rPr>
      </w:pPr>
    </w:p>
    <w:p w14:paraId="4A9D3055">
      <w:pPr>
        <w:pStyle w:val="11"/>
        <w:ind w:firstLine="1080"/>
        <w:jc w:val="left"/>
        <w:rPr>
          <w:b w:val="0"/>
          <w:bCs w:val="0"/>
          <w:sz w:val="18"/>
          <w:lang w:val="ru-RU"/>
        </w:rPr>
      </w:pPr>
    </w:p>
    <w:p w14:paraId="2A287E14">
      <w:pPr>
        <w:pStyle w:val="11"/>
        <w:ind w:firstLine="1080"/>
        <w:jc w:val="left"/>
        <w:rPr>
          <w:b w:val="0"/>
          <w:bCs w:val="0"/>
          <w:sz w:val="18"/>
          <w:lang w:val="ru-RU"/>
        </w:rPr>
      </w:pPr>
    </w:p>
    <w:p w14:paraId="6A218A73">
      <w:pPr>
        <w:pStyle w:val="11"/>
        <w:ind w:firstLine="1080"/>
        <w:jc w:val="left"/>
        <w:rPr>
          <w:b w:val="0"/>
          <w:bCs w:val="0"/>
          <w:sz w:val="18"/>
          <w:lang w:val="ru-RU"/>
        </w:rPr>
      </w:pPr>
    </w:p>
    <w:p w14:paraId="40035AA5">
      <w:pPr>
        <w:pStyle w:val="11"/>
        <w:ind w:firstLine="540"/>
        <w:jc w:val="left"/>
        <w:rPr>
          <w:szCs w:val="28"/>
          <w:lang w:val="ru-RU"/>
        </w:rPr>
      </w:pPr>
      <w:r>
        <w:rPr>
          <w:szCs w:val="28"/>
          <w:lang w:val="ru-RU"/>
        </w:rPr>
        <w:t>1. Назначение</w:t>
      </w:r>
    </w:p>
    <w:p w14:paraId="428998C4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Аккумуляторные батареи </w:t>
      </w:r>
      <w:r>
        <w:rPr>
          <w:sz w:val="24"/>
        </w:rPr>
        <w:t>LEOCH</w:t>
      </w:r>
      <w:r>
        <w:rPr>
          <w:sz w:val="24"/>
          <w:lang w:val="ru-RU"/>
        </w:rPr>
        <w:t xml:space="preserve"> </w:t>
      </w:r>
      <w:r>
        <w:rPr>
          <w:sz w:val="24"/>
        </w:rPr>
        <w:t>Battery</w:t>
      </w:r>
      <w:r>
        <w:rPr>
          <w:sz w:val="24"/>
          <w:lang w:val="ru-RU"/>
        </w:rPr>
        <w:t xml:space="preserve"> (серия </w:t>
      </w:r>
      <w:r>
        <w:rPr>
          <w:sz w:val="24"/>
        </w:rPr>
        <w:t>DJW</w:t>
      </w:r>
      <w:r>
        <w:rPr>
          <w:sz w:val="24"/>
          <w:lang w:val="ru-RU"/>
        </w:rPr>
        <w:t>12-9</w:t>
      </w:r>
      <w:r>
        <w:rPr>
          <w:rFonts w:hint="default"/>
          <w:sz w:val="24"/>
          <w:lang w:val="en-US"/>
        </w:rPr>
        <w:t xml:space="preserve"> F2</w:t>
      </w:r>
      <w:r>
        <w:rPr>
          <w:sz w:val="24"/>
          <w:lang w:val="ru-RU"/>
        </w:rPr>
        <w:t>)</w:t>
      </w:r>
      <w:r>
        <w:rPr>
          <w:b w:val="0"/>
          <w:bCs w:val="0"/>
          <w:sz w:val="24"/>
          <w:lang w:val="ru-RU"/>
        </w:rPr>
        <w:t xml:space="preserve"> предназначены для обеспечения резервным питанием систем охраны и безопасности, телекоммуникационного оборудования, промышленных объектов широкого назначения, работы в источниках бесперебойного питания (</w:t>
      </w:r>
      <w:r>
        <w:rPr>
          <w:b w:val="0"/>
          <w:bCs w:val="0"/>
          <w:sz w:val="24"/>
        </w:rPr>
        <w:t>UPS</w:t>
      </w:r>
      <w:r>
        <w:rPr>
          <w:b w:val="0"/>
          <w:bCs w:val="0"/>
          <w:sz w:val="24"/>
          <w:lang w:val="ru-RU"/>
        </w:rPr>
        <w:t>).</w:t>
      </w:r>
    </w:p>
    <w:p w14:paraId="46DEB52B">
      <w:pPr>
        <w:pStyle w:val="11"/>
        <w:ind w:firstLine="1620"/>
        <w:jc w:val="both"/>
        <w:rPr>
          <w:b w:val="0"/>
          <w:bCs w:val="0"/>
          <w:sz w:val="18"/>
          <w:lang w:val="ru-RU"/>
        </w:rPr>
      </w:pPr>
    </w:p>
    <w:p w14:paraId="68A8E2D4">
      <w:pPr>
        <w:pStyle w:val="11"/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>2. Технические характеристики</w:t>
      </w:r>
    </w:p>
    <w:p w14:paraId="4F0B65E1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Основные технические характеристики аккумуляторных батарей </w:t>
      </w:r>
      <w:r>
        <w:rPr>
          <w:sz w:val="24"/>
        </w:rPr>
        <w:t>LEOCH</w:t>
      </w:r>
      <w:r>
        <w:rPr>
          <w:sz w:val="24"/>
          <w:lang w:val="ru-RU"/>
        </w:rPr>
        <w:t xml:space="preserve"> </w:t>
      </w:r>
      <w:r>
        <w:rPr>
          <w:sz w:val="24"/>
        </w:rPr>
        <w:t>Battery</w:t>
      </w:r>
      <w:r>
        <w:rPr>
          <w:sz w:val="24"/>
          <w:lang w:val="ru-RU"/>
        </w:rPr>
        <w:t xml:space="preserve"> (серия </w:t>
      </w:r>
      <w:r>
        <w:rPr>
          <w:sz w:val="24"/>
        </w:rPr>
        <w:t>DJW</w:t>
      </w:r>
      <w:r>
        <w:rPr>
          <w:sz w:val="24"/>
          <w:lang w:val="ru-RU"/>
        </w:rPr>
        <w:t>12-9</w:t>
      </w:r>
      <w:r>
        <w:rPr>
          <w:rFonts w:hint="default"/>
          <w:sz w:val="24"/>
          <w:lang w:val="en-US"/>
        </w:rPr>
        <w:t xml:space="preserve"> F2</w:t>
      </w:r>
      <w:r>
        <w:rPr>
          <w:sz w:val="24"/>
          <w:lang w:val="ru-RU"/>
        </w:rPr>
        <w:t>)</w:t>
      </w:r>
      <w:r>
        <w:rPr>
          <w:b w:val="0"/>
          <w:bCs w:val="0"/>
          <w:sz w:val="24"/>
          <w:lang w:val="ru-RU"/>
        </w:rPr>
        <w:t>:</w:t>
      </w:r>
    </w:p>
    <w:tbl>
      <w:tblPr>
        <w:tblStyle w:val="7"/>
        <w:tblW w:w="5084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92"/>
        <w:gridCol w:w="1335"/>
        <w:gridCol w:w="860"/>
        <w:gridCol w:w="2498"/>
        <w:gridCol w:w="464"/>
        <w:gridCol w:w="1462"/>
        <w:gridCol w:w="1783"/>
      </w:tblGrid>
      <w:tr w14:paraId="3423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7"/>
            <w:shd w:val="clear" w:color="auto" w:fill="E0E0E0"/>
            <w:vAlign w:val="center"/>
          </w:tcPr>
          <w:p w14:paraId="58554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DJ</w:t>
            </w:r>
            <w:r>
              <w:rPr>
                <w:b/>
                <w:sz w:val="20"/>
                <w:szCs w:val="20"/>
                <w:lang w:val="en-US"/>
              </w:rPr>
              <w:t>W</w:t>
            </w: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lang w:val="en-US"/>
              </w:rPr>
              <w:t>-9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 F2</w:t>
            </w:r>
            <w:r>
              <w:rPr>
                <w:b/>
                <w:sz w:val="20"/>
                <w:szCs w:val="20"/>
              </w:rPr>
              <w:t xml:space="preserve"> - Спецификация</w:t>
            </w:r>
          </w:p>
        </w:tc>
      </w:tr>
      <w:tr w14:paraId="0C55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blCellSpacing w:w="0" w:type="dxa"/>
          <w:jc w:val="center"/>
        </w:trPr>
        <w:tc>
          <w:tcPr>
            <w:tcW w:w="621" w:type="pct"/>
            <w:shd w:val="clear" w:color="auto" w:fill="E6E6E6"/>
            <w:vAlign w:val="center"/>
          </w:tcPr>
          <w:p w14:paraId="147DD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элементов в блоке</w:t>
            </w:r>
          </w:p>
        </w:tc>
        <w:tc>
          <w:tcPr>
            <w:tcW w:w="696" w:type="pct"/>
            <w:shd w:val="clear" w:color="auto" w:fill="E6E6E6"/>
            <w:vAlign w:val="center"/>
          </w:tcPr>
          <w:p w14:paraId="3AC2B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Номинальное напряжение</w:t>
            </w:r>
          </w:p>
        </w:tc>
        <w:tc>
          <w:tcPr>
            <w:tcW w:w="448" w:type="pct"/>
            <w:shd w:val="clear" w:color="auto" w:fill="E6E6E6"/>
            <w:vAlign w:val="center"/>
          </w:tcPr>
          <w:p w14:paraId="306F5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 (±3%)</w:t>
            </w:r>
          </w:p>
        </w:tc>
        <w:tc>
          <w:tcPr>
            <w:tcW w:w="1302" w:type="pct"/>
            <w:shd w:val="clear" w:color="auto" w:fill="E6E6E6"/>
            <w:vAlign w:val="center"/>
          </w:tcPr>
          <w:p w14:paraId="475E3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Электролит: абсорбированная серная кислота</w:t>
            </w:r>
          </w:p>
        </w:tc>
        <w:tc>
          <w:tcPr>
            <w:tcW w:w="1004" w:type="pct"/>
            <w:gridSpan w:val="2"/>
            <w:shd w:val="clear" w:color="auto" w:fill="E6E6E6"/>
            <w:vAlign w:val="center"/>
          </w:tcPr>
          <w:p w14:paraId="5C28D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Ток короткого замыкания</w:t>
            </w:r>
          </w:p>
        </w:tc>
        <w:tc>
          <w:tcPr>
            <w:tcW w:w="929" w:type="pct"/>
            <w:shd w:val="clear" w:color="auto" w:fill="E6E6E6"/>
            <w:vAlign w:val="center"/>
          </w:tcPr>
          <w:p w14:paraId="3B887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Внутреннее сопротивление</w:t>
            </w:r>
          </w:p>
        </w:tc>
      </w:tr>
      <w:tr w14:paraId="555F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blCellSpacing w:w="0" w:type="dxa"/>
          <w:jc w:val="center"/>
        </w:trPr>
        <w:tc>
          <w:tcPr>
            <w:tcW w:w="621" w:type="pct"/>
            <w:vAlign w:val="center"/>
          </w:tcPr>
          <w:p w14:paraId="55794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6" w:type="pct"/>
            <w:vAlign w:val="center"/>
          </w:tcPr>
          <w:p w14:paraId="30156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В</w:t>
            </w:r>
          </w:p>
        </w:tc>
        <w:tc>
          <w:tcPr>
            <w:tcW w:w="448" w:type="pct"/>
            <w:vAlign w:val="center"/>
          </w:tcPr>
          <w:p w14:paraId="251DD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,52 кг</w:t>
            </w:r>
          </w:p>
        </w:tc>
        <w:tc>
          <w:tcPr>
            <w:tcW w:w="1302" w:type="pct"/>
            <w:vAlign w:val="center"/>
          </w:tcPr>
          <w:p w14:paraId="4A2A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«</w:t>
            </w:r>
            <w:r>
              <w:rPr>
                <w:sz w:val="18"/>
                <w:szCs w:val="18"/>
                <w:lang w:val="en-US"/>
              </w:rPr>
              <w:t>AGM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04" w:type="pct"/>
            <w:gridSpan w:val="2"/>
            <w:vAlign w:val="center"/>
          </w:tcPr>
          <w:p w14:paraId="281FA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А</w:t>
            </w:r>
          </w:p>
        </w:tc>
        <w:tc>
          <w:tcPr>
            <w:tcW w:w="929" w:type="pct"/>
            <w:vAlign w:val="center"/>
          </w:tcPr>
          <w:p w14:paraId="2424D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7 мОм</w:t>
            </w:r>
          </w:p>
        </w:tc>
      </w:tr>
      <w:tr w14:paraId="72AA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89" w:hRule="atLeast"/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7625A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Номинальная емкость</w:t>
            </w:r>
          </w:p>
        </w:tc>
        <w:tc>
          <w:tcPr>
            <w:tcW w:w="3235" w:type="pct"/>
            <w:gridSpan w:val="4"/>
            <w:vAlign w:val="center"/>
          </w:tcPr>
          <w:p w14:paraId="421D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Aч при 20-часовом разряде до U</w:t>
            </w:r>
            <w:r>
              <w:rPr>
                <w:sz w:val="20"/>
                <w:szCs w:val="20"/>
                <w:vertAlign w:val="subscript"/>
              </w:rPr>
              <w:t>кон.</w:t>
            </w:r>
            <w:r>
              <w:rPr>
                <w:sz w:val="20"/>
                <w:szCs w:val="20"/>
              </w:rPr>
              <w:t xml:space="preserve"> 1,75 В/Эл. при 25°C</w:t>
            </w:r>
          </w:p>
        </w:tc>
      </w:tr>
      <w:tr w14:paraId="6754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1C1AE3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1544" w:type="pct"/>
            <w:gridSpan w:val="2"/>
            <w:vAlign w:val="center"/>
          </w:tcPr>
          <w:p w14:paraId="121B5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Разряд: -40°C до + 60°C</w:t>
            </w:r>
          </w:p>
        </w:tc>
        <w:tc>
          <w:tcPr>
            <w:tcW w:w="1691" w:type="pct"/>
            <w:gridSpan w:val="2"/>
            <w:vAlign w:val="center"/>
          </w:tcPr>
          <w:p w14:paraId="5973D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Заряд: -20°C до + 60°C.</w:t>
            </w:r>
          </w:p>
          <w:p w14:paraId="46BF1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температурной компенсацией)</w:t>
            </w:r>
          </w:p>
        </w:tc>
      </w:tr>
      <w:tr w14:paraId="057E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" w:hRule="atLeast"/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680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Оптимальная рабочая температура</w:t>
            </w:r>
          </w:p>
        </w:tc>
        <w:tc>
          <w:tcPr>
            <w:tcW w:w="3235" w:type="pct"/>
            <w:gridSpan w:val="4"/>
            <w:vAlign w:val="center"/>
          </w:tcPr>
          <w:p w14:paraId="1DA8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25°C</w:t>
            </w:r>
          </w:p>
        </w:tc>
      </w:tr>
      <w:tr w14:paraId="421D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4523EA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Напряжение заряда:</w:t>
            </w:r>
          </w:p>
          <w:p w14:paraId="27F5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Буферный режим</w:t>
            </w:r>
          </w:p>
          <w:p w14:paraId="7A152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Циклический режим</w:t>
            </w:r>
          </w:p>
        </w:tc>
        <w:tc>
          <w:tcPr>
            <w:tcW w:w="3235" w:type="pct"/>
            <w:gridSpan w:val="4"/>
            <w:vAlign w:val="center"/>
          </w:tcPr>
          <w:p w14:paraId="5872F518">
            <w:pPr>
              <w:jc w:val="center"/>
              <w:rPr>
                <w:sz w:val="20"/>
                <w:szCs w:val="20"/>
              </w:rPr>
            </w:pPr>
          </w:p>
          <w:p w14:paraId="081EE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2.25 – 2.30 В/эл. при 25°C. </w:t>
            </w:r>
            <w:r>
              <w:rPr>
                <w:sz w:val="19"/>
                <w:szCs w:val="19"/>
              </w:rPr>
              <w:t>Температурный коэффициент -3 мВ/˚С/эл.</w:t>
            </w:r>
          </w:p>
          <w:p w14:paraId="66157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2.35 – 2.40 В/эл. при 25°C. </w:t>
            </w:r>
            <w:r>
              <w:rPr>
                <w:sz w:val="19"/>
                <w:szCs w:val="19"/>
              </w:rPr>
              <w:t>Температурный коэффициент -5 мВ/˚С/эл.</w:t>
            </w:r>
          </w:p>
        </w:tc>
      </w:tr>
      <w:tr w14:paraId="348E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11CB0F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ток заряда</w:t>
            </w:r>
          </w:p>
        </w:tc>
        <w:tc>
          <w:tcPr>
            <w:tcW w:w="3235" w:type="pct"/>
            <w:gridSpan w:val="4"/>
            <w:vAlign w:val="center"/>
          </w:tcPr>
          <w:p w14:paraId="1217E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0,3С</w:t>
            </w:r>
          </w:p>
        </w:tc>
      </w:tr>
      <w:tr w14:paraId="3E5D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0F1ACA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Саморазряд</w:t>
            </w:r>
          </w:p>
        </w:tc>
        <w:tc>
          <w:tcPr>
            <w:tcW w:w="3235" w:type="pct"/>
            <w:gridSpan w:val="4"/>
            <w:vAlign w:val="center"/>
          </w:tcPr>
          <w:p w14:paraId="1688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 в месяц  при  25°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</w:t>
            </w:r>
          </w:p>
        </w:tc>
      </w:tr>
      <w:tr w14:paraId="5E9D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4E438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Выводы</w:t>
            </w:r>
          </w:p>
        </w:tc>
        <w:tc>
          <w:tcPr>
            <w:tcW w:w="3235" w:type="pct"/>
            <w:gridSpan w:val="4"/>
            <w:vAlign w:val="center"/>
          </w:tcPr>
          <w:p w14:paraId="1AD6A4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F2</w:t>
            </w:r>
          </w:p>
        </w:tc>
      </w:tr>
      <w:tr w14:paraId="2275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0D924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службы, (при 25</w:t>
            </w:r>
            <w:r>
              <w:rPr>
                <w:b/>
                <w:sz w:val="20"/>
                <w:szCs w:val="20"/>
                <w:vertAlign w:val="superscript"/>
              </w:rPr>
              <w:t>о</w:t>
            </w:r>
            <w:r>
              <w:rPr>
                <w:b/>
                <w:sz w:val="20"/>
                <w:szCs w:val="20"/>
              </w:rPr>
              <w:t>С)</w:t>
            </w:r>
          </w:p>
        </w:tc>
        <w:tc>
          <w:tcPr>
            <w:tcW w:w="3235" w:type="pct"/>
            <w:gridSpan w:val="4"/>
            <w:vAlign w:val="center"/>
          </w:tcPr>
          <w:p w14:paraId="2251F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 в буферном режиме</w:t>
            </w:r>
          </w:p>
        </w:tc>
      </w:tr>
      <w:tr w14:paraId="2D07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6AF399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 сохраняемости</w:t>
            </w:r>
          </w:p>
        </w:tc>
        <w:tc>
          <w:tcPr>
            <w:tcW w:w="3235" w:type="pct"/>
            <w:gridSpan w:val="4"/>
            <w:vAlign w:val="center"/>
          </w:tcPr>
          <w:p w14:paraId="3C50C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Аккумуляторы могут храниться до 6 месяцев при 25˚С. Перед использованием аккумулятор необходимо зарядить. При более высоких температурах хранения срок хранения сокращается (см. Руководство по эксплуатации).</w:t>
            </w:r>
          </w:p>
        </w:tc>
      </w:tr>
      <w:tr w14:paraId="744F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86" w:hRule="atLeast"/>
          <w:tblCellSpacing w:w="0" w:type="dxa"/>
          <w:jc w:val="center"/>
        </w:trPr>
        <w:tc>
          <w:tcPr>
            <w:tcW w:w="1765" w:type="pct"/>
            <w:gridSpan w:val="3"/>
            <w:vAlign w:val="center"/>
          </w:tcPr>
          <w:p w14:paraId="7BFC1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Габаритные размеры, мм</w:t>
            </w:r>
          </w:p>
          <w:p w14:paraId="68F4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</w:t>
            </w:r>
          </w:p>
          <w:p w14:paraId="575C0F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</w:t>
            </w:r>
          </w:p>
          <w:p w14:paraId="2DA4B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Высота/Высота (макс.)</w:t>
            </w:r>
          </w:p>
        </w:tc>
        <w:tc>
          <w:tcPr>
            <w:tcW w:w="3235" w:type="pct"/>
            <w:gridSpan w:val="4"/>
            <w:vAlign w:val="center"/>
          </w:tcPr>
          <w:p w14:paraId="4DD69ED1">
            <w:pPr>
              <w:jc w:val="center"/>
              <w:rPr>
                <w:sz w:val="20"/>
                <w:szCs w:val="20"/>
              </w:rPr>
            </w:pPr>
          </w:p>
          <w:p w14:paraId="6274E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151 </w:t>
            </w:r>
            <w:r>
              <w:rPr>
                <w:sz w:val="20"/>
                <w:szCs w:val="20"/>
              </w:rPr>
              <w:t>± 2 мм</w:t>
            </w:r>
          </w:p>
          <w:p w14:paraId="44E22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 xml:space="preserve"> ± 1 мм</w:t>
            </w:r>
          </w:p>
          <w:p w14:paraId="69FC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3,5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±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мм/</w:t>
            </w:r>
            <w:r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±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мм</w:t>
            </w:r>
          </w:p>
        </w:tc>
      </w:tr>
    </w:tbl>
    <w:p w14:paraId="6EDBECB6"/>
    <w:p w14:paraId="00600C16">
      <w:pPr>
        <w:pStyle w:val="11"/>
        <w:ind w:firstLine="540"/>
        <w:jc w:val="left"/>
        <w:rPr>
          <w:szCs w:val="28"/>
          <w:vertAlign w:val="subscript"/>
          <w:lang w:val="ru-RU"/>
        </w:rPr>
      </w:pPr>
      <w:r>
        <w:rPr>
          <w:szCs w:val="28"/>
          <w:lang w:val="ru-RU"/>
        </w:rPr>
        <w:t>3. Комплектация (определяется контрактом или заказом):</w:t>
      </w:r>
    </w:p>
    <w:p w14:paraId="4979453C">
      <w:pPr>
        <w:pStyle w:val="11"/>
        <w:ind w:firstLine="162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аккумуляторная батарея           -    </w:t>
      </w:r>
      <w:r>
        <w:rPr>
          <w:b w:val="0"/>
          <w:bCs w:val="0"/>
          <w:sz w:val="24"/>
          <w:u w:val="single"/>
          <w:lang w:val="ru-RU"/>
        </w:rPr>
        <w:t xml:space="preserve">  </w:t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lang w:val="ru-RU"/>
        </w:rPr>
        <w:t xml:space="preserve"> </w:t>
      </w:r>
      <w:r>
        <w:rPr>
          <w:b w:val="0"/>
          <w:bCs w:val="0"/>
          <w:sz w:val="24"/>
          <w:u w:val="single"/>
          <w:lang w:val="ru-RU"/>
        </w:rPr>
        <w:t xml:space="preserve">   </w:t>
      </w:r>
      <w:r>
        <w:rPr>
          <w:b w:val="0"/>
          <w:bCs w:val="0"/>
          <w:sz w:val="24"/>
          <w:lang w:val="ru-RU"/>
        </w:rPr>
        <w:t xml:space="preserve"> </w:t>
      </w:r>
    </w:p>
    <w:p w14:paraId="7260A8AD">
      <w:pPr>
        <w:pStyle w:val="11"/>
        <w:ind w:firstLine="1620"/>
        <w:jc w:val="left"/>
        <w:rPr>
          <w:b w:val="0"/>
          <w:bCs w:val="0"/>
          <w:sz w:val="24"/>
          <w:u w:val="single"/>
          <w:lang w:val="ru-RU"/>
        </w:rPr>
      </w:pPr>
      <w:r>
        <w:rPr>
          <w:b w:val="0"/>
          <w:bCs w:val="0"/>
          <w:sz w:val="24"/>
          <w:lang w:val="ru-RU"/>
        </w:rPr>
        <w:t xml:space="preserve">упаковка                                     -    </w:t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u w:val="single"/>
          <w:lang w:val="ru-RU"/>
        </w:rPr>
        <w:tab/>
      </w:r>
    </w:p>
    <w:p w14:paraId="73A318C5">
      <w:pPr>
        <w:pStyle w:val="11"/>
        <w:ind w:firstLine="1620"/>
        <w:jc w:val="left"/>
        <w:rPr>
          <w:b w:val="0"/>
          <w:bCs w:val="0"/>
          <w:sz w:val="24"/>
          <w:u w:val="single"/>
          <w:lang w:val="ru-RU"/>
        </w:rPr>
      </w:pPr>
      <w:r>
        <w:rPr>
          <w:b w:val="0"/>
          <w:bCs w:val="0"/>
          <w:sz w:val="24"/>
          <w:lang w:val="ru-RU"/>
        </w:rPr>
        <w:t xml:space="preserve">паспорт                                       -   </w:t>
      </w:r>
      <w:r>
        <w:rPr>
          <w:b w:val="0"/>
          <w:bCs w:val="0"/>
          <w:sz w:val="24"/>
          <w:u w:val="single"/>
          <w:lang w:val="ru-RU"/>
        </w:rPr>
        <w:t xml:space="preserve"> </w:t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u w:val="single"/>
          <w:lang w:val="ru-RU"/>
        </w:rPr>
        <w:tab/>
      </w:r>
    </w:p>
    <w:p w14:paraId="1DBDA97B">
      <w:pPr>
        <w:pStyle w:val="11"/>
        <w:ind w:firstLine="540"/>
        <w:jc w:val="both"/>
        <w:rPr>
          <w:szCs w:val="28"/>
          <w:lang w:val="ru-RU"/>
        </w:rPr>
      </w:pPr>
    </w:p>
    <w:p w14:paraId="50A66BDF">
      <w:pPr>
        <w:pStyle w:val="11"/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>4. Маркировка:</w:t>
      </w:r>
    </w:p>
    <w:p w14:paraId="2FFC55AD">
      <w:pPr>
        <w:pStyle w:val="11"/>
        <w:ind w:left="540" w:firstLine="108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На корпусе:    - марка аккумулятора</w:t>
      </w:r>
    </w:p>
    <w:p w14:paraId="14D9F805">
      <w:pPr>
        <w:pStyle w:val="11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          - тип электрохимической системы </w:t>
      </w:r>
    </w:p>
    <w:p w14:paraId="00FEC29D">
      <w:pPr>
        <w:pStyle w:val="11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          - модель аккумулятора</w:t>
      </w:r>
    </w:p>
    <w:p w14:paraId="2B5C5782">
      <w:pPr>
        <w:pStyle w:val="11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          - номинальное напряжение</w:t>
      </w:r>
    </w:p>
    <w:p w14:paraId="48E097D4">
      <w:pPr>
        <w:pStyle w:val="11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          - номинальная ёмкость (С</w:t>
      </w:r>
      <w:r>
        <w:rPr>
          <w:b w:val="0"/>
          <w:bCs w:val="0"/>
          <w:sz w:val="24"/>
          <w:vertAlign w:val="subscript"/>
          <w:lang w:val="ru-RU"/>
        </w:rPr>
        <w:t>20</w:t>
      </w:r>
      <w:r>
        <w:rPr>
          <w:b w:val="0"/>
          <w:bCs w:val="0"/>
          <w:sz w:val="24"/>
          <w:lang w:val="ru-RU"/>
        </w:rPr>
        <w:t>)</w:t>
      </w:r>
    </w:p>
    <w:p w14:paraId="1679410B">
      <w:pPr>
        <w:pStyle w:val="11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          - напряжения на режимах и максимальный ток заряда</w:t>
      </w:r>
    </w:p>
    <w:p w14:paraId="70DACF8D">
      <w:pPr>
        <w:pStyle w:val="11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          - производитель</w:t>
      </w:r>
    </w:p>
    <w:p w14:paraId="4D12D223">
      <w:pPr>
        <w:pStyle w:val="11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          - знаки сертификации и вторичной переработки</w:t>
      </w:r>
    </w:p>
    <w:p w14:paraId="0C2EF95A">
      <w:pPr>
        <w:pStyle w:val="11"/>
        <w:ind w:firstLine="1620"/>
        <w:jc w:val="both"/>
        <w:rPr>
          <w:color w:val="000000"/>
          <w:sz w:val="20"/>
          <w:szCs w:val="20"/>
          <w:lang w:val="ru-RU"/>
        </w:rPr>
      </w:pPr>
    </w:p>
    <w:p w14:paraId="27517EEB">
      <w:pPr>
        <w:pStyle w:val="11"/>
        <w:ind w:firstLine="540"/>
        <w:jc w:val="both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5. Монтаж, эксплуатация, транспортировка, хранение, утилизация и техническое обслуживание</w:t>
      </w:r>
    </w:p>
    <w:p w14:paraId="520C1E84">
      <w:pPr>
        <w:ind w:firstLine="900"/>
        <w:jc w:val="both"/>
      </w:pPr>
      <w:r>
        <w:rPr>
          <w:bCs/>
        </w:rPr>
        <w:t xml:space="preserve">Монтаж, эксплуатация, транспортировка, хранение, утилизация и техническое обслуживание аккумуляторов производится в соответствии с Руководством по </w:t>
      </w:r>
      <w:r>
        <w:t xml:space="preserve">монтажу, вводу в эксплуатацию и эксплуатации герметизированных свинцово-кислотных аккумуляторных батарей </w:t>
      </w:r>
      <w:r>
        <w:rPr>
          <w:lang w:val="en-US"/>
        </w:rPr>
        <w:t>LEOCH</w:t>
      </w:r>
      <w:r>
        <w:t>.</w:t>
      </w:r>
    </w:p>
    <w:p w14:paraId="4D3986F4">
      <w:pPr>
        <w:pStyle w:val="11"/>
        <w:ind w:firstLine="540"/>
        <w:jc w:val="both"/>
        <w:rPr>
          <w:color w:val="000000"/>
          <w:szCs w:val="28"/>
          <w:lang w:val="ru-RU"/>
        </w:rPr>
      </w:pPr>
    </w:p>
    <w:p w14:paraId="4F2DB7D6">
      <w:pPr>
        <w:pStyle w:val="11"/>
        <w:ind w:firstLine="54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6. Гарантийные обязательства:</w:t>
      </w:r>
    </w:p>
    <w:p w14:paraId="6A8AF96B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Завод-изготовитель и компания-поставщик гарантируют соответствие качества аккумуляторных батарей </w:t>
      </w:r>
      <w:r>
        <w:rPr>
          <w:sz w:val="24"/>
        </w:rPr>
        <w:t>LEOCH</w:t>
      </w:r>
      <w:r>
        <w:rPr>
          <w:sz w:val="24"/>
          <w:lang w:val="ru-RU"/>
        </w:rPr>
        <w:t xml:space="preserve"> </w:t>
      </w:r>
      <w:r>
        <w:rPr>
          <w:sz w:val="24"/>
        </w:rPr>
        <w:t>Battery</w:t>
      </w:r>
      <w:r>
        <w:rPr>
          <w:sz w:val="24"/>
          <w:lang w:val="ru-RU"/>
        </w:rPr>
        <w:t xml:space="preserve"> (серия </w:t>
      </w:r>
      <w:r>
        <w:rPr>
          <w:sz w:val="24"/>
        </w:rPr>
        <w:t>DJW</w:t>
      </w:r>
      <w:r>
        <w:rPr>
          <w:sz w:val="24"/>
          <w:lang w:val="ru-RU"/>
        </w:rPr>
        <w:t>12-9</w:t>
      </w:r>
      <w:r>
        <w:rPr>
          <w:rFonts w:hint="default"/>
          <w:sz w:val="24"/>
          <w:lang w:val="en-US"/>
        </w:rPr>
        <w:t xml:space="preserve"> F2</w:t>
      </w:r>
      <w:r>
        <w:rPr>
          <w:sz w:val="24"/>
          <w:lang w:val="ru-RU"/>
        </w:rPr>
        <w:t>)</w:t>
      </w:r>
      <w:r>
        <w:rPr>
          <w:b w:val="0"/>
          <w:bCs w:val="0"/>
          <w:sz w:val="24"/>
          <w:lang w:val="ru-RU"/>
        </w:rPr>
        <w:t xml:space="preserve"> требованиям Технических условий при соблюдении покупателем условий и правил монтажа, эксплуатации, транспортировки и хранения.</w:t>
      </w:r>
    </w:p>
    <w:p w14:paraId="72268BD2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Гарантия распространяется на все дефекты, возникшие по вине завода-изготовителя. Претензии к качеству изделия могут быть предъявлены в течение гарантийного срока.</w:t>
      </w:r>
    </w:p>
    <w:p w14:paraId="07688521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Гарантия не распространяется на дефекты, возникшие в случаях: </w:t>
      </w:r>
    </w:p>
    <w:p w14:paraId="7C34F4C6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- механических повреждений и наличия следов воздействия веществ, агрессивных к материалам изделия;</w:t>
      </w:r>
    </w:p>
    <w:p w14:paraId="4DD4AA0C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- несоблюдения правил монтажа, эксплуатации, транспортирования, погрузочно-разгрузочных работ и хранения;</w:t>
      </w:r>
    </w:p>
    <w:p w14:paraId="0439EC5C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-  воздействия непреодолимой силы (пожаров, стихийных бедствий и других причин, находящихся вне контроля завода-изготовителя и компании-поставщика);</w:t>
      </w:r>
    </w:p>
    <w:p w14:paraId="4F1218F6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- самовольного ремонта или внесения конструктивных изменений (вмешательства в конструкцию изделий);</w:t>
      </w:r>
    </w:p>
    <w:p w14:paraId="5354EB4D">
      <w:pPr>
        <w:ind w:firstLine="540"/>
        <w:jc w:val="both"/>
        <w:rPr>
          <w:b/>
          <w:bCs/>
        </w:rPr>
      </w:pPr>
      <w:r>
        <w:t>- несоответствия характеристик применяемых зарядных устройств параметрам аккумуляторных батарей;</w:t>
      </w:r>
    </w:p>
    <w:p w14:paraId="61A67336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- повреждений, вызванных неправильными действиями потребителя или действиями третьих лиц.</w:t>
      </w:r>
    </w:p>
    <w:p w14:paraId="775AC385">
      <w:pPr>
        <w:pStyle w:val="11"/>
        <w:jc w:val="both"/>
        <w:rPr>
          <w:sz w:val="24"/>
          <w:lang w:val="ru-RU"/>
        </w:rPr>
      </w:pPr>
      <w:r>
        <w:rPr>
          <w:sz w:val="24"/>
          <w:lang w:val="ru-RU"/>
        </w:rPr>
        <w:t>Гарантийный срок эксплуатации – ___ месяцев со дня продажи.</w:t>
      </w:r>
    </w:p>
    <w:p w14:paraId="4C689421">
      <w:pPr>
        <w:pStyle w:val="11"/>
        <w:jc w:val="both"/>
        <w:rPr>
          <w:sz w:val="18"/>
          <w:lang w:val="ru-RU"/>
        </w:rPr>
      </w:pPr>
    </w:p>
    <w:p w14:paraId="7644B4E9">
      <w:pPr>
        <w:pStyle w:val="11"/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>7. Свидетельство о приёмке:</w:t>
      </w:r>
    </w:p>
    <w:p w14:paraId="6E6AF1A2">
      <w:pPr>
        <w:pStyle w:val="11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Аккумуляторная батарея </w:t>
      </w:r>
      <w:r>
        <w:rPr>
          <w:sz w:val="24"/>
        </w:rPr>
        <w:t>LEOCH</w:t>
      </w:r>
      <w:r>
        <w:rPr>
          <w:sz w:val="24"/>
          <w:lang w:val="ru-RU"/>
        </w:rPr>
        <w:t xml:space="preserve"> </w:t>
      </w:r>
      <w:r>
        <w:rPr>
          <w:sz w:val="24"/>
        </w:rPr>
        <w:t>Battery</w:t>
      </w:r>
      <w:r>
        <w:rPr>
          <w:sz w:val="24"/>
          <w:lang w:val="ru-RU"/>
        </w:rPr>
        <w:t xml:space="preserve"> (серия </w:t>
      </w:r>
      <w:r>
        <w:rPr>
          <w:sz w:val="24"/>
        </w:rPr>
        <w:t>DJW</w:t>
      </w:r>
      <w:r>
        <w:rPr>
          <w:sz w:val="24"/>
          <w:lang w:val="ru-RU"/>
        </w:rPr>
        <w:t>12-9</w:t>
      </w:r>
      <w:r>
        <w:rPr>
          <w:rFonts w:hint="default"/>
          <w:sz w:val="24"/>
          <w:lang w:val="en-US"/>
        </w:rPr>
        <w:t xml:space="preserve"> F2</w:t>
      </w:r>
      <w:r>
        <w:rPr>
          <w:sz w:val="24"/>
          <w:lang w:val="ru-RU"/>
        </w:rPr>
        <w:t>)</w:t>
      </w:r>
      <w:r>
        <w:rPr>
          <w:b w:val="0"/>
          <w:bCs w:val="0"/>
          <w:sz w:val="24"/>
          <w:lang w:val="ru-RU"/>
        </w:rPr>
        <w:t xml:space="preserve"> заводской №  </w:t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u w:val="single"/>
          <w:lang w:val="ru-RU"/>
        </w:rPr>
        <w:t xml:space="preserve"> </w:t>
      </w:r>
      <w:r>
        <w:rPr>
          <w:b w:val="0"/>
          <w:bCs w:val="0"/>
          <w:sz w:val="24"/>
          <w:u w:val="single"/>
          <w:lang w:val="ru-RU"/>
        </w:rPr>
        <w:tab/>
      </w:r>
      <w:r>
        <w:rPr>
          <w:b w:val="0"/>
          <w:bCs w:val="0"/>
          <w:sz w:val="24"/>
          <w:u w:val="single"/>
          <w:lang w:val="ru-RU"/>
        </w:rPr>
        <w:t xml:space="preserve">         </w:t>
      </w:r>
      <w:r>
        <w:rPr>
          <w:b w:val="0"/>
          <w:bCs w:val="0"/>
          <w:sz w:val="24"/>
          <w:lang w:val="ru-RU"/>
        </w:rPr>
        <w:t xml:space="preserve"> соответствует требованиям нормативных документов ГОСТ 12.2.007.12-88 согласно Декларации о соответствии РОСС ______________________________, произведена в соответствии с Международными стандартами качества </w:t>
      </w:r>
      <w:r>
        <w:rPr>
          <w:b w:val="0"/>
          <w:bCs w:val="0"/>
          <w:sz w:val="24"/>
        </w:rPr>
        <w:t>ISO</w:t>
      </w:r>
      <w:r>
        <w:rPr>
          <w:b w:val="0"/>
          <w:bCs w:val="0"/>
          <w:sz w:val="24"/>
          <w:lang w:val="ru-RU"/>
        </w:rPr>
        <w:t xml:space="preserve"> 9001 и </w:t>
      </w:r>
      <w:r>
        <w:rPr>
          <w:b w:val="0"/>
          <w:bCs w:val="0"/>
          <w:sz w:val="24"/>
        </w:rPr>
        <w:t>ISO</w:t>
      </w:r>
      <w:r>
        <w:rPr>
          <w:b w:val="0"/>
          <w:bCs w:val="0"/>
          <w:sz w:val="24"/>
          <w:lang w:val="ru-RU"/>
        </w:rPr>
        <w:t xml:space="preserve"> 14001 и признана годной для эксплуатации.</w:t>
      </w:r>
    </w:p>
    <w:p w14:paraId="25D41140">
      <w:bookmarkStart w:id="0" w:name="_GoBack"/>
      <w:bookmarkEnd w:id="0"/>
    </w:p>
    <w:p w14:paraId="2F681555">
      <w:pPr>
        <w:pStyle w:val="11"/>
        <w:jc w:val="both"/>
        <w:rPr>
          <w:sz w:val="24"/>
          <w:lang w:val="ru-RU"/>
        </w:rPr>
      </w:pPr>
      <w:r>
        <w:rPr>
          <w:sz w:val="24"/>
          <w:lang w:val="ru-RU"/>
        </w:rPr>
        <w:t>Дата продажи:</w:t>
      </w:r>
      <w:r>
        <w:rPr>
          <w:b w:val="0"/>
          <w:bCs w:val="0"/>
          <w:sz w:val="24"/>
          <w:lang w:val="ru-RU"/>
        </w:rPr>
        <w:t xml:space="preserve"> </w:t>
      </w:r>
      <w:r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 xml:space="preserve">           </w:t>
      </w:r>
    </w:p>
    <w:p w14:paraId="248B05AC">
      <w:pPr>
        <w:pStyle w:val="11"/>
        <w:jc w:val="both"/>
        <w:rPr>
          <w:b w:val="0"/>
          <w:bCs w:val="0"/>
          <w:sz w:val="18"/>
          <w:szCs w:val="18"/>
          <w:lang w:val="ru-RU"/>
        </w:rPr>
      </w:pPr>
    </w:p>
    <w:p w14:paraId="00255FA5">
      <w:pPr>
        <w:pStyle w:val="11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«___» _________________ 202 ___ г.   </w:t>
      </w:r>
      <w:r>
        <w:rPr>
          <w:b w:val="0"/>
          <w:bCs w:val="0"/>
          <w:sz w:val="24"/>
          <w:lang w:val="ru-RU"/>
        </w:rPr>
        <w:tab/>
      </w:r>
    </w:p>
    <w:p w14:paraId="2D940F63">
      <w:pPr>
        <w:pStyle w:val="11"/>
        <w:spacing w:before="12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_______________________________             </w:t>
      </w:r>
    </w:p>
    <w:p w14:paraId="6EE70B47">
      <w:pPr>
        <w:pStyle w:val="11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 xml:space="preserve">       </w:t>
      </w:r>
    </w:p>
    <w:p w14:paraId="2071CCCD">
      <w:pPr>
        <w:pStyle w:val="11"/>
        <w:jc w:val="both"/>
        <w:rPr>
          <w:bCs w:val="0"/>
          <w:sz w:val="18"/>
          <w:lang w:val="ru-RU"/>
        </w:rPr>
      </w:pPr>
      <w:r>
        <w:rPr>
          <w:bCs w:val="0"/>
          <w:sz w:val="24"/>
          <w:lang w:val="ru-RU"/>
        </w:rPr>
        <w:t>М.П.</w:t>
      </w:r>
    </w:p>
    <w:sectPr>
      <w:footerReference r:id="rId6" w:type="first"/>
      <w:headerReference r:id="rId3" w:type="default"/>
      <w:footerReference r:id="rId5" w:type="default"/>
      <w:headerReference r:id="rId4" w:type="even"/>
      <w:pgSz w:w="11906" w:h="16838"/>
      <w:pgMar w:top="1134" w:right="850" w:bottom="1134" w:left="1701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7BA2C">
    <w:pPr>
      <w:pStyle w:val="12"/>
      <w:jc w:val="center"/>
    </w:pPr>
    <w:r>
      <w:t>Технический паспорт разработан в соответствии с требованиями ГОСТ 2.601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B551E">
    <w:pPr>
      <w:pStyle w:val="12"/>
      <w:jc w:val="center"/>
    </w:pPr>
    <w:r>
      <w:t>Технический паспорт разработан в соответствии с требованиями ГОСТ 2.601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74174">
    <w:pPr>
      <w:pStyle w:val="10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 w14:paraId="7DA09683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0525E">
    <w:pPr>
      <w:pStyle w:val="10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AEAF69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7F"/>
    <w:rsid w:val="000573A6"/>
    <w:rsid w:val="000C70EF"/>
    <w:rsid w:val="001203EE"/>
    <w:rsid w:val="00131E5E"/>
    <w:rsid w:val="0033659A"/>
    <w:rsid w:val="003C264D"/>
    <w:rsid w:val="0049274B"/>
    <w:rsid w:val="0067357F"/>
    <w:rsid w:val="00696507"/>
    <w:rsid w:val="006C6198"/>
    <w:rsid w:val="0079157A"/>
    <w:rsid w:val="008471AB"/>
    <w:rsid w:val="00886F59"/>
    <w:rsid w:val="0091127A"/>
    <w:rsid w:val="009A3143"/>
    <w:rsid w:val="00A133EF"/>
    <w:rsid w:val="00A515A7"/>
    <w:rsid w:val="00A91004"/>
    <w:rsid w:val="00D94174"/>
    <w:rsid w:val="00E65698"/>
    <w:rsid w:val="00E722AF"/>
    <w:rsid w:val="00F1790A"/>
    <w:rsid w:val="00F41D1B"/>
    <w:rsid w:val="3D7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14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4">
    <w:name w:val="heading 3"/>
    <w:basedOn w:val="1"/>
    <w:link w:val="15"/>
    <w:qFormat/>
    <w:uiPriority w:val="0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eastAsia="en-US"/>
    </w:rPr>
  </w:style>
  <w:style w:type="paragraph" w:styleId="5">
    <w:name w:val="heading 5"/>
    <w:basedOn w:val="1"/>
    <w:next w:val="1"/>
    <w:link w:val="16"/>
    <w:qFormat/>
    <w:uiPriority w:val="0"/>
    <w:pPr>
      <w:spacing w:before="240" w:after="60"/>
      <w:outlineLvl w:val="4"/>
    </w:pPr>
    <w:rPr>
      <w:b/>
      <w:bCs/>
      <w:i/>
      <w:iCs/>
      <w:color w:val="000000"/>
      <w:sz w:val="26"/>
      <w:szCs w:val="26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6"/>
    <w:qFormat/>
    <w:uiPriority w:val="0"/>
  </w:style>
  <w:style w:type="character" w:styleId="9">
    <w:name w:val="Strong"/>
    <w:basedOn w:val="6"/>
    <w:qFormat/>
    <w:uiPriority w:val="0"/>
    <w:rPr>
      <w:b/>
      <w:bCs/>
    </w:rPr>
  </w:style>
  <w:style w:type="paragraph" w:styleId="10">
    <w:name w:val="header"/>
    <w:basedOn w:val="1"/>
    <w:link w:val="18"/>
    <w:qFormat/>
    <w:uiPriority w:val="0"/>
    <w:pPr>
      <w:tabs>
        <w:tab w:val="center" w:pos="4677"/>
        <w:tab w:val="right" w:pos="9355"/>
      </w:tabs>
    </w:pPr>
  </w:style>
  <w:style w:type="paragraph" w:styleId="11">
    <w:name w:val="Title"/>
    <w:basedOn w:val="1"/>
    <w:link w:val="17"/>
    <w:qFormat/>
    <w:uiPriority w:val="0"/>
    <w:pPr>
      <w:jc w:val="center"/>
    </w:pPr>
    <w:rPr>
      <w:b/>
      <w:bCs/>
      <w:sz w:val="28"/>
      <w:lang w:val="en-US"/>
    </w:rPr>
  </w:style>
  <w:style w:type="paragraph" w:styleId="12">
    <w:name w:val="footer"/>
    <w:basedOn w:val="1"/>
    <w:link w:val="19"/>
    <w:qFormat/>
    <w:uiPriority w:val="0"/>
    <w:pPr>
      <w:tabs>
        <w:tab w:val="center" w:pos="4677"/>
        <w:tab w:val="right" w:pos="9355"/>
      </w:tabs>
    </w:pPr>
  </w:style>
  <w:style w:type="character" w:customStyle="1" w:styleId="13">
    <w:name w:val="Заголовок 1 Знак"/>
    <w:basedOn w:val="6"/>
    <w:link w:val="2"/>
    <w:uiPriority w:val="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14">
    <w:name w:val="Заголовок 2 Знак"/>
    <w:basedOn w:val="6"/>
    <w:link w:val="3"/>
    <w:qFormat/>
    <w:uiPriority w:val="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аголовок 3 Знак"/>
    <w:basedOn w:val="6"/>
    <w:link w:val="4"/>
    <w:qFormat/>
    <w:uiPriority w:val="0"/>
    <w:rPr>
      <w:b/>
      <w:bCs/>
      <w:sz w:val="27"/>
      <w:szCs w:val="27"/>
      <w:lang w:eastAsia="ru-RU"/>
    </w:rPr>
  </w:style>
  <w:style w:type="character" w:customStyle="1" w:styleId="16">
    <w:name w:val="Заголовок 5 Знак"/>
    <w:basedOn w:val="6"/>
    <w:link w:val="5"/>
    <w:qFormat/>
    <w:uiPriority w:val="0"/>
    <w:rPr>
      <w:b/>
      <w:bCs/>
      <w:i/>
      <w:iCs/>
      <w:sz w:val="26"/>
      <w:szCs w:val="26"/>
      <w:lang w:eastAsia="ru-RU"/>
    </w:rPr>
  </w:style>
  <w:style w:type="character" w:customStyle="1" w:styleId="17">
    <w:name w:val="Заголовок Знак"/>
    <w:basedOn w:val="6"/>
    <w:link w:val="11"/>
    <w:qFormat/>
    <w:uiPriority w:val="0"/>
    <w:rPr>
      <w:b/>
      <w:bCs/>
      <w:color w:val="auto"/>
      <w:sz w:val="28"/>
      <w:lang w:val="en-US" w:eastAsia="ru-RU"/>
    </w:rPr>
  </w:style>
  <w:style w:type="character" w:customStyle="1" w:styleId="18">
    <w:name w:val="Верхний колонтитул Знак"/>
    <w:basedOn w:val="6"/>
    <w:link w:val="10"/>
    <w:qFormat/>
    <w:uiPriority w:val="0"/>
    <w:rPr>
      <w:color w:val="auto"/>
      <w:lang w:eastAsia="ru-RU"/>
    </w:rPr>
  </w:style>
  <w:style w:type="character" w:customStyle="1" w:styleId="19">
    <w:name w:val="Нижний колонтитул Знак"/>
    <w:basedOn w:val="6"/>
    <w:link w:val="12"/>
    <w:qFormat/>
    <w:uiPriority w:val="0"/>
    <w:rPr>
      <w:color w:val="auto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699</Words>
  <Characters>3985</Characters>
  <Lines>33</Lines>
  <Paragraphs>9</Paragraphs>
  <TotalTime>17</TotalTime>
  <ScaleCrop>false</ScaleCrop>
  <LinksUpToDate>false</LinksUpToDate>
  <CharactersWithSpaces>4675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2018-10-23T06:16:00Z</dcterms:created>
  <dc:creator>Ренат</dc:creator>
  <cp:lastModifiedBy>USER343</cp:lastModifiedBy>
  <dcterms:modified xsi:type="dcterms:W3CDTF">2025-07-30T14:45:06Z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3A52D4F34299486092B1C259A6EFA2B7_12</vt:lpwstr>
  </property>
</Properties>
</file>