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4C" w:rsidRPr="00A4376B" w:rsidRDefault="001C325E">
      <w:pPr>
        <w:rPr>
          <w:rFonts w:ascii="Times New Roman" w:hAnsi="Times New Roman" w:cs="Times New Roman"/>
          <w:i/>
        </w:rPr>
      </w:pPr>
      <w:r w:rsidRPr="00A4376B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0" locked="0" layoutInCell="1" allowOverlap="1" wp14:anchorId="27EBFE46" wp14:editId="23867D34">
            <wp:simplePos x="0" y="0"/>
            <wp:positionH relativeFrom="margin">
              <wp:posOffset>5246370</wp:posOffset>
            </wp:positionH>
            <wp:positionV relativeFrom="paragraph">
              <wp:posOffset>6985</wp:posOffset>
            </wp:positionV>
            <wp:extent cx="1136640" cy="1152000"/>
            <wp:effectExtent l="0" t="0" r="6985" b="0"/>
            <wp:wrapNone/>
            <wp:docPr id="1" name="Рисунок 1" descr="D:\1. Личные ДОКИ\САЙТ Герметики\текстуры обертк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Личные ДОКИ\САЙТ Герметики\текстуры обертка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4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A4C" w:rsidRPr="00A4376B">
        <w:rPr>
          <w:rFonts w:ascii="Times New Roman" w:hAnsi="Times New Roman" w:cs="Times New Roman"/>
          <w:i/>
        </w:rPr>
        <w:t>Технические характеристики продукта</w:t>
      </w:r>
    </w:p>
    <w:p w:rsidR="00BB2B59" w:rsidRPr="00BB2B59" w:rsidRDefault="00776F47" w:rsidP="003D4256">
      <w:pPr>
        <w:spacing w:line="21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854E0C">
        <w:rPr>
          <w:rFonts w:ascii="Garamond" w:hAnsi="Garamond"/>
          <w:b/>
          <w:sz w:val="36"/>
          <w:szCs w:val="36"/>
        </w:rPr>
        <w:t>KÖRTLINGER</w:t>
      </w:r>
      <w:r w:rsidR="002F7A08" w:rsidRPr="00BB2B59">
        <w:rPr>
          <w:rFonts w:ascii="Garamond" w:hAnsi="Garamond"/>
          <w:b/>
          <w:sz w:val="36"/>
          <w:szCs w:val="36"/>
        </w:rPr>
        <w:t xml:space="preserve"> </w:t>
      </w:r>
      <w:r w:rsidR="00742EF6">
        <w:rPr>
          <w:rFonts w:ascii="Times New Roman" w:hAnsi="Times New Roman" w:cs="Times New Roman"/>
          <w:b/>
          <w:sz w:val="36"/>
          <w:szCs w:val="36"/>
        </w:rPr>
        <w:t>FR</w:t>
      </w:r>
      <w:r w:rsidR="00197B09" w:rsidRPr="00742EF6">
        <w:rPr>
          <w:rFonts w:ascii="Times New Roman" w:hAnsi="Times New Roman" w:cs="Times New Roman"/>
          <w:b/>
          <w:sz w:val="36"/>
          <w:szCs w:val="36"/>
        </w:rPr>
        <w:t>9</w:t>
      </w:r>
      <w:r w:rsidR="00742EF6" w:rsidRPr="00D959EC">
        <w:rPr>
          <w:rFonts w:ascii="Times New Roman" w:hAnsi="Times New Roman" w:cs="Times New Roman"/>
          <w:b/>
          <w:sz w:val="36"/>
          <w:szCs w:val="36"/>
        </w:rPr>
        <w:t>0</w:t>
      </w:r>
      <w:r w:rsidR="00197B09" w:rsidRPr="00742EF6">
        <w:rPr>
          <w:rFonts w:ascii="Times New Roman" w:hAnsi="Times New Roman" w:cs="Times New Roman"/>
          <w:b/>
          <w:sz w:val="36"/>
          <w:szCs w:val="36"/>
        </w:rPr>
        <w:t>1</w:t>
      </w:r>
      <w:r w:rsidR="00342422" w:rsidRPr="00BB2B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2606" w:rsidRPr="001C325E" w:rsidRDefault="00342422" w:rsidP="00854E0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325E">
        <w:rPr>
          <w:rFonts w:ascii="Times New Roman" w:hAnsi="Times New Roman" w:cs="Times New Roman"/>
          <w:sz w:val="28"/>
          <w:szCs w:val="28"/>
        </w:rPr>
        <w:t xml:space="preserve">Герметик </w:t>
      </w:r>
      <w:r w:rsidR="001347FA" w:rsidRPr="001C325E">
        <w:rPr>
          <w:rFonts w:ascii="Times New Roman" w:hAnsi="Times New Roman" w:cs="Times New Roman"/>
          <w:sz w:val="28"/>
          <w:szCs w:val="28"/>
        </w:rPr>
        <w:t xml:space="preserve">противопожарный </w:t>
      </w:r>
      <w:r w:rsidRPr="001C325E">
        <w:rPr>
          <w:rFonts w:ascii="Times New Roman" w:hAnsi="Times New Roman" w:cs="Times New Roman"/>
          <w:sz w:val="28"/>
          <w:szCs w:val="28"/>
        </w:rPr>
        <w:t xml:space="preserve">силиконовый </w:t>
      </w:r>
      <w:r w:rsidR="001347FA" w:rsidRPr="001C325E">
        <w:rPr>
          <w:rFonts w:ascii="Times New Roman" w:hAnsi="Times New Roman" w:cs="Times New Roman"/>
          <w:sz w:val="28"/>
          <w:szCs w:val="28"/>
        </w:rPr>
        <w:t>(</w:t>
      </w:r>
      <w:r w:rsidR="00626D22" w:rsidRPr="001C325E">
        <w:rPr>
          <w:rFonts w:ascii="Times New Roman" w:hAnsi="Times New Roman" w:cs="Times New Roman"/>
          <w:sz w:val="28"/>
          <w:szCs w:val="28"/>
        </w:rPr>
        <w:t>огнест</w:t>
      </w:r>
      <w:r w:rsidR="003E73F9" w:rsidRPr="001C325E">
        <w:rPr>
          <w:rFonts w:ascii="Times New Roman" w:hAnsi="Times New Roman" w:cs="Times New Roman"/>
          <w:sz w:val="28"/>
          <w:szCs w:val="28"/>
        </w:rPr>
        <w:t>ойкий</w:t>
      </w:r>
      <w:r w:rsidR="001347FA" w:rsidRPr="001C325E">
        <w:rPr>
          <w:rFonts w:ascii="Times New Roman" w:hAnsi="Times New Roman" w:cs="Times New Roman"/>
          <w:sz w:val="28"/>
          <w:szCs w:val="28"/>
        </w:rPr>
        <w:t>)</w:t>
      </w:r>
    </w:p>
    <w:p w:rsidR="00854E0C" w:rsidRPr="00854E0C" w:rsidRDefault="00B35CC0" w:rsidP="00854E0C">
      <w:pPr>
        <w:contextualSpacing/>
        <w:rPr>
          <w:rFonts w:ascii="Times New Roman" w:hAnsi="Times New Roman" w:cs="Times New Roman"/>
        </w:rPr>
      </w:pPr>
      <w:r w:rsidRPr="002D68E9">
        <w:rPr>
          <w:rFonts w:ascii="Times New Roman" w:hAnsi="Times New Roman" w:cs="Times New Roman"/>
        </w:rPr>
        <w:t>Однокомпонент</w:t>
      </w:r>
      <w:r w:rsidR="00010E0E" w:rsidRPr="002D68E9">
        <w:rPr>
          <w:rFonts w:ascii="Times New Roman" w:hAnsi="Times New Roman" w:cs="Times New Roman"/>
        </w:rPr>
        <w:t>ный</w:t>
      </w:r>
      <w:r w:rsidR="001C325E">
        <w:rPr>
          <w:rFonts w:ascii="Times New Roman" w:hAnsi="Times New Roman" w:cs="Times New Roman"/>
        </w:rPr>
        <w:t xml:space="preserve"> силиконовый герметик</w:t>
      </w:r>
    </w:p>
    <w:p w:rsidR="00986749" w:rsidRDefault="00986749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F0EEE" w:rsidRDefault="003F0EEE" w:rsidP="003D4256">
      <w:pPr>
        <w:spacing w:line="216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41"/>
        <w:tblpPr w:leftFromText="181" w:rightFromText="181" w:vertAnchor="text" w:horzAnchor="margin" w:tblpXSpec="right" w:tblpY="710"/>
        <w:tblW w:w="5669" w:type="dxa"/>
        <w:tblLook w:val="04A0" w:firstRow="1" w:lastRow="0" w:firstColumn="1" w:lastColumn="0" w:noHBand="0" w:noVBand="1"/>
      </w:tblPr>
      <w:tblGrid>
        <w:gridCol w:w="3310"/>
        <w:gridCol w:w="1409"/>
        <w:gridCol w:w="950"/>
      </w:tblGrid>
      <w:tr w:rsidR="00C473FF" w:rsidTr="00264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7875E3" w:rsidRPr="00FE0CC3" w:rsidRDefault="00A658B1" w:rsidP="003F0E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Параметр</w:t>
            </w:r>
          </w:p>
        </w:tc>
        <w:tc>
          <w:tcPr>
            <w:tcW w:w="1409" w:type="dxa"/>
          </w:tcPr>
          <w:p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CC3">
              <w:rPr>
                <w:rFonts w:ascii="Times New Roman" w:hAnsi="Times New Roman" w:cs="Times New Roman"/>
                <w:u w:val="single"/>
              </w:rPr>
              <w:t>Значение</w:t>
            </w:r>
          </w:p>
        </w:tc>
        <w:tc>
          <w:tcPr>
            <w:tcW w:w="950" w:type="dxa"/>
          </w:tcPr>
          <w:p w:rsidR="007875E3" w:rsidRPr="00FE0CC3" w:rsidRDefault="00C473FF" w:rsidP="003F0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0CC3">
              <w:rPr>
                <w:rFonts w:ascii="Times New Roman" w:hAnsi="Times New Roman" w:cs="Times New Roman"/>
                <w:u w:val="single"/>
              </w:rPr>
              <w:t>Ед.изм</w:t>
            </w:r>
            <w:proofErr w:type="spellEnd"/>
            <w:r w:rsidRPr="00FE0CC3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C473FF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7875E3" w:rsidRPr="00EE55C4" w:rsidRDefault="00EE55C4" w:rsidP="000B6A6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5C4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Химический состав</w:t>
            </w:r>
          </w:p>
        </w:tc>
        <w:tc>
          <w:tcPr>
            <w:tcW w:w="1409" w:type="dxa"/>
          </w:tcPr>
          <w:p w:rsidR="007875E3" w:rsidRPr="00EE55C4" w:rsidRDefault="000B6A6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Ондокомп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950" w:type="dxa"/>
          </w:tcPr>
          <w:p w:rsidR="007875E3" w:rsidRDefault="007875E3" w:rsidP="003F0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A4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EE55C4" w:rsidRDefault="00660AA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при применении</w:t>
            </w:r>
          </w:p>
        </w:tc>
        <w:tc>
          <w:tcPr>
            <w:tcW w:w="1409" w:type="dxa"/>
          </w:tcPr>
          <w:p w:rsidR="00660AA4" w:rsidRPr="00EE55C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+5…+35</w:t>
            </w:r>
          </w:p>
        </w:tc>
        <w:tc>
          <w:tcPr>
            <w:tcW w:w="950" w:type="dxa"/>
          </w:tcPr>
          <w:p w:rsidR="00660AA4" w:rsidRPr="00660AA4" w:rsidRDefault="00660AA4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9D0D4E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9D0D4E" w:rsidRPr="00144837" w:rsidRDefault="009D0D4E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Отверждение</w:t>
            </w:r>
          </w:p>
        </w:tc>
        <w:tc>
          <w:tcPr>
            <w:tcW w:w="2359" w:type="dxa"/>
            <w:gridSpan w:val="2"/>
          </w:tcPr>
          <w:p w:rsidR="009D0D4E" w:rsidRPr="00144837" w:rsidRDefault="009D0D4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BC8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влаги в воздухе</w:t>
            </w:r>
          </w:p>
        </w:tc>
      </w:tr>
      <w:tr w:rsidR="00660AA4" w:rsidRPr="00AF073F" w:rsidTr="0026455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AF073F" w:rsidP="00264555">
            <w:pPr>
              <w:ind w:right="-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Скорость отверждения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50-55% </w:t>
            </w:r>
            <w:r w:rsidR="0026455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относительна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я влажность)</w:t>
            </w:r>
          </w:p>
        </w:tc>
        <w:tc>
          <w:tcPr>
            <w:tcW w:w="1409" w:type="dxa"/>
          </w:tcPr>
          <w:p w:rsidR="00A156D4" w:rsidRPr="00AF073F" w:rsidRDefault="00264555" w:rsidP="00A15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6D4">
              <w:rPr>
                <w:rFonts w:ascii="Times New Roman" w:hAnsi="Times New Roman" w:cs="Times New Roman"/>
                <w:sz w:val="20"/>
                <w:szCs w:val="20"/>
              </w:rPr>
              <w:t>мм – 1 сутки   4мм - 3 суток</w:t>
            </w:r>
          </w:p>
        </w:tc>
        <w:tc>
          <w:tcPr>
            <w:tcW w:w="950" w:type="dxa"/>
          </w:tcPr>
          <w:p w:rsidR="00660AA4" w:rsidRPr="00AF073F" w:rsidRDefault="00264555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660AA4" w:rsidRPr="00AF073F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CD05DE" w:rsidP="00880CD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Выдавливание</w:t>
            </w:r>
          </w:p>
        </w:tc>
        <w:tc>
          <w:tcPr>
            <w:tcW w:w="1409" w:type="dxa"/>
          </w:tcPr>
          <w:p w:rsidR="00660AA4" w:rsidRPr="00AF073F" w:rsidRDefault="00BB5ABA" w:rsidP="00FD1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A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0" w:type="dxa"/>
          </w:tcPr>
          <w:p w:rsidR="00660AA4" w:rsidRPr="00AF073F" w:rsidRDefault="00CD05DE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</w:tr>
      <w:tr w:rsidR="00660AA4" w:rsidRPr="00AF073F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8A2ED9" w:rsidP="008A2ED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Время отверждения до отлипания (25</w:t>
            </w: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AF073F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50-55% относит. влажность)</w:t>
            </w:r>
          </w:p>
        </w:tc>
        <w:tc>
          <w:tcPr>
            <w:tcW w:w="1409" w:type="dxa"/>
          </w:tcPr>
          <w:p w:rsidR="00660AA4" w:rsidRPr="00AF073F" w:rsidRDefault="00B354C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≈</w:t>
            </w:r>
            <w:r w:rsidR="00A84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2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660AA4" w:rsidRPr="00AF073F" w:rsidRDefault="008A2ED9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660AA4" w:rsidRPr="00AF073F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2958E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Плотность</w:t>
            </w:r>
          </w:p>
        </w:tc>
        <w:tc>
          <w:tcPr>
            <w:tcW w:w="1409" w:type="dxa"/>
          </w:tcPr>
          <w:p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50" w:type="dxa"/>
          </w:tcPr>
          <w:p w:rsidR="00660AA4" w:rsidRPr="00AF073F" w:rsidRDefault="002958E1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г/см</w:t>
            </w:r>
            <w:r>
              <w:rPr>
                <w:rFonts w:ascii="Calibri" w:hAnsi="Calibri" w:cs="Times New Roman"/>
                <w:sz w:val="20"/>
                <w:szCs w:val="20"/>
              </w:rPr>
              <w:t>³</w:t>
            </w:r>
          </w:p>
        </w:tc>
      </w:tr>
      <w:tr w:rsidR="00434A9A" w:rsidRPr="00AF073F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434A9A" w:rsidRPr="00434A9A" w:rsidRDefault="00434A9A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34A9A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Модуль упругости</w:t>
            </w:r>
          </w:p>
        </w:tc>
        <w:tc>
          <w:tcPr>
            <w:tcW w:w="1409" w:type="dxa"/>
          </w:tcPr>
          <w:p w:rsidR="00434A9A" w:rsidRDefault="00434A9A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950" w:type="dxa"/>
          </w:tcPr>
          <w:p w:rsidR="00434A9A" w:rsidRDefault="00434A9A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</w:tr>
      <w:tr w:rsidR="00660AA4" w:rsidRPr="00AF073F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C07760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Твердость (по Шор А)</w:t>
            </w:r>
          </w:p>
        </w:tc>
        <w:tc>
          <w:tcPr>
            <w:tcW w:w="1409" w:type="dxa"/>
          </w:tcPr>
          <w:p w:rsidR="00660AA4" w:rsidRPr="00AF073F" w:rsidRDefault="00A84C92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0" w:type="dxa"/>
          </w:tcPr>
          <w:p w:rsidR="00660AA4" w:rsidRPr="00AF073F" w:rsidRDefault="00660AA4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AA4" w:rsidRPr="00AF073F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C07760" w:rsidP="00CA2FF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Прочност</w:t>
            </w:r>
            <w:r w:rsidR="00CA2FFA">
              <w:rPr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A2FFA">
              <w:rPr>
                <w:rFonts w:ascii="Times New Roman" w:hAnsi="Times New Roman" w:cs="Times New Roman"/>
                <w:b w:val="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A2FFA">
              <w:rPr>
                <w:rFonts w:ascii="Times New Roman" w:hAnsi="Times New Roman" w:cs="Times New Roman"/>
                <w:b w:val="0"/>
                <w:sz w:val="20"/>
                <w:szCs w:val="20"/>
              </w:rPr>
              <w:t>отрыв</w:t>
            </w:r>
          </w:p>
        </w:tc>
        <w:tc>
          <w:tcPr>
            <w:tcW w:w="1409" w:type="dxa"/>
          </w:tcPr>
          <w:p w:rsidR="00660AA4" w:rsidRPr="00AF073F" w:rsidRDefault="00CA2FFA" w:rsidP="00A84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C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50" w:type="dxa"/>
          </w:tcPr>
          <w:p w:rsidR="00660AA4" w:rsidRPr="00AF073F" w:rsidRDefault="00CA2FFA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Н/мм</w:t>
            </w:r>
          </w:p>
        </w:tc>
      </w:tr>
      <w:tr w:rsidR="00660AA4" w:rsidRPr="00AF073F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B942F9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Удлинение до момента разрыва</w:t>
            </w:r>
          </w:p>
        </w:tc>
        <w:tc>
          <w:tcPr>
            <w:tcW w:w="1409" w:type="dxa"/>
          </w:tcPr>
          <w:p w:rsidR="00660AA4" w:rsidRPr="00AF073F" w:rsidRDefault="00B942F9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75F36">
              <w:rPr>
                <w:rFonts w:ascii="Times New Roman" w:hAnsi="Times New Roman" w:cs="Times New Roman"/>
                <w:sz w:val="20"/>
                <w:szCs w:val="20"/>
              </w:rPr>
              <w:t>±20</w:t>
            </w:r>
          </w:p>
        </w:tc>
        <w:tc>
          <w:tcPr>
            <w:tcW w:w="950" w:type="dxa"/>
          </w:tcPr>
          <w:p w:rsidR="00660AA4" w:rsidRPr="00AF073F" w:rsidRDefault="00B942F9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60AA4" w:rsidRPr="00AF073F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8D2F11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Деформационные подвижки</w:t>
            </w:r>
            <w:r w:rsid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пределах </w:t>
            </w:r>
            <w:r w:rsidR="008B5E5B" w:rsidRPr="008B5E5B">
              <w:rPr>
                <w:rFonts w:ascii="Times New Roman" w:hAnsi="Times New Roman" w:cs="Times New Roman"/>
                <w:b w:val="0"/>
                <w:sz w:val="20"/>
                <w:szCs w:val="20"/>
              </w:rPr>
              <w:t>-20…+120°С</w:t>
            </w:r>
          </w:p>
        </w:tc>
        <w:tc>
          <w:tcPr>
            <w:tcW w:w="1409" w:type="dxa"/>
          </w:tcPr>
          <w:p w:rsidR="00660AA4" w:rsidRPr="008D2F11" w:rsidRDefault="007B2B32" w:rsidP="00A84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 w:rsidR="00A84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660AA4" w:rsidRPr="00AF073F" w:rsidRDefault="008D2F11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A6802" w:rsidRPr="00AF073F" w:rsidTr="00264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9A6802" w:rsidRPr="009A6802" w:rsidRDefault="004D4BA6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</w:t>
            </w:r>
            <w:r w:rsidR="009A6802" w:rsidRPr="009A68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огнестойкости</w:t>
            </w:r>
            <w:r w:rsidR="001347F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(кратковременно</w:t>
            </w:r>
            <w:r w:rsidR="00A439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до 3 часов</w:t>
            </w:r>
            <w:r w:rsidR="001347FA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:rsidR="009A6802" w:rsidRPr="009A6802" w:rsidRDefault="001347FA" w:rsidP="00A84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300 С</w:t>
            </w:r>
          </w:p>
        </w:tc>
        <w:tc>
          <w:tcPr>
            <w:tcW w:w="950" w:type="dxa"/>
          </w:tcPr>
          <w:p w:rsidR="009A6802" w:rsidRDefault="00A439AC" w:rsidP="0066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</w:tr>
      <w:tr w:rsidR="00660AA4" w:rsidRPr="00AF073F" w:rsidTr="002645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660AA4" w:rsidRPr="00AF073F" w:rsidRDefault="00BB279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409" w:type="dxa"/>
          </w:tcPr>
          <w:p w:rsidR="00660AA4" w:rsidRPr="00AF073F" w:rsidRDefault="006F1B3C" w:rsidP="006F1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BB279B">
              <w:rPr>
                <w:rFonts w:ascii="Times New Roman" w:hAnsi="Times New Roman" w:cs="Times New Roman"/>
                <w:sz w:val="20"/>
                <w:szCs w:val="20"/>
              </w:rPr>
              <w:t>0…+1</w:t>
            </w:r>
            <w:r w:rsidR="001347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2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660AA4" w:rsidRPr="00AF073F" w:rsidRDefault="00BB279B" w:rsidP="00660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AA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</w:tr>
      <w:tr w:rsidR="00BF0B24" w:rsidRPr="00AF073F" w:rsidTr="0031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BF0B24" w:rsidRPr="00AF073F" w:rsidRDefault="00BF0B24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Цветовая гамма</w:t>
            </w:r>
          </w:p>
        </w:tc>
        <w:tc>
          <w:tcPr>
            <w:tcW w:w="2359" w:type="dxa"/>
            <w:gridSpan w:val="2"/>
          </w:tcPr>
          <w:p w:rsidR="00BF0B24" w:rsidRPr="003B2AB8" w:rsidRDefault="00A84C92" w:rsidP="006F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Черный, серый, белый</w:t>
            </w:r>
          </w:p>
        </w:tc>
      </w:tr>
      <w:tr w:rsidR="000E4D7B" w:rsidRPr="00AF073F" w:rsidTr="003D1B2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:rsidR="000E4D7B" w:rsidRPr="00AF073F" w:rsidRDefault="000E4D7B" w:rsidP="00660A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Упаковка</w:t>
            </w:r>
          </w:p>
        </w:tc>
        <w:tc>
          <w:tcPr>
            <w:tcW w:w="2359" w:type="dxa"/>
            <w:gridSpan w:val="2"/>
          </w:tcPr>
          <w:p w:rsidR="000E4D7B" w:rsidRPr="00AF073F" w:rsidRDefault="000E4D7B" w:rsidP="000E4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300мл – картридж. 590мл – туба.           190л-бочка.</w:t>
            </w:r>
          </w:p>
        </w:tc>
      </w:tr>
    </w:tbl>
    <w:p w:rsidR="007875E3" w:rsidRDefault="00986749" w:rsidP="003F0EEE">
      <w:pPr>
        <w:rPr>
          <w:rFonts w:ascii="Times New Roman" w:hAnsi="Times New Roman" w:cs="Times New Roman"/>
          <w:b/>
          <w:sz w:val="28"/>
          <w:szCs w:val="28"/>
        </w:rPr>
      </w:pPr>
      <w:r w:rsidRPr="00787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Области </w:t>
      </w:r>
      <w:r w:rsidR="00AD72AF" w:rsidRPr="007875E3">
        <w:rPr>
          <w:rFonts w:ascii="Times New Roman" w:hAnsi="Times New Roman" w:cs="Times New Roman"/>
          <w:b/>
          <w:sz w:val="28"/>
          <w:szCs w:val="28"/>
          <w:u w:val="single"/>
        </w:rPr>
        <w:t>применения:</w:t>
      </w:r>
      <w:r w:rsidR="00AD72AF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6C3B">
        <w:rPr>
          <w:rFonts w:ascii="Times New Roman" w:hAnsi="Times New Roman" w:cs="Times New Roman"/>
          <w:sz w:val="24"/>
          <w:szCs w:val="24"/>
        </w:rPr>
        <w:t xml:space="preserve">  </w:t>
      </w:r>
      <w:r w:rsidR="007875E3">
        <w:rPr>
          <w:rFonts w:ascii="Times New Roman" w:hAnsi="Times New Roman" w:cs="Times New Roman"/>
          <w:sz w:val="24"/>
          <w:szCs w:val="24"/>
        </w:rPr>
        <w:t xml:space="preserve">  </w:t>
      </w:r>
      <w:r w:rsidR="007875E3" w:rsidRPr="007875E3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C34CD9" w:rsidRDefault="00C72343" w:rsidP="00C7234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77E68">
        <w:rPr>
          <w:rFonts w:ascii="Times New Roman" w:hAnsi="Times New Roman" w:cs="Times New Roman"/>
          <w:sz w:val="24"/>
          <w:szCs w:val="24"/>
        </w:rPr>
        <w:t xml:space="preserve">иликоновый однокомпонентный герметик нейтральной вулканизации, </w:t>
      </w:r>
      <w:r w:rsidR="00D20135">
        <w:rPr>
          <w:rFonts w:ascii="Times New Roman" w:hAnsi="Times New Roman" w:cs="Times New Roman"/>
          <w:sz w:val="24"/>
          <w:szCs w:val="24"/>
        </w:rPr>
        <w:t>высоко</w:t>
      </w:r>
      <w:r w:rsidR="00777E68">
        <w:rPr>
          <w:rFonts w:ascii="Times New Roman" w:hAnsi="Times New Roman" w:cs="Times New Roman"/>
          <w:sz w:val="24"/>
          <w:szCs w:val="24"/>
        </w:rPr>
        <w:t>модульный, разработанный для обеспечения атмосферостойкости светопрозрачных конструкций и иных фасадов, а также стеновых п</w:t>
      </w:r>
      <w:bookmarkStart w:id="0" w:name="_GoBack"/>
      <w:bookmarkEnd w:id="0"/>
      <w:r w:rsidR="00777E68">
        <w:rPr>
          <w:rFonts w:ascii="Times New Roman" w:hAnsi="Times New Roman" w:cs="Times New Roman"/>
          <w:sz w:val="24"/>
          <w:szCs w:val="24"/>
        </w:rPr>
        <w:t xml:space="preserve">анелей где требуется </w:t>
      </w:r>
      <w:r w:rsidR="00777E68" w:rsidRPr="00A439AC">
        <w:rPr>
          <w:rFonts w:ascii="Times New Roman" w:hAnsi="Times New Roman" w:cs="Times New Roman"/>
          <w:b/>
          <w:sz w:val="24"/>
          <w:szCs w:val="24"/>
        </w:rPr>
        <w:t>огнестойкость</w:t>
      </w:r>
      <w:r w:rsidR="00777E68">
        <w:rPr>
          <w:rFonts w:ascii="Times New Roman" w:hAnsi="Times New Roman" w:cs="Times New Roman"/>
          <w:sz w:val="24"/>
          <w:szCs w:val="24"/>
        </w:rPr>
        <w:t>. Также используется для герметизации отверстий и проходок с расположенными в них трубами и кабелями, которые проходят через конструкции с различной степенью огнестойкости</w:t>
      </w:r>
      <w:r w:rsidR="00C34CD9">
        <w:rPr>
          <w:rFonts w:ascii="Times New Roman" w:hAnsi="Times New Roman" w:cs="Times New Roman"/>
          <w:sz w:val="24"/>
          <w:szCs w:val="24"/>
        </w:rPr>
        <w:t>.</w:t>
      </w:r>
    </w:p>
    <w:p w:rsidR="00FC345B" w:rsidRPr="00FC345B" w:rsidRDefault="00CE64B4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Швы компенсационные в системах с заданной степенью огнестойкости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45B" w:rsidRPr="00FC345B" w:rsidRDefault="00CE64B4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 проходных отверстий в навесных стеновых панелях из стали, алюминия, керамики и т.д. с заданной степенью огнестойкости</w:t>
      </w:r>
      <w:r w:rsidR="00986749" w:rsidRPr="00FC3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749" w:rsidRPr="00FC345B" w:rsidRDefault="00CE64B4" w:rsidP="003F0EE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Герметизация трубных и кабельных проходок в конструкциях с заданной степенью огнестойкости</w:t>
      </w:r>
      <w:r w:rsidR="00986749" w:rsidRPr="00FC345B">
        <w:rPr>
          <w:rFonts w:ascii="Times New Roman" w:hAnsi="Times New Roman" w:cs="Times New Roman"/>
          <w:sz w:val="24"/>
          <w:szCs w:val="24"/>
        </w:rPr>
        <w:t>.</w:t>
      </w:r>
    </w:p>
    <w:p w:rsidR="00473D31" w:rsidRDefault="00473D31" w:rsidP="00473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CE7" w:rsidRPr="002D0ED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Отличная адгезия к целому ряду материалов, с пористым и не пористым основанием</w:t>
      </w:r>
      <w:r w:rsidRPr="002D0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CE7" w:rsidRPr="002D0ED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Деформация</w:t>
      </w:r>
      <w:r w:rsidR="002648B0">
        <w:rPr>
          <w:rFonts w:ascii="Times New Roman" w:hAnsi="Times New Roman" w:cs="Times New Roman"/>
          <w:sz w:val="24"/>
          <w:szCs w:val="24"/>
        </w:rPr>
        <w:t xml:space="preserve"> шва к расширению и сжатию до ±25</w:t>
      </w:r>
      <w:r>
        <w:rPr>
          <w:rFonts w:ascii="Times New Roman" w:hAnsi="Times New Roman" w:cs="Times New Roman"/>
          <w:sz w:val="24"/>
          <w:szCs w:val="24"/>
        </w:rPr>
        <w:t>% от исходной ширины шва.</w:t>
      </w:r>
      <w:r w:rsidRPr="002D0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CE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оставляет пятен и разводов.</w:t>
      </w:r>
    </w:p>
    <w:p w:rsidR="00432CE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устойчивость к ультрафиолетовому излучению, озону.</w:t>
      </w:r>
    </w:p>
    <w:p w:rsidR="00432CE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Великолепная атмосферостойкость после вулканизации. Устойчив к соляным, кислотным и щелочным средам.</w:t>
      </w:r>
    </w:p>
    <w:p w:rsidR="00432CE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 к экстремально высоким и низким температурам.</w:t>
      </w:r>
    </w:p>
    <w:p w:rsidR="00432CE7" w:rsidRDefault="00432CE7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предварительной грунтовки поверхностей.</w:t>
      </w:r>
    </w:p>
    <w:p w:rsidR="001347FA" w:rsidRDefault="001347FA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температура 180 С, кратковременно до 300 С</w:t>
      </w:r>
    </w:p>
    <w:p w:rsidR="00473D31" w:rsidRPr="00BB7618" w:rsidRDefault="001E547C" w:rsidP="00C7234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узла должны иметь пред</w:t>
      </w:r>
      <w:r w:rsidR="00C72343">
        <w:rPr>
          <w:rFonts w:ascii="Times New Roman" w:hAnsi="Times New Roman" w:cs="Times New Roman"/>
          <w:sz w:val="24"/>
          <w:szCs w:val="24"/>
        </w:rPr>
        <w:t xml:space="preserve">ел огнестойкости не менее как </w:t>
      </w:r>
      <w:proofErr w:type="gramStart"/>
      <w:r w:rsidR="00C7234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герметика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47C">
        <w:rPr>
          <w:rFonts w:ascii="Times New Roman" w:hAnsi="Times New Roman" w:cs="Times New Roman"/>
          <w:sz w:val="24"/>
          <w:szCs w:val="24"/>
        </w:rPr>
        <w:t xml:space="preserve">KÖRTLINGER </w:t>
      </w:r>
      <w:r w:rsidRPr="001E547C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1E547C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чтобы достигнуть опред</w:t>
      </w:r>
      <w:r w:rsidR="00C72343">
        <w:rPr>
          <w:rFonts w:ascii="Times New Roman" w:hAnsi="Times New Roman" w:cs="Times New Roman"/>
          <w:sz w:val="24"/>
          <w:szCs w:val="24"/>
        </w:rPr>
        <w:t>еленного значения этого предела</w:t>
      </w:r>
    </w:p>
    <w:p w:rsidR="004665DC" w:rsidRDefault="004665DC" w:rsidP="00BB76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Сертификация:</w:t>
      </w:r>
      <w:r w:rsidR="00A3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E1" w:rsidRDefault="00036E01" w:rsidP="00BB761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стандартам:</w:t>
      </w:r>
    </w:p>
    <w:p w:rsidR="00E754A2" w:rsidRDefault="00E754A2" w:rsidP="00E754A2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GB/T 2</w:t>
      </w:r>
      <w:r>
        <w:rPr>
          <w:rFonts w:ascii="Times New Roman" w:hAnsi="Times New Roman" w:cs="Times New Roman"/>
          <w:sz w:val="24"/>
          <w:szCs w:val="24"/>
        </w:rPr>
        <w:t>4267-2009</w:t>
      </w:r>
    </w:p>
    <w:p w:rsidR="00D61C05" w:rsidRDefault="00E754A2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GB/T 23864</w:t>
      </w:r>
      <w:r>
        <w:rPr>
          <w:rFonts w:ascii="Times New Roman" w:hAnsi="Times New Roman" w:cs="Times New Roman"/>
          <w:sz w:val="24"/>
          <w:szCs w:val="24"/>
        </w:rPr>
        <w:t>-2009</w:t>
      </w:r>
    </w:p>
    <w:p w:rsidR="00D61C05" w:rsidRDefault="00D61C05" w:rsidP="00E154D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Сертификат соответствия РФ</w:t>
      </w:r>
    </w:p>
    <w:p w:rsidR="00D959EC" w:rsidRDefault="00D959EC" w:rsidP="00D959EC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Сертификат соответствия </w:t>
      </w:r>
      <w:r>
        <w:rPr>
          <w:rFonts w:ascii="Times New Roman" w:hAnsi="Times New Roman" w:cs="Times New Roman"/>
          <w:sz w:val="24"/>
          <w:szCs w:val="24"/>
        </w:rPr>
        <w:t>ГОСТ 30247.0-94</w:t>
      </w:r>
    </w:p>
    <w:p w:rsidR="00D959EC" w:rsidRDefault="00D959EC" w:rsidP="00A439AC">
      <w:pPr>
        <w:pStyle w:val="a3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733316" w:rsidRDefault="00733316" w:rsidP="00733316">
      <w:pPr>
        <w:rPr>
          <w:rFonts w:ascii="Times New Roman" w:hAnsi="Times New Roman" w:cs="Times New Roman"/>
          <w:sz w:val="24"/>
          <w:szCs w:val="24"/>
        </w:rPr>
      </w:pPr>
      <w:r w:rsidRPr="00CF3F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пособ применения</w:t>
      </w:r>
      <w:r w:rsidRPr="00CF3F8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3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316" w:rsidRPr="00DB2ACD" w:rsidRDefault="00733316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529FB">
        <w:rPr>
          <w:rFonts w:ascii="Times New Roman" w:hAnsi="Times New Roman" w:cs="Times New Roman"/>
          <w:b/>
          <w:sz w:val="26"/>
          <w:szCs w:val="26"/>
        </w:rPr>
        <w:t>Подготовка</w:t>
      </w:r>
    </w:p>
    <w:p w:rsidR="00DB2ACD" w:rsidRDefault="00DB2ACD" w:rsidP="00733316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Поверхности, контактирующие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чистыми и сухими, такие загрязнения как пыль, гарь, песок, смазка или масла, </w:t>
      </w:r>
      <w:r w:rsidR="00234FCF">
        <w:rPr>
          <w:rFonts w:ascii="Times New Roman" w:hAnsi="Times New Roman" w:cs="Times New Roman"/>
          <w:sz w:val="24"/>
          <w:szCs w:val="24"/>
        </w:rPr>
        <w:t>иней или</w:t>
      </w:r>
      <w:r w:rsidR="005F58D0">
        <w:rPr>
          <w:rFonts w:ascii="Times New Roman" w:hAnsi="Times New Roman" w:cs="Times New Roman"/>
          <w:sz w:val="24"/>
          <w:szCs w:val="24"/>
        </w:rPr>
        <w:t xml:space="preserve"> налед</w:t>
      </w:r>
      <w:r w:rsidR="00234FCF">
        <w:rPr>
          <w:rFonts w:ascii="Times New Roman" w:hAnsi="Times New Roman" w:cs="Times New Roman"/>
          <w:sz w:val="24"/>
          <w:szCs w:val="24"/>
        </w:rPr>
        <w:t>ь,</w:t>
      </w:r>
      <w:r w:rsidR="005F58D0">
        <w:rPr>
          <w:rFonts w:ascii="Times New Roman" w:hAnsi="Times New Roman" w:cs="Times New Roman"/>
          <w:sz w:val="24"/>
          <w:szCs w:val="24"/>
        </w:rPr>
        <w:t xml:space="preserve"> должны быть очищены. При очистке не пористых поверхностей, применять очиститель С40, и перед нанесением герметика осушить ветошью. Такие пористые поверхности как бетон, кирпич, 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8D0">
        <w:rPr>
          <w:rFonts w:ascii="Times New Roman" w:hAnsi="Times New Roman" w:cs="Times New Roman"/>
          <w:sz w:val="24"/>
          <w:szCs w:val="24"/>
        </w:rPr>
        <w:t>пено</w:t>
      </w:r>
      <w:proofErr w:type="spellEnd"/>
      <w:r w:rsidR="005F58D0">
        <w:rPr>
          <w:rFonts w:ascii="Times New Roman" w:hAnsi="Times New Roman" w:cs="Times New Roman"/>
          <w:sz w:val="24"/>
          <w:szCs w:val="24"/>
        </w:rPr>
        <w:t xml:space="preserve">-блок, шлакоблок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8D0">
        <w:rPr>
          <w:rFonts w:ascii="Times New Roman" w:hAnsi="Times New Roman" w:cs="Times New Roman"/>
          <w:sz w:val="24"/>
          <w:szCs w:val="24"/>
        </w:rPr>
        <w:t xml:space="preserve">очищаются методом шлифования от крупной фракции, или металлической щеткой. </w:t>
      </w:r>
      <w:r w:rsidR="006B0844">
        <w:rPr>
          <w:rFonts w:ascii="Times New Roman" w:hAnsi="Times New Roman" w:cs="Times New Roman"/>
          <w:sz w:val="24"/>
          <w:szCs w:val="24"/>
        </w:rPr>
        <w:t xml:space="preserve">Для таких типов поверхностей возможно применение грунтовки для лучшей адгезии. </w:t>
      </w:r>
      <w:r w:rsidR="000468BF">
        <w:rPr>
          <w:rFonts w:ascii="Times New Roman" w:hAnsi="Times New Roman" w:cs="Times New Roman"/>
          <w:sz w:val="24"/>
          <w:szCs w:val="24"/>
        </w:rPr>
        <w:t xml:space="preserve">Чтобы обеспечить ровную линию </w:t>
      </w:r>
      <w:r w:rsidR="009E77FD">
        <w:rPr>
          <w:rFonts w:ascii="Times New Roman" w:hAnsi="Times New Roman" w:cs="Times New Roman"/>
          <w:sz w:val="24"/>
          <w:szCs w:val="24"/>
        </w:rPr>
        <w:t>шв</w:t>
      </w:r>
      <w:r w:rsidR="000468BF">
        <w:rPr>
          <w:rFonts w:ascii="Times New Roman" w:hAnsi="Times New Roman" w:cs="Times New Roman"/>
          <w:sz w:val="24"/>
          <w:szCs w:val="24"/>
        </w:rPr>
        <w:t>а</w:t>
      </w:r>
      <w:r w:rsidR="009E77FD">
        <w:rPr>
          <w:rFonts w:ascii="Times New Roman" w:hAnsi="Times New Roman" w:cs="Times New Roman"/>
          <w:sz w:val="24"/>
          <w:szCs w:val="24"/>
        </w:rPr>
        <w:t xml:space="preserve">, рекомендуется </w:t>
      </w:r>
      <w:r w:rsidR="000468BF">
        <w:rPr>
          <w:rFonts w:ascii="Times New Roman" w:hAnsi="Times New Roman" w:cs="Times New Roman"/>
          <w:sz w:val="24"/>
          <w:szCs w:val="24"/>
        </w:rPr>
        <w:t xml:space="preserve">наклеить </w:t>
      </w:r>
      <w:r w:rsidR="006B0844">
        <w:rPr>
          <w:rFonts w:ascii="Times New Roman" w:hAnsi="Times New Roman" w:cs="Times New Roman"/>
          <w:sz w:val="24"/>
          <w:szCs w:val="24"/>
        </w:rPr>
        <w:t>защитную ленту,</w:t>
      </w:r>
      <w:r w:rsidR="000468BF">
        <w:rPr>
          <w:rFonts w:ascii="Times New Roman" w:hAnsi="Times New Roman" w:cs="Times New Roman"/>
          <w:sz w:val="24"/>
          <w:szCs w:val="24"/>
        </w:rPr>
        <w:t xml:space="preserve"> которая также защитит от загрязнения.</w:t>
      </w:r>
      <w:r w:rsidR="006B0844">
        <w:rPr>
          <w:rFonts w:ascii="Times New Roman" w:hAnsi="Times New Roman" w:cs="Times New Roman"/>
          <w:sz w:val="24"/>
          <w:szCs w:val="24"/>
        </w:rPr>
        <w:t xml:space="preserve"> После выравнивания шва </w:t>
      </w:r>
      <w:r w:rsidR="001808A8">
        <w:rPr>
          <w:rFonts w:ascii="Times New Roman" w:hAnsi="Times New Roman" w:cs="Times New Roman"/>
          <w:sz w:val="24"/>
          <w:szCs w:val="24"/>
        </w:rPr>
        <w:t xml:space="preserve">защитную </w:t>
      </w:r>
      <w:r w:rsidR="006B0844">
        <w:rPr>
          <w:rFonts w:ascii="Times New Roman" w:hAnsi="Times New Roman" w:cs="Times New Roman"/>
          <w:sz w:val="24"/>
          <w:szCs w:val="24"/>
        </w:rPr>
        <w:t xml:space="preserve">ленту необходимо сразу удалить. </w:t>
      </w:r>
    </w:p>
    <w:p w:rsidR="00733316" w:rsidRDefault="00733316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529FB">
        <w:rPr>
          <w:rFonts w:ascii="Times New Roman" w:hAnsi="Times New Roman" w:cs="Times New Roman"/>
          <w:b/>
          <w:sz w:val="26"/>
          <w:szCs w:val="26"/>
        </w:rPr>
        <w:t>Инструменты</w:t>
      </w:r>
    </w:p>
    <w:p w:rsidR="00BC113D" w:rsidRDefault="000B143C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Нанесение герметика осуществляется ручным или пневматическим пистолетом в зависимости от типа упаковки, картридж или туба. </w:t>
      </w:r>
      <w:r w:rsidR="00DB78AE">
        <w:rPr>
          <w:rFonts w:ascii="Times New Roman" w:hAnsi="Times New Roman" w:cs="Times New Roman"/>
          <w:sz w:val="24"/>
          <w:szCs w:val="24"/>
        </w:rPr>
        <w:t>Защитн</w:t>
      </w:r>
      <w:r>
        <w:rPr>
          <w:rFonts w:ascii="Times New Roman" w:hAnsi="Times New Roman" w:cs="Times New Roman"/>
          <w:sz w:val="24"/>
          <w:szCs w:val="24"/>
        </w:rPr>
        <w:t>ая лента</w:t>
      </w:r>
      <w:r w:rsidR="00731C69">
        <w:rPr>
          <w:rFonts w:ascii="Times New Roman" w:hAnsi="Times New Roman" w:cs="Times New Roman"/>
          <w:sz w:val="24"/>
          <w:szCs w:val="24"/>
        </w:rPr>
        <w:t xml:space="preserve"> для предотвращения загрязнения и для обеспечения ровного края шва. Резиновый шпатель для выравнивания и разглаживания шва. </w:t>
      </w:r>
      <w:r w:rsidR="00AC248D">
        <w:rPr>
          <w:rFonts w:ascii="Times New Roman" w:hAnsi="Times New Roman" w:cs="Times New Roman"/>
          <w:sz w:val="24"/>
          <w:szCs w:val="24"/>
        </w:rPr>
        <w:t>Для очистки загрязнённых поверхностей использовать ветошь и очиститель С40.</w:t>
      </w:r>
    </w:p>
    <w:p w:rsidR="00AC248D" w:rsidRPr="00733316" w:rsidRDefault="00E46BD8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Грунтование</w:t>
      </w:r>
    </w:p>
    <w:p w:rsidR="00731C69" w:rsidRDefault="00175A6D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лучшей адгезии возможно применение грунтовки для некоторых типов поверхностей.</w:t>
      </w:r>
    </w:p>
    <w:p w:rsidR="009E6645" w:rsidRPr="00733316" w:rsidRDefault="009E6645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Нанесение и обработка</w:t>
      </w:r>
    </w:p>
    <w:p w:rsidR="00D45C8E" w:rsidRDefault="003A6010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очистки шва и нанесения маскирующей ленты, необходимо вскрыть упаковку, подготовить пистолет с герметиком, обрезать носик под нужный диаметр и далее полностью заполнить шов. Шов должен быть без пропусков, щелей и пузырей. Шпателем провести выравнивание и разглаживание шва, излишки удалить. В течении </w:t>
      </w:r>
      <w:r w:rsidR="00321902">
        <w:rPr>
          <w:rFonts w:ascii="Times New Roman" w:hAnsi="Times New Roman" w:cs="Times New Roman"/>
          <w:sz w:val="24"/>
          <w:szCs w:val="24"/>
        </w:rPr>
        <w:t>1</w:t>
      </w:r>
      <w:r w:rsidR="00004897">
        <w:rPr>
          <w:rFonts w:ascii="Times New Roman" w:hAnsi="Times New Roman" w:cs="Times New Roman"/>
          <w:sz w:val="24"/>
          <w:szCs w:val="24"/>
        </w:rPr>
        <w:t>-2</w:t>
      </w:r>
      <w:r w:rsidR="00DB78AE">
        <w:rPr>
          <w:rFonts w:ascii="Times New Roman" w:hAnsi="Times New Roman" w:cs="Times New Roman"/>
          <w:sz w:val="24"/>
          <w:szCs w:val="24"/>
        </w:rPr>
        <w:t xml:space="preserve"> </w:t>
      </w:r>
      <w:r w:rsidR="00321902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8AE">
        <w:rPr>
          <w:rFonts w:ascii="Times New Roman" w:hAnsi="Times New Roman" w:cs="Times New Roman"/>
          <w:sz w:val="24"/>
          <w:szCs w:val="24"/>
        </w:rPr>
        <w:t>удалить защитн</w:t>
      </w:r>
      <w:r w:rsidRPr="00BC3A1A">
        <w:rPr>
          <w:rFonts w:ascii="Times New Roman" w:hAnsi="Times New Roman" w:cs="Times New Roman"/>
          <w:sz w:val="24"/>
          <w:szCs w:val="24"/>
        </w:rPr>
        <w:t>ую ленту.</w:t>
      </w:r>
      <w:r w:rsidR="00BC3A1A">
        <w:rPr>
          <w:rFonts w:ascii="Times New Roman" w:hAnsi="Times New Roman" w:cs="Times New Roman"/>
          <w:sz w:val="24"/>
          <w:szCs w:val="24"/>
        </w:rPr>
        <w:t xml:space="preserve"> Это обеспечит эстетический вид шва, он будет однородный и гладкий.</w:t>
      </w:r>
      <w:r w:rsidR="00E9553F">
        <w:rPr>
          <w:rFonts w:ascii="Times New Roman" w:hAnsi="Times New Roman" w:cs="Times New Roman"/>
          <w:sz w:val="24"/>
          <w:szCs w:val="24"/>
        </w:rPr>
        <w:t xml:space="preserve"> При нанесении герметика в условиях отрицательных температур</w:t>
      </w:r>
      <w:r w:rsidR="00004897">
        <w:rPr>
          <w:rFonts w:ascii="Times New Roman" w:hAnsi="Times New Roman" w:cs="Times New Roman"/>
          <w:sz w:val="24"/>
          <w:szCs w:val="24"/>
        </w:rPr>
        <w:t xml:space="preserve"> до -15</w:t>
      </w:r>
      <w:r w:rsidR="00004897" w:rsidRPr="00E9553F">
        <w:rPr>
          <w:rFonts w:ascii="Times New Roman" w:hAnsi="Times New Roman" w:cs="Times New Roman"/>
          <w:sz w:val="24"/>
          <w:szCs w:val="24"/>
        </w:rPr>
        <w:t>°С</w:t>
      </w:r>
      <w:r w:rsidR="00E9553F">
        <w:rPr>
          <w:rFonts w:ascii="Times New Roman" w:hAnsi="Times New Roman" w:cs="Times New Roman"/>
          <w:sz w:val="24"/>
          <w:szCs w:val="24"/>
        </w:rPr>
        <w:t>, температура поверхностей, формирующих шов должна быть выше на 3</w:t>
      </w:r>
      <w:r w:rsidR="00E9553F" w:rsidRPr="00E9553F">
        <w:rPr>
          <w:rFonts w:ascii="Times New Roman" w:hAnsi="Times New Roman" w:cs="Times New Roman"/>
          <w:sz w:val="24"/>
          <w:szCs w:val="24"/>
        </w:rPr>
        <w:t>°С</w:t>
      </w:r>
      <w:r w:rsidR="00E9553F">
        <w:rPr>
          <w:rFonts w:ascii="Times New Roman" w:hAnsi="Times New Roman" w:cs="Times New Roman"/>
          <w:sz w:val="24"/>
          <w:szCs w:val="24"/>
        </w:rPr>
        <w:t xml:space="preserve"> выше чем температура воздуха, иначе на поверхности будет образовываться конденсат, что не допустимо.</w:t>
      </w:r>
    </w:p>
    <w:p w:rsidR="00F0366B" w:rsidRDefault="00F0366B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Очистка</w:t>
      </w:r>
    </w:p>
    <w:p w:rsidR="00175A6D" w:rsidRDefault="004126BB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F0366B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щается механически</w:t>
      </w:r>
      <w:r w:rsidR="00F03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очистителя С40, в не отвержденном состоянии, но, если поверхность пористая, тогда необходимо ждать, когда произойдет отверждение и затем удалить его. Если загря</w:t>
      </w:r>
      <w:r w:rsidR="00926B4A">
        <w:rPr>
          <w:rFonts w:ascii="Times New Roman" w:hAnsi="Times New Roman" w:cs="Times New Roman"/>
          <w:sz w:val="24"/>
          <w:szCs w:val="24"/>
        </w:rPr>
        <w:t>зненная поверхность окрашенная,</w:t>
      </w:r>
      <w:r>
        <w:rPr>
          <w:rFonts w:ascii="Times New Roman" w:hAnsi="Times New Roman" w:cs="Times New Roman"/>
          <w:sz w:val="24"/>
          <w:szCs w:val="24"/>
        </w:rPr>
        <w:t xml:space="preserve"> изготовлена из ПВХ или дерева, при механическом воздействии можно ее повредить.</w:t>
      </w:r>
    </w:p>
    <w:p w:rsidR="00B22CD1" w:rsidRPr="00733316" w:rsidRDefault="00B22CD1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Размеры шва</w:t>
      </w:r>
    </w:p>
    <w:p w:rsidR="004126BB" w:rsidRPr="00733316" w:rsidRDefault="00EF0BDC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Размеры шва</w:t>
      </w:r>
      <w:r w:rsidR="00F10218">
        <w:rPr>
          <w:rFonts w:ascii="Times New Roman" w:hAnsi="Times New Roman" w:cs="Times New Roman"/>
          <w:sz w:val="24"/>
          <w:szCs w:val="24"/>
        </w:rPr>
        <w:t xml:space="preserve">: </w:t>
      </w:r>
      <w:r w:rsidR="00813082">
        <w:rPr>
          <w:rFonts w:ascii="Times New Roman" w:hAnsi="Times New Roman" w:cs="Times New Roman"/>
          <w:sz w:val="24"/>
          <w:szCs w:val="24"/>
        </w:rPr>
        <w:t xml:space="preserve">ширина - </w:t>
      </w:r>
      <w:r w:rsidR="00F102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иним</w:t>
      </w:r>
      <w:r w:rsidR="00813082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10218">
        <w:rPr>
          <w:rFonts w:ascii="Times New Roman" w:hAnsi="Times New Roman" w:cs="Times New Roman"/>
          <w:sz w:val="24"/>
          <w:szCs w:val="24"/>
        </w:rPr>
        <w:t>мм, максим</w:t>
      </w:r>
      <w:r w:rsidR="00813082">
        <w:rPr>
          <w:rFonts w:ascii="Times New Roman" w:hAnsi="Times New Roman" w:cs="Times New Roman"/>
          <w:sz w:val="24"/>
          <w:szCs w:val="24"/>
        </w:rPr>
        <w:t>ум</w:t>
      </w:r>
      <w:r w:rsidR="00F10218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мм</w:t>
      </w:r>
      <w:r w:rsidR="008130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18">
        <w:rPr>
          <w:rFonts w:ascii="Times New Roman" w:hAnsi="Times New Roman" w:cs="Times New Roman"/>
          <w:sz w:val="24"/>
          <w:szCs w:val="24"/>
        </w:rPr>
        <w:t>глубина</w:t>
      </w:r>
      <w:r w:rsidR="00813082">
        <w:rPr>
          <w:rFonts w:ascii="Times New Roman" w:hAnsi="Times New Roman" w:cs="Times New Roman"/>
          <w:sz w:val="24"/>
          <w:szCs w:val="24"/>
        </w:rPr>
        <w:t xml:space="preserve"> –</w:t>
      </w:r>
      <w:r w:rsidR="00F10218">
        <w:rPr>
          <w:rFonts w:ascii="Times New Roman" w:hAnsi="Times New Roman" w:cs="Times New Roman"/>
          <w:sz w:val="24"/>
          <w:szCs w:val="24"/>
        </w:rPr>
        <w:t xml:space="preserve"> </w:t>
      </w:r>
      <w:r w:rsidR="00813082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F10218">
        <w:rPr>
          <w:rFonts w:ascii="Times New Roman" w:hAnsi="Times New Roman" w:cs="Times New Roman"/>
          <w:sz w:val="24"/>
          <w:szCs w:val="24"/>
        </w:rPr>
        <w:t>10</w:t>
      </w:r>
      <w:r w:rsidR="00047248">
        <w:rPr>
          <w:rFonts w:ascii="Times New Roman" w:hAnsi="Times New Roman" w:cs="Times New Roman"/>
          <w:sz w:val="24"/>
          <w:szCs w:val="24"/>
        </w:rPr>
        <w:t>мм</w:t>
      </w:r>
      <w:r w:rsidR="00813082">
        <w:rPr>
          <w:rFonts w:ascii="Times New Roman" w:hAnsi="Times New Roman" w:cs="Times New Roman"/>
          <w:sz w:val="24"/>
          <w:szCs w:val="24"/>
        </w:rPr>
        <w:t>, максимум 20мм</w:t>
      </w:r>
      <w:r w:rsidR="00047248">
        <w:rPr>
          <w:rFonts w:ascii="Times New Roman" w:hAnsi="Times New Roman" w:cs="Times New Roman"/>
          <w:sz w:val="24"/>
          <w:szCs w:val="24"/>
        </w:rPr>
        <w:t>.</w:t>
      </w:r>
      <w:r w:rsidR="00D21659">
        <w:rPr>
          <w:rFonts w:ascii="Times New Roman" w:hAnsi="Times New Roman" w:cs="Times New Roman"/>
          <w:sz w:val="24"/>
          <w:szCs w:val="24"/>
        </w:rPr>
        <w:t xml:space="preserve"> Для </w:t>
      </w:r>
      <w:r w:rsidR="00D21659" w:rsidRPr="00733316">
        <w:rPr>
          <w:rFonts w:ascii="Times New Roman" w:hAnsi="Times New Roman" w:cs="Times New Roman"/>
          <w:sz w:val="24"/>
          <w:szCs w:val="24"/>
        </w:rPr>
        <w:t>получения дополнительной технической информации касаемо выбора типа шва и его размеров обращайтесь в службу технической поддержки.</w:t>
      </w:r>
    </w:p>
    <w:p w:rsidR="00963BE1" w:rsidRPr="00733316" w:rsidRDefault="00963BE1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Ограничения</w:t>
      </w:r>
    </w:p>
    <w:p w:rsidR="00BF07AD" w:rsidRDefault="008740A9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Герметик FR</w:t>
      </w:r>
      <w:r w:rsidR="00E57A4C" w:rsidRPr="00E57A4C">
        <w:rPr>
          <w:rFonts w:ascii="Times New Roman" w:hAnsi="Times New Roman" w:cs="Times New Roman"/>
          <w:sz w:val="24"/>
          <w:szCs w:val="24"/>
        </w:rPr>
        <w:t>9</w:t>
      </w:r>
      <w:r w:rsidRPr="008740A9">
        <w:rPr>
          <w:rFonts w:ascii="Times New Roman" w:hAnsi="Times New Roman" w:cs="Times New Roman"/>
          <w:sz w:val="24"/>
          <w:szCs w:val="24"/>
        </w:rPr>
        <w:t>0</w:t>
      </w:r>
      <w:r w:rsidR="00E57A4C" w:rsidRPr="00E57A4C">
        <w:rPr>
          <w:rFonts w:ascii="Times New Roman" w:hAnsi="Times New Roman" w:cs="Times New Roman"/>
          <w:sz w:val="24"/>
          <w:szCs w:val="24"/>
        </w:rPr>
        <w:t>1</w:t>
      </w:r>
      <w:r w:rsidR="00BF07AD">
        <w:rPr>
          <w:rFonts w:ascii="Times New Roman" w:hAnsi="Times New Roman" w:cs="Times New Roman"/>
          <w:sz w:val="24"/>
          <w:szCs w:val="24"/>
        </w:rPr>
        <w:t xml:space="preserve"> не может быть использован</w:t>
      </w:r>
      <w:r w:rsidR="00BF07AD" w:rsidRPr="00BF07AD">
        <w:rPr>
          <w:rFonts w:ascii="Times New Roman" w:hAnsi="Times New Roman" w:cs="Times New Roman"/>
          <w:sz w:val="24"/>
          <w:szCs w:val="24"/>
        </w:rPr>
        <w:t xml:space="preserve"> для вторичной герметизации стеклопакетов</w:t>
      </w:r>
      <w:r w:rsidR="00BF07AD">
        <w:rPr>
          <w:rFonts w:ascii="Times New Roman" w:hAnsi="Times New Roman" w:cs="Times New Roman"/>
          <w:sz w:val="24"/>
          <w:szCs w:val="24"/>
        </w:rPr>
        <w:t xml:space="preserve"> и структурного склеивания</w:t>
      </w:r>
      <w:r w:rsidR="001A2C22">
        <w:rPr>
          <w:rFonts w:ascii="Times New Roman" w:hAnsi="Times New Roman" w:cs="Times New Roman"/>
          <w:sz w:val="24"/>
          <w:szCs w:val="24"/>
        </w:rPr>
        <w:t>. Не использовать на поверхностях, которые выделяют растворители или масло. Не использовать в полностью замкнутом пространстве, поскольку для вулканизации требуется атмосферная влажность.</w:t>
      </w:r>
    </w:p>
    <w:p w:rsidR="001062C0" w:rsidRPr="00733316" w:rsidRDefault="001062C0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Меры безопасности</w:t>
      </w:r>
    </w:p>
    <w:p w:rsidR="00EE526C" w:rsidRDefault="00E71393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производства работ с г</w:t>
      </w:r>
      <w:r w:rsidR="001062C0">
        <w:rPr>
          <w:rFonts w:ascii="Times New Roman" w:hAnsi="Times New Roman" w:cs="Times New Roman"/>
          <w:sz w:val="24"/>
          <w:szCs w:val="24"/>
        </w:rPr>
        <w:t>ерметик</w:t>
      </w:r>
      <w:r>
        <w:rPr>
          <w:rFonts w:ascii="Times New Roman" w:hAnsi="Times New Roman" w:cs="Times New Roman"/>
          <w:sz w:val="24"/>
          <w:szCs w:val="24"/>
        </w:rPr>
        <w:t xml:space="preserve">ом, пользоваться средствами индивидуальной защиты, прорезиненные перчатки, очки. Обеспечить вентиляцию помещения. Не допускать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нагревания и попадания искр или огня. При попадании на открытые участки кожи, необходимо как можно быстрее промыть водой и осушить салфеткой. </w:t>
      </w:r>
    </w:p>
    <w:p w:rsidR="00E71393" w:rsidRPr="00733316" w:rsidRDefault="00E71393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Условия хранения</w:t>
      </w:r>
    </w:p>
    <w:p w:rsidR="00E71393" w:rsidRDefault="00EF08E7" w:rsidP="00C72343">
      <w:pPr>
        <w:spacing w:before="0" w:before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8E7">
        <w:rPr>
          <w:rFonts w:ascii="Times New Roman" w:hAnsi="Times New Roman" w:cs="Times New Roman"/>
          <w:sz w:val="24"/>
          <w:szCs w:val="24"/>
        </w:rPr>
        <w:t xml:space="preserve">Герметик </w:t>
      </w:r>
      <w:r w:rsidR="008740A9">
        <w:rPr>
          <w:rFonts w:ascii="Times New Roman" w:hAnsi="Times New Roman" w:cs="Times New Roman"/>
          <w:sz w:val="24"/>
          <w:szCs w:val="24"/>
        </w:rPr>
        <w:t>FR</w:t>
      </w:r>
      <w:r w:rsidR="008740A9" w:rsidRPr="00E57A4C">
        <w:rPr>
          <w:rFonts w:ascii="Times New Roman" w:hAnsi="Times New Roman" w:cs="Times New Roman"/>
          <w:sz w:val="24"/>
          <w:szCs w:val="24"/>
        </w:rPr>
        <w:t>9</w:t>
      </w:r>
      <w:r w:rsidR="008740A9" w:rsidRPr="008740A9">
        <w:rPr>
          <w:rFonts w:ascii="Times New Roman" w:hAnsi="Times New Roman" w:cs="Times New Roman"/>
          <w:sz w:val="24"/>
          <w:szCs w:val="24"/>
        </w:rPr>
        <w:t>0</w:t>
      </w:r>
      <w:r w:rsidR="008740A9" w:rsidRPr="00E57A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хранить при температуре от +6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>
        <w:rPr>
          <w:rFonts w:ascii="Times New Roman" w:hAnsi="Times New Roman" w:cs="Times New Roman"/>
          <w:sz w:val="24"/>
          <w:szCs w:val="24"/>
        </w:rPr>
        <w:t xml:space="preserve"> до +27</w:t>
      </w:r>
      <w:r w:rsidRPr="00E9553F">
        <w:rPr>
          <w:rFonts w:ascii="Times New Roman" w:hAnsi="Times New Roman" w:cs="Times New Roman"/>
          <w:sz w:val="24"/>
          <w:szCs w:val="24"/>
        </w:rPr>
        <w:t>°С</w:t>
      </w:r>
      <w:r w:rsidR="00A316F5">
        <w:rPr>
          <w:rFonts w:ascii="Times New Roman" w:hAnsi="Times New Roman" w:cs="Times New Roman"/>
          <w:sz w:val="24"/>
          <w:szCs w:val="24"/>
        </w:rPr>
        <w:t xml:space="preserve"> в сухом месте. </w:t>
      </w:r>
      <w:r w:rsidR="00752C06">
        <w:rPr>
          <w:rFonts w:ascii="Times New Roman" w:hAnsi="Times New Roman" w:cs="Times New Roman"/>
          <w:sz w:val="24"/>
          <w:szCs w:val="24"/>
        </w:rPr>
        <w:t>Срок хранения 12 месяцев с даты производства, если целостность упаковки не нарушалась.</w:t>
      </w:r>
    </w:p>
    <w:p w:rsidR="00F536F0" w:rsidRPr="00733316" w:rsidRDefault="00F536F0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Техническая поддержка</w:t>
      </w:r>
    </w:p>
    <w:p w:rsidR="00733316" w:rsidRPr="00D529FB" w:rsidRDefault="00733316" w:rsidP="00733316">
      <w:pPr>
        <w:pStyle w:val="a3"/>
        <w:spacing w:before="0" w:beforeAutospacing="0" w:after="0" w:afterAutospacing="0"/>
        <w:ind w:left="284"/>
        <w:jc w:val="both"/>
        <w:rPr>
          <w:rStyle w:val="a5"/>
          <w:rFonts w:ascii="Arial" w:hAnsi="Arial" w:cs="Arial"/>
          <w:sz w:val="23"/>
          <w:szCs w:val="23"/>
          <w:shd w:val="clear" w:color="auto" w:fill="FFFFFF"/>
        </w:rPr>
      </w:pPr>
      <w:r w:rsidRPr="00D529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29FB">
        <w:rPr>
          <w:rFonts w:ascii="Times New Roman" w:hAnsi="Times New Roman" w:cs="Times New Roman"/>
          <w:sz w:val="24"/>
          <w:szCs w:val="24"/>
        </w:rPr>
        <w:t>-</w:t>
      </w:r>
      <w:r w:rsidRPr="00D529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29FB"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Pr="00D529FB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D529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529FB">
        <w:rPr>
          <w:rFonts w:ascii="Times New Roman" w:hAnsi="Times New Roman" w:cs="Times New Roman"/>
          <w:sz w:val="24"/>
          <w:szCs w:val="24"/>
          <w:lang w:val="en-US"/>
        </w:rPr>
        <w:t>kortlinger</w:t>
      </w:r>
      <w:proofErr w:type="spellEnd"/>
      <w:r w:rsidRPr="00D529FB">
        <w:rPr>
          <w:rFonts w:ascii="Times New Roman" w:hAnsi="Times New Roman" w:cs="Times New Roman"/>
          <w:sz w:val="24"/>
          <w:szCs w:val="24"/>
        </w:rPr>
        <w:t>.</w:t>
      </w:r>
      <w:r w:rsidRPr="00D529F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33316" w:rsidRDefault="00733316" w:rsidP="00733316">
      <w:pPr>
        <w:pStyle w:val="a3"/>
        <w:spacing w:before="0" w:beforeAutospacing="0" w:after="240" w:afterAutospacing="0"/>
        <w:ind w:left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29FB">
        <w:rPr>
          <w:rFonts w:cstheme="minorHAnsi"/>
          <w:sz w:val="24"/>
          <w:szCs w:val="24"/>
        </w:rPr>
        <w:t>Тел.: 8-</w:t>
      </w:r>
      <w:r w:rsidRPr="00D529FB">
        <w:rPr>
          <w:rFonts w:cstheme="minorHAnsi"/>
          <w:color w:val="000000"/>
          <w:sz w:val="24"/>
          <w:szCs w:val="24"/>
          <w:shd w:val="clear" w:color="auto" w:fill="FFFFFF"/>
        </w:rPr>
        <w:t xml:space="preserve">925-208-11-61 </w:t>
      </w:r>
    </w:p>
    <w:p w:rsidR="00733316" w:rsidRDefault="00733316" w:rsidP="00733316">
      <w:pPr>
        <w:pStyle w:val="a3"/>
        <w:spacing w:before="0" w:beforeAutospacing="0" w:after="240" w:afterAutospacing="0"/>
        <w:ind w:left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11B20" w:rsidRPr="00733316" w:rsidRDefault="00711B20" w:rsidP="0073331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33316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CF3F8E" w:rsidRPr="00BB7618" w:rsidRDefault="00711B20" w:rsidP="00C72343">
      <w:pPr>
        <w:pStyle w:val="a3"/>
        <w:spacing w:before="0" w:beforeAutospacing="0" w:after="0" w:afterAutospacing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7618">
        <w:rPr>
          <w:rFonts w:ascii="Times New Roman" w:hAnsi="Times New Roman" w:cs="Times New Roman"/>
          <w:sz w:val="24"/>
          <w:szCs w:val="24"/>
        </w:rPr>
        <w:t xml:space="preserve">Информация, изложенная в данном документе, является достоверной и точной, основанной на лабораторных испытаниях и тестах, проведенных компанией. </w:t>
      </w:r>
      <w:r w:rsidR="00033594" w:rsidRPr="00BB7618">
        <w:rPr>
          <w:rFonts w:ascii="Times New Roman" w:hAnsi="Times New Roman" w:cs="Times New Roman"/>
          <w:sz w:val="24"/>
          <w:szCs w:val="24"/>
        </w:rPr>
        <w:t>Так как компания не имеет возможности контролировать правильность методов и условий при которых используются продукты, заказчик вправе проведения проверок</w:t>
      </w:r>
      <w:r w:rsidR="00C72343">
        <w:rPr>
          <w:rFonts w:ascii="Times New Roman" w:hAnsi="Times New Roman" w:cs="Times New Roman"/>
          <w:sz w:val="24"/>
          <w:szCs w:val="24"/>
        </w:rPr>
        <w:t>,</w:t>
      </w:r>
      <w:r w:rsidR="00033594" w:rsidRPr="00BB7618">
        <w:rPr>
          <w:rFonts w:ascii="Times New Roman" w:hAnsi="Times New Roman" w:cs="Times New Roman"/>
          <w:sz w:val="24"/>
          <w:szCs w:val="24"/>
        </w:rPr>
        <w:t xml:space="preserve"> чтобы убедиться в соблюдении мер безопасности и эффективности фактического применения</w:t>
      </w:r>
      <w:r w:rsidR="00FE7B8C" w:rsidRPr="00BB7618">
        <w:rPr>
          <w:rFonts w:ascii="Times New Roman" w:hAnsi="Times New Roman" w:cs="Times New Roman"/>
          <w:sz w:val="24"/>
          <w:szCs w:val="24"/>
        </w:rPr>
        <w:t xml:space="preserve">. Гарантия распространяется </w:t>
      </w:r>
      <w:r w:rsidR="0042008E" w:rsidRPr="00BB7618">
        <w:rPr>
          <w:rFonts w:ascii="Times New Roman" w:hAnsi="Times New Roman" w:cs="Times New Roman"/>
          <w:sz w:val="24"/>
          <w:szCs w:val="24"/>
        </w:rPr>
        <w:t>только на то</w:t>
      </w:r>
      <w:r w:rsidR="00C72343">
        <w:rPr>
          <w:rFonts w:ascii="Times New Roman" w:hAnsi="Times New Roman" w:cs="Times New Roman"/>
          <w:sz w:val="24"/>
          <w:szCs w:val="24"/>
        </w:rPr>
        <w:t>,</w:t>
      </w:r>
      <w:r w:rsidR="0042008E" w:rsidRPr="00BB7618">
        <w:rPr>
          <w:rFonts w:ascii="Times New Roman" w:hAnsi="Times New Roman" w:cs="Times New Roman"/>
          <w:sz w:val="24"/>
          <w:szCs w:val="24"/>
        </w:rPr>
        <w:t xml:space="preserve"> </w:t>
      </w:r>
      <w:r w:rsidR="00FE7B8C" w:rsidRPr="00BB7618">
        <w:rPr>
          <w:rFonts w:ascii="Times New Roman" w:hAnsi="Times New Roman" w:cs="Times New Roman"/>
          <w:sz w:val="24"/>
          <w:szCs w:val="24"/>
        </w:rPr>
        <w:t xml:space="preserve">что на момент отгрузки, продукция компании соответствует техническим характеристикам. Право конечного потребителя на возмещение расходов в размере стоимости покупки или замены продукта при </w:t>
      </w:r>
      <w:r w:rsidR="0042008E" w:rsidRPr="00BB7618">
        <w:rPr>
          <w:rFonts w:ascii="Times New Roman" w:hAnsi="Times New Roman" w:cs="Times New Roman"/>
          <w:sz w:val="24"/>
          <w:szCs w:val="24"/>
        </w:rPr>
        <w:t>условии,</w:t>
      </w:r>
      <w:r w:rsidR="00FE7B8C" w:rsidRPr="00BB7618">
        <w:rPr>
          <w:rFonts w:ascii="Times New Roman" w:hAnsi="Times New Roman" w:cs="Times New Roman"/>
          <w:sz w:val="24"/>
          <w:szCs w:val="24"/>
        </w:rPr>
        <w:t xml:space="preserve"> когда на момент получения продукта он не отвечает заявленным характеристикам или </w:t>
      </w:r>
      <w:r w:rsidR="00C00FDB" w:rsidRPr="00BB7618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FE7B8C" w:rsidRPr="00BB7618">
        <w:rPr>
          <w:rFonts w:ascii="Times New Roman" w:hAnsi="Times New Roman" w:cs="Times New Roman"/>
          <w:sz w:val="24"/>
          <w:szCs w:val="24"/>
        </w:rPr>
        <w:t>просрочен</w:t>
      </w:r>
      <w:r w:rsidR="00C00FDB" w:rsidRPr="00BB7618">
        <w:rPr>
          <w:rFonts w:ascii="Times New Roman" w:hAnsi="Times New Roman" w:cs="Times New Roman"/>
          <w:sz w:val="24"/>
          <w:szCs w:val="24"/>
        </w:rPr>
        <w:t>ный</w:t>
      </w:r>
      <w:r w:rsidR="00FE7B8C" w:rsidRPr="00BB7618">
        <w:rPr>
          <w:rFonts w:ascii="Times New Roman" w:hAnsi="Times New Roman" w:cs="Times New Roman"/>
          <w:sz w:val="24"/>
          <w:szCs w:val="24"/>
        </w:rPr>
        <w:t xml:space="preserve">. Компания не несет ответственности за случайный или косвенный ущерб. </w:t>
      </w:r>
      <w:r w:rsidR="00165FD6" w:rsidRPr="00BB7618">
        <w:rPr>
          <w:rFonts w:ascii="Times New Roman" w:hAnsi="Times New Roman" w:cs="Times New Roman"/>
          <w:sz w:val="24"/>
          <w:szCs w:val="24"/>
        </w:rPr>
        <w:t xml:space="preserve">Компания может изменять и совершенствовать параметры и характеристики продуктов. </w:t>
      </w:r>
    </w:p>
    <w:sectPr w:rsidR="00CF3F8E" w:rsidRPr="00BB7618" w:rsidSect="00AE02D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B28"/>
    <w:multiLevelType w:val="hybridMultilevel"/>
    <w:tmpl w:val="4ECC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FF5"/>
    <w:multiLevelType w:val="hybridMultilevel"/>
    <w:tmpl w:val="C1068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1E9"/>
    <w:multiLevelType w:val="hybridMultilevel"/>
    <w:tmpl w:val="38047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3977"/>
    <w:multiLevelType w:val="hybridMultilevel"/>
    <w:tmpl w:val="8E7A8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738F"/>
    <w:multiLevelType w:val="hybridMultilevel"/>
    <w:tmpl w:val="18A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D7D83"/>
    <w:multiLevelType w:val="hybridMultilevel"/>
    <w:tmpl w:val="BAF6F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76"/>
    <w:rsid w:val="00000785"/>
    <w:rsid w:val="00004897"/>
    <w:rsid w:val="00010E0E"/>
    <w:rsid w:val="000145C2"/>
    <w:rsid w:val="00024399"/>
    <w:rsid w:val="00030C40"/>
    <w:rsid w:val="00033594"/>
    <w:rsid w:val="00036E01"/>
    <w:rsid w:val="000468BF"/>
    <w:rsid w:val="00047248"/>
    <w:rsid w:val="000556F4"/>
    <w:rsid w:val="000A14EB"/>
    <w:rsid w:val="000B143C"/>
    <w:rsid w:val="000B2A32"/>
    <w:rsid w:val="000B6A63"/>
    <w:rsid w:val="000E4D7B"/>
    <w:rsid w:val="000F56C6"/>
    <w:rsid w:val="001062C0"/>
    <w:rsid w:val="00112219"/>
    <w:rsid w:val="001237B3"/>
    <w:rsid w:val="001247C3"/>
    <w:rsid w:val="001347FA"/>
    <w:rsid w:val="00144837"/>
    <w:rsid w:val="00165FD6"/>
    <w:rsid w:val="00174AC9"/>
    <w:rsid w:val="00175A6D"/>
    <w:rsid w:val="00175FEB"/>
    <w:rsid w:val="001808A8"/>
    <w:rsid w:val="00182C25"/>
    <w:rsid w:val="00194B63"/>
    <w:rsid w:val="00197B09"/>
    <w:rsid w:val="001A2C22"/>
    <w:rsid w:val="001A5D99"/>
    <w:rsid w:val="001C325E"/>
    <w:rsid w:val="001E547C"/>
    <w:rsid w:val="001E55DA"/>
    <w:rsid w:val="001F40A9"/>
    <w:rsid w:val="00234FCF"/>
    <w:rsid w:val="00263377"/>
    <w:rsid w:val="00264555"/>
    <w:rsid w:val="002648B0"/>
    <w:rsid w:val="002831ED"/>
    <w:rsid w:val="0029485F"/>
    <w:rsid w:val="002958E1"/>
    <w:rsid w:val="002B32BF"/>
    <w:rsid w:val="002D0ED7"/>
    <w:rsid w:val="002D68E9"/>
    <w:rsid w:val="002F33FD"/>
    <w:rsid w:val="002F7A08"/>
    <w:rsid w:val="00321902"/>
    <w:rsid w:val="0032332F"/>
    <w:rsid w:val="00324CE5"/>
    <w:rsid w:val="00327E31"/>
    <w:rsid w:val="00336311"/>
    <w:rsid w:val="00342422"/>
    <w:rsid w:val="00353231"/>
    <w:rsid w:val="00354D5B"/>
    <w:rsid w:val="00393221"/>
    <w:rsid w:val="00395C41"/>
    <w:rsid w:val="003A27A0"/>
    <w:rsid w:val="003A6010"/>
    <w:rsid w:val="003B2AB8"/>
    <w:rsid w:val="003C0A59"/>
    <w:rsid w:val="003D4256"/>
    <w:rsid w:val="003D7004"/>
    <w:rsid w:val="003E73F9"/>
    <w:rsid w:val="003F0EEE"/>
    <w:rsid w:val="004126BB"/>
    <w:rsid w:val="0042008E"/>
    <w:rsid w:val="00432CE7"/>
    <w:rsid w:val="00432D68"/>
    <w:rsid w:val="00434A9A"/>
    <w:rsid w:val="00454F1D"/>
    <w:rsid w:val="00457C8E"/>
    <w:rsid w:val="00463946"/>
    <w:rsid w:val="004665DC"/>
    <w:rsid w:val="00471B28"/>
    <w:rsid w:val="00473D31"/>
    <w:rsid w:val="004A5CB4"/>
    <w:rsid w:val="004D4BA6"/>
    <w:rsid w:val="004E290D"/>
    <w:rsid w:val="004E4E3E"/>
    <w:rsid w:val="004E55D3"/>
    <w:rsid w:val="005037DC"/>
    <w:rsid w:val="005237A0"/>
    <w:rsid w:val="005654A8"/>
    <w:rsid w:val="0056643E"/>
    <w:rsid w:val="005826BD"/>
    <w:rsid w:val="0058790E"/>
    <w:rsid w:val="005A305D"/>
    <w:rsid w:val="005E45FA"/>
    <w:rsid w:val="005F58D0"/>
    <w:rsid w:val="00600178"/>
    <w:rsid w:val="00626D22"/>
    <w:rsid w:val="00660AA4"/>
    <w:rsid w:val="0067125D"/>
    <w:rsid w:val="00682667"/>
    <w:rsid w:val="00697288"/>
    <w:rsid w:val="006B0844"/>
    <w:rsid w:val="006B3444"/>
    <w:rsid w:val="006E7233"/>
    <w:rsid w:val="006F1B3C"/>
    <w:rsid w:val="00711B20"/>
    <w:rsid w:val="00731C69"/>
    <w:rsid w:val="00733316"/>
    <w:rsid w:val="00742CA2"/>
    <w:rsid w:val="00742EF6"/>
    <w:rsid w:val="007472BA"/>
    <w:rsid w:val="00752C06"/>
    <w:rsid w:val="00757F97"/>
    <w:rsid w:val="007671AE"/>
    <w:rsid w:val="00776F47"/>
    <w:rsid w:val="00777E68"/>
    <w:rsid w:val="0078068C"/>
    <w:rsid w:val="007875E3"/>
    <w:rsid w:val="00787BA2"/>
    <w:rsid w:val="007A483E"/>
    <w:rsid w:val="007B2B32"/>
    <w:rsid w:val="007B6B1B"/>
    <w:rsid w:val="00802933"/>
    <w:rsid w:val="00804CDF"/>
    <w:rsid w:val="00813082"/>
    <w:rsid w:val="00834B15"/>
    <w:rsid w:val="00854E0C"/>
    <w:rsid w:val="008640F2"/>
    <w:rsid w:val="008740A9"/>
    <w:rsid w:val="00880CD8"/>
    <w:rsid w:val="0089045F"/>
    <w:rsid w:val="008913D1"/>
    <w:rsid w:val="008A2ED9"/>
    <w:rsid w:val="008B5E5B"/>
    <w:rsid w:val="008C7747"/>
    <w:rsid w:val="008D2F11"/>
    <w:rsid w:val="008E4148"/>
    <w:rsid w:val="008F232B"/>
    <w:rsid w:val="00926B4A"/>
    <w:rsid w:val="0093355A"/>
    <w:rsid w:val="00963BE1"/>
    <w:rsid w:val="00976895"/>
    <w:rsid w:val="00981DB8"/>
    <w:rsid w:val="00985CB0"/>
    <w:rsid w:val="00986749"/>
    <w:rsid w:val="009A6802"/>
    <w:rsid w:val="009A6C3B"/>
    <w:rsid w:val="009B78A3"/>
    <w:rsid w:val="009D0D4E"/>
    <w:rsid w:val="009D5757"/>
    <w:rsid w:val="009E6645"/>
    <w:rsid w:val="009E77FD"/>
    <w:rsid w:val="00A156D4"/>
    <w:rsid w:val="00A30E17"/>
    <w:rsid w:val="00A316F5"/>
    <w:rsid w:val="00A4376B"/>
    <w:rsid w:val="00A439AC"/>
    <w:rsid w:val="00A658B1"/>
    <w:rsid w:val="00A74C32"/>
    <w:rsid w:val="00A75F36"/>
    <w:rsid w:val="00A84C92"/>
    <w:rsid w:val="00A911DD"/>
    <w:rsid w:val="00AB6A1A"/>
    <w:rsid w:val="00AC248D"/>
    <w:rsid w:val="00AC3B1C"/>
    <w:rsid w:val="00AC792A"/>
    <w:rsid w:val="00AD72AF"/>
    <w:rsid w:val="00AE02D8"/>
    <w:rsid w:val="00AF073F"/>
    <w:rsid w:val="00AF356E"/>
    <w:rsid w:val="00B014C4"/>
    <w:rsid w:val="00B17834"/>
    <w:rsid w:val="00B22CD1"/>
    <w:rsid w:val="00B2512A"/>
    <w:rsid w:val="00B354CB"/>
    <w:rsid w:val="00B35CC0"/>
    <w:rsid w:val="00B56A85"/>
    <w:rsid w:val="00B942F9"/>
    <w:rsid w:val="00BB279B"/>
    <w:rsid w:val="00BB2B59"/>
    <w:rsid w:val="00BB4241"/>
    <w:rsid w:val="00BB4A4C"/>
    <w:rsid w:val="00BB5ABA"/>
    <w:rsid w:val="00BB7618"/>
    <w:rsid w:val="00BC0A50"/>
    <w:rsid w:val="00BC113D"/>
    <w:rsid w:val="00BC3A1A"/>
    <w:rsid w:val="00BD2324"/>
    <w:rsid w:val="00BE2B46"/>
    <w:rsid w:val="00BE4CA6"/>
    <w:rsid w:val="00BF07AD"/>
    <w:rsid w:val="00BF0B24"/>
    <w:rsid w:val="00C00FDB"/>
    <w:rsid w:val="00C07760"/>
    <w:rsid w:val="00C1245A"/>
    <w:rsid w:val="00C170E7"/>
    <w:rsid w:val="00C34CD9"/>
    <w:rsid w:val="00C473FF"/>
    <w:rsid w:val="00C52B71"/>
    <w:rsid w:val="00C53576"/>
    <w:rsid w:val="00C72343"/>
    <w:rsid w:val="00C757C3"/>
    <w:rsid w:val="00C84DB9"/>
    <w:rsid w:val="00C971B0"/>
    <w:rsid w:val="00CA2FFA"/>
    <w:rsid w:val="00CA75EE"/>
    <w:rsid w:val="00CC4DBB"/>
    <w:rsid w:val="00CD05DE"/>
    <w:rsid w:val="00CD2606"/>
    <w:rsid w:val="00CE64B4"/>
    <w:rsid w:val="00CF3F8E"/>
    <w:rsid w:val="00D01BC8"/>
    <w:rsid w:val="00D20135"/>
    <w:rsid w:val="00D21659"/>
    <w:rsid w:val="00D45C8E"/>
    <w:rsid w:val="00D52827"/>
    <w:rsid w:val="00D61C05"/>
    <w:rsid w:val="00D7476C"/>
    <w:rsid w:val="00D86EA7"/>
    <w:rsid w:val="00D959EC"/>
    <w:rsid w:val="00DA65A0"/>
    <w:rsid w:val="00DB2ACD"/>
    <w:rsid w:val="00DB78AE"/>
    <w:rsid w:val="00DC13FA"/>
    <w:rsid w:val="00DD3516"/>
    <w:rsid w:val="00DE37A9"/>
    <w:rsid w:val="00DF3A46"/>
    <w:rsid w:val="00DF57A8"/>
    <w:rsid w:val="00E02FE5"/>
    <w:rsid w:val="00E154D0"/>
    <w:rsid w:val="00E421D2"/>
    <w:rsid w:val="00E42AB5"/>
    <w:rsid w:val="00E46BD8"/>
    <w:rsid w:val="00E51C99"/>
    <w:rsid w:val="00E567ED"/>
    <w:rsid w:val="00E57A4C"/>
    <w:rsid w:val="00E634DD"/>
    <w:rsid w:val="00E65821"/>
    <w:rsid w:val="00E71393"/>
    <w:rsid w:val="00E754A2"/>
    <w:rsid w:val="00E9553F"/>
    <w:rsid w:val="00EA259D"/>
    <w:rsid w:val="00EB4524"/>
    <w:rsid w:val="00EC5845"/>
    <w:rsid w:val="00ED6BA7"/>
    <w:rsid w:val="00EE526C"/>
    <w:rsid w:val="00EE55C4"/>
    <w:rsid w:val="00EF08E7"/>
    <w:rsid w:val="00EF0BDC"/>
    <w:rsid w:val="00F0366B"/>
    <w:rsid w:val="00F10218"/>
    <w:rsid w:val="00F23F3F"/>
    <w:rsid w:val="00F536F0"/>
    <w:rsid w:val="00F6760E"/>
    <w:rsid w:val="00F82B5C"/>
    <w:rsid w:val="00F921EA"/>
    <w:rsid w:val="00F9459F"/>
    <w:rsid w:val="00FA08DC"/>
    <w:rsid w:val="00FB2AE1"/>
    <w:rsid w:val="00FC345B"/>
    <w:rsid w:val="00FD1A6B"/>
    <w:rsid w:val="00FD7EDC"/>
    <w:rsid w:val="00FE0CC3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EBF8"/>
  <w15:docId w15:val="{7AF734B6-8BC5-4E83-8759-D61FE1EB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7"/>
    <w:pPr>
      <w:ind w:left="720"/>
      <w:contextualSpacing/>
    </w:pPr>
  </w:style>
  <w:style w:type="table" w:styleId="a4">
    <w:name w:val="Table Grid"/>
    <w:basedOn w:val="a1"/>
    <w:uiPriority w:val="59"/>
    <w:rsid w:val="007875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7875E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697288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0243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F536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AEDF9-37E1-49D9-ACC6-6C1D443C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Маргарита Корецкая</cp:lastModifiedBy>
  <cp:revision>8</cp:revision>
  <dcterms:created xsi:type="dcterms:W3CDTF">2022-06-23T09:56:00Z</dcterms:created>
  <dcterms:modified xsi:type="dcterms:W3CDTF">2025-02-16T15:03:00Z</dcterms:modified>
</cp:coreProperties>
</file>