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1B01" w14:textId="1D99CD1D" w:rsidR="002D10A6" w:rsidRDefault="002D10A6" w:rsidP="002D10A6">
      <w:pPr>
        <w:tabs>
          <w:tab w:val="num" w:pos="720"/>
        </w:tabs>
        <w:ind w:left="720" w:hanging="360"/>
        <w:jc w:val="center"/>
      </w:pPr>
      <w:r w:rsidRPr="002D10A6">
        <w:rPr>
          <w:b/>
          <w:bCs/>
        </w:rPr>
        <w:t>Техника безопасности</w:t>
      </w:r>
      <w:r>
        <w:t xml:space="preserve"> -</w:t>
      </w:r>
    </w:p>
    <w:p w14:paraId="4B2DC92A" w14:textId="77777777" w:rsidR="002D10A6" w:rsidRPr="002D10A6" w:rsidRDefault="002D10A6" w:rsidP="002D10A6">
      <w:pPr>
        <w:numPr>
          <w:ilvl w:val="0"/>
          <w:numId w:val="2"/>
        </w:numPr>
      </w:pPr>
      <w:r w:rsidRPr="002D10A6">
        <w:t>Зажимное усилие до 8000 Н</w:t>
      </w:r>
    </w:p>
    <w:p w14:paraId="368B339D" w14:textId="77777777" w:rsidR="002D10A6" w:rsidRPr="002D10A6" w:rsidRDefault="002D10A6" w:rsidP="002D10A6">
      <w:pPr>
        <w:numPr>
          <w:ilvl w:val="0"/>
          <w:numId w:val="2"/>
        </w:numPr>
      </w:pPr>
      <w:r w:rsidRPr="002D10A6">
        <w:t>Большие параллельные зажимные поверхности с тремя съемными защитными колпачками</w:t>
      </w:r>
    </w:p>
    <w:p w14:paraId="1547E255" w14:textId="77777777" w:rsidR="002D10A6" w:rsidRPr="002D10A6" w:rsidRDefault="002D10A6" w:rsidP="002D10A6">
      <w:pPr>
        <w:numPr>
          <w:ilvl w:val="0"/>
          <w:numId w:val="2"/>
        </w:numPr>
      </w:pPr>
      <w:r w:rsidRPr="002D10A6">
        <w:t>Усиленный металлом пластиковый корпус и оптимизированная подвижная скоба с двойной защитой от проскальзывания для большей мощности и надежности — сохраняется установленное зажимное усилие, а подвижная скоба в свободном состоянии защищена от непреднамеренного соскальзывания</w:t>
      </w:r>
    </w:p>
    <w:p w14:paraId="01C2979F" w14:textId="77777777" w:rsidR="002D10A6" w:rsidRPr="002D10A6" w:rsidRDefault="002D10A6" w:rsidP="002D10A6">
      <w:pPr>
        <w:numPr>
          <w:ilvl w:val="0"/>
          <w:numId w:val="2"/>
        </w:numPr>
      </w:pPr>
      <w:r w:rsidRPr="002D10A6">
        <w:t>Переоборудование на распор без помощи инструментов</w:t>
      </w:r>
    </w:p>
    <w:p w14:paraId="5386C0DD" w14:textId="77777777" w:rsidR="002D10A6" w:rsidRDefault="002D10A6" w:rsidP="002D10A6">
      <w:pPr>
        <w:numPr>
          <w:ilvl w:val="0"/>
          <w:numId w:val="2"/>
        </w:numPr>
      </w:pPr>
      <w:r w:rsidRPr="002D10A6">
        <w:t xml:space="preserve">Комфортный зажим осуществляется благодаря двухкомпонентной рукоятке из высококачественного двухкомпонентного пластика с внутренним шестигранником (макс. момент затяжки — 17 </w:t>
      </w:r>
      <w:proofErr w:type="spellStart"/>
      <w:r w:rsidRPr="002D10A6">
        <w:t>Н·м</w:t>
      </w:r>
      <w:proofErr w:type="spellEnd"/>
      <w:r w:rsidRPr="002D10A6">
        <w:t>)</w:t>
      </w:r>
    </w:p>
    <w:p w14:paraId="1113E5FD" w14:textId="751A6B03" w:rsidR="002D10A6" w:rsidRDefault="002D10A6" w:rsidP="002D10A6">
      <w:pPr>
        <w:jc w:val="center"/>
      </w:pPr>
      <w:r w:rsidRPr="002D10A6">
        <w:rPr>
          <w:b/>
          <w:bCs/>
        </w:rPr>
        <w:t>Рекомендации по уходу</w:t>
      </w:r>
      <w:r>
        <w:t xml:space="preserve"> –</w:t>
      </w:r>
    </w:p>
    <w:p w14:paraId="53FE5C1D" w14:textId="77777777" w:rsidR="002D10A6" w:rsidRPr="002D10A6" w:rsidRDefault="002D10A6" w:rsidP="002D10A6">
      <w:pPr>
        <w:numPr>
          <w:ilvl w:val="0"/>
          <w:numId w:val="3"/>
        </w:numPr>
      </w:pPr>
      <w:r w:rsidRPr="002D10A6">
        <w:t>Необходимо регулярное техническое обслуживание - только в этом случае можно гарантировать надежную фиксацию (без проскальзывания подвижного кронштейна)</w:t>
      </w:r>
    </w:p>
    <w:p w14:paraId="6020AAF6" w14:textId="77777777" w:rsidR="002D10A6" w:rsidRPr="002D10A6" w:rsidRDefault="002D10A6" w:rsidP="002D10A6">
      <w:pPr>
        <w:numPr>
          <w:ilvl w:val="0"/>
          <w:numId w:val="3"/>
        </w:numPr>
      </w:pPr>
      <w:r w:rsidRPr="002D10A6">
        <w:t>Удалять загрязнения</w:t>
      </w:r>
    </w:p>
    <w:p w14:paraId="604B84D2" w14:textId="77777777" w:rsidR="002D10A6" w:rsidRPr="002D10A6" w:rsidRDefault="002D10A6" w:rsidP="002D10A6">
      <w:pPr>
        <w:numPr>
          <w:ilvl w:val="0"/>
          <w:numId w:val="3"/>
        </w:numPr>
      </w:pPr>
      <w:r w:rsidRPr="002D10A6">
        <w:t xml:space="preserve">Следить за тем, чтобы на шине не было жира, масла или засохшего клея, воска и </w:t>
      </w:r>
      <w:proofErr w:type="spellStart"/>
      <w:r w:rsidRPr="002D10A6">
        <w:t>силиконсодержащих</w:t>
      </w:r>
      <w:proofErr w:type="spellEnd"/>
      <w:r w:rsidRPr="002D10A6">
        <w:t xml:space="preserve"> разделительных средств</w:t>
      </w:r>
    </w:p>
    <w:p w14:paraId="4C3343E1" w14:textId="77777777" w:rsidR="002D10A6" w:rsidRPr="002D10A6" w:rsidRDefault="002D10A6" w:rsidP="002D10A6">
      <w:pPr>
        <w:numPr>
          <w:ilvl w:val="0"/>
          <w:numId w:val="3"/>
        </w:numPr>
      </w:pPr>
      <w:r w:rsidRPr="002D10A6">
        <w:t>Очищать бороздки шины стальной щеткой</w:t>
      </w:r>
    </w:p>
    <w:p w14:paraId="65BFF58A" w14:textId="77777777" w:rsidR="002D10A6" w:rsidRPr="002D10A6" w:rsidRDefault="002D10A6" w:rsidP="002D10A6">
      <w:pPr>
        <w:numPr>
          <w:ilvl w:val="0"/>
          <w:numId w:val="3"/>
        </w:numPr>
      </w:pPr>
      <w:r w:rsidRPr="002D10A6">
        <w:t>Регулярно очищать и смазывать шпиндель</w:t>
      </w:r>
    </w:p>
    <w:p w14:paraId="103B9111" w14:textId="77777777" w:rsidR="002D10A6" w:rsidRPr="002D10A6" w:rsidRDefault="002D10A6" w:rsidP="002D10A6">
      <w:pPr>
        <w:numPr>
          <w:ilvl w:val="0"/>
          <w:numId w:val="3"/>
        </w:numPr>
      </w:pPr>
      <w:r w:rsidRPr="002D10A6">
        <w:t>Если нижняя часть проскальзывает, поверните установочный винт на 1/4 оборота (только TG, KRE, KREV)</w:t>
      </w:r>
    </w:p>
    <w:p w14:paraId="213F5FD8" w14:textId="7632AC96" w:rsidR="002D10A6" w:rsidRPr="002D10A6" w:rsidRDefault="002D10A6" w:rsidP="002D10A6">
      <w:r w:rsidRPr="002D10A6">
        <w:br/>
        <w:t> </w:t>
      </w:r>
    </w:p>
    <w:p w14:paraId="53FEBCD8" w14:textId="77777777" w:rsidR="002D10A6" w:rsidRDefault="002D10A6"/>
    <w:sectPr w:rsidR="002D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2DEB"/>
    <w:multiLevelType w:val="multilevel"/>
    <w:tmpl w:val="BE52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F3503"/>
    <w:multiLevelType w:val="multilevel"/>
    <w:tmpl w:val="EFB2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24EEE"/>
    <w:multiLevelType w:val="multilevel"/>
    <w:tmpl w:val="B174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674859">
    <w:abstractNumId w:val="2"/>
  </w:num>
  <w:num w:numId="2" w16cid:durableId="490607614">
    <w:abstractNumId w:val="1"/>
  </w:num>
  <w:num w:numId="3" w16cid:durableId="26516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A6"/>
    <w:rsid w:val="002D10A6"/>
    <w:rsid w:val="003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31BD"/>
  <w15:chartTrackingRefBased/>
  <w15:docId w15:val="{91770D09-C429-4A4D-82AA-9FC80ED4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0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0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0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0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0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Гришина</dc:creator>
  <cp:keywords/>
  <dc:description/>
  <cp:lastModifiedBy>Дарья Гришина</cp:lastModifiedBy>
  <cp:revision>1</cp:revision>
  <dcterms:created xsi:type="dcterms:W3CDTF">2025-03-13T16:23:00Z</dcterms:created>
  <dcterms:modified xsi:type="dcterms:W3CDTF">2025-03-13T16:25:00Z</dcterms:modified>
</cp:coreProperties>
</file>