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A0A9" w14:textId="77777777" w:rsidR="001E7784" w:rsidRDefault="001E7784" w:rsidP="001E7784">
      <w:pPr>
        <w:jc w:val="center"/>
        <w:rPr>
          <w:rFonts w:ascii="Arial" w:hAnsi="Arial" w:cs="Arial"/>
          <w:color w:val="66666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CDE4A2" wp14:editId="37C8F285">
            <wp:extent cx="2719522" cy="701637"/>
            <wp:effectExtent l="0" t="0" r="5080" b="3810"/>
            <wp:docPr id="1" name="Рисунок 1" descr="https://gidro.tech/upload/iblock/304/7eaacae0541c78ab5229cf5be7015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dro.tech/upload/iblock/304/7eaacae0541c78ab5229cf5be70156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57" cy="7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5E52" w14:textId="77777777" w:rsidR="001E7784" w:rsidRPr="00695ACF" w:rsidRDefault="00361D60" w:rsidP="00EC70C0">
      <w:pPr>
        <w:jc w:val="center"/>
        <w:rPr>
          <w:rFonts w:ascii="Arial" w:hAnsi="Arial" w:cs="Arial"/>
          <w:color w:val="666666"/>
          <w:sz w:val="32"/>
          <w:szCs w:val="32"/>
          <w:shd w:val="clear" w:color="auto" w:fill="FFFFFF"/>
        </w:rPr>
      </w:pPr>
      <w:r w:rsidRPr="004C6947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Писсуары настенные (с функцией электронного </w:t>
      </w:r>
      <w:r w:rsidR="004C6947" w:rsidRPr="004C6947">
        <w:rPr>
          <w:rFonts w:ascii="Arial" w:hAnsi="Arial" w:cs="Arial"/>
          <w:color w:val="666666"/>
          <w:sz w:val="32"/>
          <w:szCs w:val="32"/>
          <w:shd w:val="clear" w:color="auto" w:fill="FFFFFF"/>
        </w:rPr>
        <w:t>смыва) SantiLine</w:t>
      </w:r>
    </w:p>
    <w:p w14:paraId="78B62B0E" w14:textId="77777777" w:rsidR="001E7784" w:rsidRDefault="001E7784">
      <w:pPr>
        <w:rPr>
          <w:rFonts w:ascii="Arial" w:hAnsi="Arial" w:cs="Arial"/>
          <w:color w:val="666666"/>
          <w:shd w:val="clear" w:color="auto" w:fill="FFFFFF"/>
        </w:rPr>
      </w:pPr>
    </w:p>
    <w:p w14:paraId="7F9EABEC" w14:textId="77777777" w:rsidR="00695ACF" w:rsidRPr="00695ACF" w:rsidRDefault="00361D60" w:rsidP="00695ACF">
      <w:pPr>
        <w:jc w:val="center"/>
        <w:rPr>
          <w:rFonts w:ascii="Arial" w:hAnsi="Arial" w:cs="Arial"/>
          <w:b/>
          <w:i/>
          <w:color w:val="666666"/>
          <w:sz w:val="32"/>
          <w:szCs w:val="32"/>
          <w:shd w:val="clear" w:color="auto" w:fill="FFFFFF"/>
        </w:rPr>
      </w:pPr>
      <w:r w:rsidRPr="008E1191">
        <w:rPr>
          <w:rFonts w:ascii="Arial" w:hAnsi="Arial" w:cs="Arial"/>
          <w:i/>
          <w:color w:val="000000"/>
          <w:sz w:val="32"/>
          <w:szCs w:val="32"/>
        </w:rPr>
        <w:t>ФУНКЦИИ И ОСОБЕННОСТИ</w:t>
      </w:r>
    </w:p>
    <w:p w14:paraId="0536760C" w14:textId="77777777" w:rsidR="00695ACF" w:rsidRDefault="00695ACF" w:rsidP="00695ACF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695ACF">
        <w:rPr>
          <w:rFonts w:ascii="Arial" w:hAnsi="Arial" w:cs="Arial"/>
          <w:b/>
          <w:color w:val="000000"/>
          <w:sz w:val="20"/>
          <w:szCs w:val="20"/>
        </w:rPr>
        <w:t>Установка:</w:t>
      </w:r>
      <w:r>
        <w:rPr>
          <w:rFonts w:ascii="Arial" w:hAnsi="Arial" w:cs="Arial"/>
          <w:color w:val="000000"/>
          <w:sz w:val="20"/>
          <w:szCs w:val="20"/>
        </w:rPr>
        <w:t xml:space="preserve"> непосредственно на стену без использования инсталляции.</w:t>
      </w:r>
    </w:p>
    <w:p w14:paraId="155B60D6" w14:textId="77777777" w:rsidR="00695ACF" w:rsidRPr="00695ACF" w:rsidRDefault="00695ACF" w:rsidP="00695ACF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6D9EA73D" w14:textId="77777777" w:rsidR="00695ACF" w:rsidRPr="00695ACF" w:rsidRDefault="00361D60" w:rsidP="00695AC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Экономия воды: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время промывки можно регулировать автоматически в соответствии с частотой использования писсуара, что отлично экономит воду. </w:t>
      </w:r>
    </w:p>
    <w:p w14:paraId="7A82C385" w14:textId="77777777"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0593C8F8" w14:textId="77777777" w:rsidR="004C6947" w:rsidRPr="004C6947" w:rsidRDefault="004C6947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 xml:space="preserve">Защита </w:t>
      </w:r>
      <w:r w:rsidR="00361D60" w:rsidRPr="004C6947">
        <w:rPr>
          <w:rFonts w:ascii="Arial" w:hAnsi="Arial" w:cs="Arial"/>
          <w:b/>
          <w:color w:val="000000"/>
          <w:sz w:val="20"/>
          <w:szCs w:val="20"/>
        </w:rPr>
        <w:t>ловушки:</w:t>
      </w:r>
      <w:r w:rsidR="00361D60" w:rsidRPr="004C6947">
        <w:rPr>
          <w:rFonts w:ascii="Arial" w:hAnsi="Arial" w:cs="Arial"/>
          <w:color w:val="000000"/>
          <w:sz w:val="20"/>
          <w:szCs w:val="20"/>
        </w:rPr>
        <w:t xml:space="preserve"> он будет автоматически промываться каждые 24 часа в соответствии с различными типами, чтобы избежать возвращения запаха после высыхания ловушки, если она долгое время не использовалась. </w:t>
      </w:r>
    </w:p>
    <w:p w14:paraId="11918B1E" w14:textId="77777777"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792BA25" w14:textId="77777777" w:rsidR="00361D60" w:rsidRDefault="004C6947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Гигиеничный: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автоматический смыв</w:t>
      </w:r>
      <w:r w:rsidR="00361D60" w:rsidRPr="004C6947">
        <w:rPr>
          <w:rFonts w:ascii="Arial" w:hAnsi="Arial" w:cs="Arial"/>
          <w:color w:val="000000"/>
          <w:sz w:val="20"/>
          <w:szCs w:val="20"/>
        </w:rPr>
        <w:t>, чтобы освободить руки от любого при</w:t>
      </w:r>
      <w:r w:rsidR="008E1191">
        <w:rPr>
          <w:rFonts w:ascii="Arial" w:hAnsi="Arial" w:cs="Arial"/>
          <w:color w:val="000000"/>
          <w:sz w:val="20"/>
          <w:szCs w:val="20"/>
        </w:rPr>
        <w:t>косновения, что может предохранить</w:t>
      </w:r>
      <w:r>
        <w:rPr>
          <w:rFonts w:ascii="Arial" w:hAnsi="Arial" w:cs="Arial"/>
          <w:color w:val="000000"/>
          <w:sz w:val="20"/>
          <w:szCs w:val="20"/>
        </w:rPr>
        <w:t xml:space="preserve"> вас от бактерий и инфекций.</w:t>
      </w:r>
    </w:p>
    <w:p w14:paraId="72FBD26A" w14:textId="77777777"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41C41675" w14:textId="77777777" w:rsidR="00361D60" w:rsidRDefault="00361D60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Фильтрующая сетка: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Установка фильтрующей сетки является большим подспорьем для блокирования песчаника и других твердых веществ, переносимых по водопроводной трубе. </w:t>
      </w:r>
    </w:p>
    <w:p w14:paraId="1A9E5A5A" w14:textId="77777777"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47FCEBFD" w14:textId="77777777"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4CF612B7" w14:textId="77777777" w:rsidR="00361D60" w:rsidRDefault="00361D60" w:rsidP="004C6947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4C6947">
        <w:rPr>
          <w:rFonts w:ascii="Arial" w:hAnsi="Arial" w:cs="Arial"/>
          <w:b/>
          <w:color w:val="000000"/>
          <w:sz w:val="20"/>
          <w:szCs w:val="20"/>
        </w:rPr>
        <w:t>Дополнительный источник питания: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доступны как переменный ток, так и питание от батареи. Низкое энергопотребление: 4 * щелочные батареи типа АА можно использовать в течение полутора лет при </w:t>
      </w:r>
      <w:r w:rsidR="003176A3">
        <w:rPr>
          <w:rFonts w:ascii="Arial" w:hAnsi="Arial" w:cs="Arial"/>
          <w:color w:val="000000"/>
          <w:sz w:val="20"/>
          <w:szCs w:val="20"/>
        </w:rPr>
        <w:t>200 ежедневных циклах.</w:t>
      </w:r>
      <w:r w:rsidRPr="004C694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38CD1A" w14:textId="77777777" w:rsidR="004C6947" w:rsidRPr="004C6947" w:rsidRDefault="004C6947" w:rsidP="004C6947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9211105" w14:textId="77777777" w:rsidR="00695ACF" w:rsidRPr="00695ACF" w:rsidRDefault="003176A3" w:rsidP="00695ACF">
      <w:pPr>
        <w:pStyle w:val="a3"/>
        <w:numPr>
          <w:ilvl w:val="0"/>
          <w:numId w:val="3"/>
        </w:numPr>
        <w:rPr>
          <w:rFonts w:ascii="Arial" w:hAnsi="Arial" w:cs="Arial"/>
          <w:color w:val="666666"/>
          <w:shd w:val="clear" w:color="auto" w:fill="FFFFFF"/>
        </w:rPr>
      </w:pPr>
      <w:r w:rsidRPr="003176A3">
        <w:rPr>
          <w:rFonts w:ascii="Arial" w:hAnsi="Arial" w:cs="Arial"/>
          <w:b/>
          <w:color w:val="000000"/>
          <w:sz w:val="20"/>
          <w:szCs w:val="20"/>
        </w:rPr>
        <w:t>Эстетика:</w:t>
      </w:r>
      <w:r>
        <w:rPr>
          <w:rFonts w:ascii="Arial" w:hAnsi="Arial" w:cs="Arial"/>
          <w:color w:val="000000"/>
          <w:sz w:val="20"/>
          <w:szCs w:val="20"/>
        </w:rPr>
        <w:t xml:space="preserve"> и</w:t>
      </w:r>
      <w:r w:rsidR="00361D60" w:rsidRPr="004C6947">
        <w:rPr>
          <w:rFonts w:ascii="Arial" w:hAnsi="Arial" w:cs="Arial"/>
          <w:color w:val="000000"/>
          <w:sz w:val="20"/>
          <w:szCs w:val="20"/>
        </w:rPr>
        <w:t>нтегрированный внешний вид с обтекаемым дизайном, красивы</w:t>
      </w:r>
      <w:r>
        <w:rPr>
          <w:rFonts w:ascii="Arial" w:hAnsi="Arial" w:cs="Arial"/>
          <w:color w:val="000000"/>
          <w:sz w:val="20"/>
          <w:szCs w:val="20"/>
        </w:rPr>
        <w:t>й и элегантный.</w:t>
      </w:r>
    </w:p>
    <w:p w14:paraId="0496DDF6" w14:textId="77777777" w:rsidR="0007019E" w:rsidRPr="00695ACF" w:rsidRDefault="004C6947" w:rsidP="00EC70C0">
      <w:pPr>
        <w:jc w:val="center"/>
        <w:rPr>
          <w:rFonts w:ascii="Arial" w:hAnsi="Arial" w:cs="Arial"/>
          <w:color w:val="666666"/>
          <w:shd w:val="clear" w:color="auto" w:fill="FFFFFF"/>
          <w:lang w:val="en-US"/>
        </w:rPr>
      </w:pPr>
      <w:r w:rsidRPr="004C6947">
        <w:rPr>
          <w:b/>
          <w:lang w:val="en-US"/>
        </w:rPr>
        <w:t>SL</w:t>
      </w:r>
      <w:r w:rsidRPr="003176A3">
        <w:rPr>
          <w:b/>
        </w:rPr>
        <w:t>-6001</w:t>
      </w:r>
      <w:r w:rsidR="00EC70C0" w:rsidRPr="004C6947">
        <w:rPr>
          <w:b/>
          <w:noProof/>
          <w:lang w:eastAsia="ru-RU"/>
        </w:rPr>
        <w:drawing>
          <wp:inline distT="0" distB="0" distL="0" distR="0" wp14:anchorId="330C9FB9" wp14:editId="06585A05">
            <wp:extent cx="1335622" cy="1457325"/>
            <wp:effectExtent l="0" t="0" r="0" b="0"/>
            <wp:docPr id="10" name="Рисунок 10" descr="https://static.tildacdn.com/tild3663-3832-4539-b532-613631386536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.tildacdn.com/tild3663-3832-4539-b532-613631386536/noro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45" cy="14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C0" w:rsidRPr="003176A3">
        <w:rPr>
          <w:b/>
        </w:rPr>
        <w:t xml:space="preserve"> </w:t>
      </w:r>
      <w:r w:rsidRPr="003176A3">
        <w:rPr>
          <w:b/>
          <w:noProof/>
          <w:lang w:eastAsia="ru-RU"/>
        </w:rPr>
        <w:t xml:space="preserve"> </w:t>
      </w:r>
      <w:r w:rsidRPr="004C6947">
        <w:rPr>
          <w:b/>
          <w:noProof/>
          <w:lang w:val="en-US" w:eastAsia="ru-RU"/>
        </w:rPr>
        <w:t>SL</w:t>
      </w:r>
      <w:r w:rsidRPr="003176A3">
        <w:rPr>
          <w:b/>
          <w:noProof/>
          <w:lang w:eastAsia="ru-RU"/>
        </w:rPr>
        <w:t>-6002</w:t>
      </w:r>
      <w:r w:rsidR="00EC70C0">
        <w:rPr>
          <w:noProof/>
          <w:lang w:eastAsia="ru-RU"/>
        </w:rPr>
        <w:drawing>
          <wp:inline distT="0" distB="0" distL="0" distR="0" wp14:anchorId="0682352E" wp14:editId="4C3EE480">
            <wp:extent cx="1257300" cy="1649792"/>
            <wp:effectExtent l="0" t="0" r="0" b="7620"/>
            <wp:docPr id="11" name="Рисунок 11" descr="https://static.tildacdn.com/tild3036-6433-4038-b064-653730366466/SL-6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.tildacdn.com/tild3036-6433-4038-b064-653730366466/SL-600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55" cy="16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C0" w:rsidRPr="003176A3">
        <w:t xml:space="preserve"> </w:t>
      </w:r>
      <w:r w:rsidRPr="003176A3">
        <w:rPr>
          <w:noProof/>
          <w:lang w:eastAsia="ru-RU"/>
        </w:rPr>
        <w:t xml:space="preserve">                                                                             </w:t>
      </w:r>
      <w:r w:rsidRPr="004C6947">
        <w:rPr>
          <w:b/>
          <w:noProof/>
          <w:lang w:val="en-US" w:eastAsia="ru-RU"/>
        </w:rPr>
        <w:t>SL-6003</w:t>
      </w:r>
      <w:r w:rsidR="00EC70C0">
        <w:rPr>
          <w:noProof/>
          <w:lang w:eastAsia="ru-RU"/>
        </w:rPr>
        <w:drawing>
          <wp:inline distT="0" distB="0" distL="0" distR="0" wp14:anchorId="23D0E495" wp14:editId="1FDDF90E">
            <wp:extent cx="1411378" cy="1866900"/>
            <wp:effectExtent l="0" t="0" r="0" b="0"/>
            <wp:docPr id="12" name="Рисунок 12" descr="https://static.tildacdn.com/tild6361-6665-4136-a665-366664356231/SL-60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.tildacdn.com/tild6361-6665-4136-a665-366664356231/SL-600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32" cy="19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C0" w:rsidRPr="004C6947">
        <w:rPr>
          <w:lang w:val="en-US"/>
        </w:rPr>
        <w:t xml:space="preserve"> </w:t>
      </w:r>
      <w:r w:rsidRPr="008E1191">
        <w:rPr>
          <w:b/>
          <w:lang w:val="en-US"/>
        </w:rPr>
        <w:t>SL-6002MB</w:t>
      </w:r>
      <w:r w:rsidR="00EC70C0">
        <w:rPr>
          <w:noProof/>
          <w:lang w:eastAsia="ru-RU"/>
        </w:rPr>
        <w:drawing>
          <wp:inline distT="0" distB="0" distL="0" distR="0" wp14:anchorId="21A84828" wp14:editId="4FE4F79A">
            <wp:extent cx="1504950" cy="1768775"/>
            <wp:effectExtent l="0" t="0" r="0" b="3175"/>
            <wp:docPr id="13" name="Рисунок 13" descr="https://static.tildacdn.com/tild3633-3535-4336-b738-653363613539/no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.tildacdn.com/tild3633-3535-4336-b738-653363613539/noroo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97" cy="17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19E" w:rsidRPr="0069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A2B8B"/>
    <w:multiLevelType w:val="hybridMultilevel"/>
    <w:tmpl w:val="7BD05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D3F05"/>
    <w:multiLevelType w:val="hybridMultilevel"/>
    <w:tmpl w:val="4F48C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C492B"/>
    <w:multiLevelType w:val="multilevel"/>
    <w:tmpl w:val="76A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57ED2"/>
    <w:multiLevelType w:val="multilevel"/>
    <w:tmpl w:val="0610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6E"/>
    <w:rsid w:val="0007019E"/>
    <w:rsid w:val="000A5BEE"/>
    <w:rsid w:val="001E7784"/>
    <w:rsid w:val="00214888"/>
    <w:rsid w:val="002553A5"/>
    <w:rsid w:val="002F2251"/>
    <w:rsid w:val="0031258B"/>
    <w:rsid w:val="003176A3"/>
    <w:rsid w:val="00361D60"/>
    <w:rsid w:val="00364876"/>
    <w:rsid w:val="0046326E"/>
    <w:rsid w:val="004C6947"/>
    <w:rsid w:val="00687EA2"/>
    <w:rsid w:val="00695ACF"/>
    <w:rsid w:val="008E1191"/>
    <w:rsid w:val="00A92A2D"/>
    <w:rsid w:val="00B76D60"/>
    <w:rsid w:val="00D86808"/>
    <w:rsid w:val="00E83E3D"/>
    <w:rsid w:val="00E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541"/>
  <w15:chartTrackingRefBased/>
  <w15:docId w15:val="{148CF4B7-9488-46B8-879F-59A8F256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2</cp:revision>
  <dcterms:created xsi:type="dcterms:W3CDTF">2023-11-27T13:24:00Z</dcterms:created>
  <dcterms:modified xsi:type="dcterms:W3CDTF">2023-11-27T13:24:00Z</dcterms:modified>
</cp:coreProperties>
</file>