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B50" w:rsidRDefault="00A46B50" w:rsidP="00A46B50">
      <w:pPr>
        <w:ind w:firstLine="142"/>
        <w:rPr>
          <w:color w:val="FFFFFF" w:themeColor="background1"/>
        </w:rPr>
      </w:pPr>
      <w:r w:rsidRPr="00043704">
        <w:rPr>
          <w:b/>
          <w:sz w:val="24"/>
          <w:u w:val="dash"/>
        </w:rPr>
        <w:t>Информация для потребителя</w:t>
      </w:r>
      <w:r>
        <w:rPr>
          <w:u w:val="dash"/>
        </w:rPr>
        <w:t xml:space="preserve">                                                                         </w:t>
      </w:r>
      <w:proofErr w:type="gramStart"/>
      <w:r>
        <w:rPr>
          <w:u w:val="dash"/>
        </w:rPr>
        <w:t xml:space="preserve">  </w:t>
      </w:r>
      <w:r w:rsidRPr="00A46B50">
        <w:rPr>
          <w:color w:val="FFFFFF" w:themeColor="background1"/>
          <w:u w:val="dash"/>
        </w:rPr>
        <w:t>.</w:t>
      </w:r>
      <w:proofErr w:type="gramEnd"/>
      <w:r w:rsidRPr="00A46B50">
        <w:rPr>
          <w:color w:val="FFFFFF" w:themeColor="background1"/>
        </w:rPr>
        <w:t xml:space="preserve"> </w:t>
      </w:r>
    </w:p>
    <w:p w:rsidR="00A46B50" w:rsidRDefault="00A46B50" w:rsidP="00A46B50">
      <w:pPr>
        <w:ind w:firstLine="142"/>
        <w:rPr>
          <w:sz w:val="18"/>
        </w:rPr>
      </w:pPr>
      <w:r w:rsidRPr="00A46B50">
        <w:rPr>
          <w:sz w:val="18"/>
        </w:rPr>
        <w:t>Перед эксплуатацией изделия следует внимательно ознакомится с данной инструкцией</w:t>
      </w:r>
      <w:r>
        <w:rPr>
          <w:sz w:val="18"/>
        </w:rPr>
        <w:t>.</w:t>
      </w:r>
    </w:p>
    <w:p w:rsidR="00A46B50" w:rsidRPr="00BF3AAB" w:rsidRDefault="00A46B50" w:rsidP="00A46B50">
      <w:pPr>
        <w:pStyle w:val="a3"/>
        <w:numPr>
          <w:ilvl w:val="0"/>
          <w:numId w:val="1"/>
        </w:numPr>
        <w:rPr>
          <w:b/>
          <w:sz w:val="18"/>
        </w:rPr>
      </w:pPr>
      <w:r w:rsidRPr="00BF3AAB">
        <w:rPr>
          <w:b/>
          <w:sz w:val="18"/>
        </w:rPr>
        <w:t>1. Указания по сборке изделия</w:t>
      </w:r>
    </w:p>
    <w:p w:rsidR="00BF3AAB" w:rsidRDefault="00BF3AAB" w:rsidP="00BF3AAB">
      <w:pPr>
        <w:pStyle w:val="a3"/>
        <w:ind w:left="862"/>
        <w:rPr>
          <w:sz w:val="18"/>
        </w:rPr>
      </w:pPr>
    </w:p>
    <w:p w:rsidR="00A46B50" w:rsidRDefault="00A46B50" w:rsidP="00A46B50">
      <w:pPr>
        <w:pStyle w:val="a3"/>
        <w:numPr>
          <w:ilvl w:val="1"/>
          <w:numId w:val="2"/>
        </w:numPr>
        <w:rPr>
          <w:sz w:val="18"/>
        </w:rPr>
      </w:pPr>
      <w:r>
        <w:rPr>
          <w:sz w:val="18"/>
        </w:rPr>
        <w:t>Не допускается использование бракованных комплектующих (</w:t>
      </w:r>
      <w:r w:rsidR="008743FF">
        <w:rPr>
          <w:sz w:val="18"/>
        </w:rPr>
        <w:t>металлических элементов</w:t>
      </w:r>
      <w:r>
        <w:rPr>
          <w:sz w:val="18"/>
        </w:rPr>
        <w:t xml:space="preserve"> и досок, согнутых при транспортировке или при погрузке/разгрузке).</w:t>
      </w:r>
    </w:p>
    <w:p w:rsidR="00A46B50" w:rsidRDefault="00A46B50" w:rsidP="00A46B50">
      <w:pPr>
        <w:pStyle w:val="a3"/>
        <w:numPr>
          <w:ilvl w:val="1"/>
          <w:numId w:val="2"/>
        </w:numPr>
        <w:rPr>
          <w:sz w:val="18"/>
        </w:rPr>
      </w:pPr>
      <w:r>
        <w:rPr>
          <w:sz w:val="18"/>
        </w:rPr>
        <w:t>Все резьбовые соединения должны быть надежно затянуты.</w:t>
      </w:r>
    </w:p>
    <w:p w:rsidR="00AE3676" w:rsidRDefault="00AE3676" w:rsidP="00A46B50">
      <w:pPr>
        <w:pStyle w:val="a3"/>
        <w:numPr>
          <w:ilvl w:val="1"/>
          <w:numId w:val="2"/>
        </w:numPr>
        <w:rPr>
          <w:sz w:val="18"/>
        </w:rPr>
      </w:pPr>
      <w:r>
        <w:rPr>
          <w:sz w:val="18"/>
        </w:rPr>
        <w:t>Этапы сборки:</w:t>
      </w:r>
    </w:p>
    <w:p w:rsidR="00BF3AAB" w:rsidRDefault="001F30E8" w:rsidP="00BF3AAB">
      <w:pPr>
        <w:pStyle w:val="a3"/>
        <w:numPr>
          <w:ilvl w:val="0"/>
          <w:numId w:val="3"/>
        </w:numPr>
        <w:rPr>
          <w:sz w:val="18"/>
        </w:rPr>
      </w:pPr>
      <w:r>
        <w:rPr>
          <w:sz w:val="18"/>
        </w:rPr>
        <w:t xml:space="preserve">С помощью мебельных болтов М6-70 – 6 </w:t>
      </w:r>
      <w:proofErr w:type="spellStart"/>
      <w:r>
        <w:rPr>
          <w:sz w:val="18"/>
        </w:rPr>
        <w:t>шт</w:t>
      </w:r>
      <w:proofErr w:type="spellEnd"/>
      <w:r>
        <w:rPr>
          <w:sz w:val="18"/>
        </w:rPr>
        <w:t xml:space="preserve"> и Гайка М6 – 6 </w:t>
      </w:r>
      <w:proofErr w:type="spellStart"/>
      <w:r>
        <w:rPr>
          <w:sz w:val="18"/>
        </w:rPr>
        <w:t>шт</w:t>
      </w:r>
      <w:proofErr w:type="spellEnd"/>
      <w:r>
        <w:rPr>
          <w:sz w:val="18"/>
        </w:rPr>
        <w:t xml:space="preserve"> соединить доски с боковина</w:t>
      </w:r>
      <w:r w:rsidR="00BF3AAB">
        <w:rPr>
          <w:sz w:val="18"/>
        </w:rPr>
        <w:t>ми лавки;</w:t>
      </w:r>
    </w:p>
    <w:p w:rsidR="00BF3AAB" w:rsidRDefault="00BF3AAB" w:rsidP="00BF3AAB">
      <w:pPr>
        <w:pStyle w:val="a3"/>
        <w:numPr>
          <w:ilvl w:val="0"/>
          <w:numId w:val="3"/>
        </w:numPr>
        <w:rPr>
          <w:sz w:val="18"/>
        </w:rPr>
      </w:pPr>
      <w:r>
        <w:rPr>
          <w:sz w:val="18"/>
        </w:rPr>
        <w:t>С</w:t>
      </w:r>
      <w:r w:rsidR="001F30E8">
        <w:rPr>
          <w:sz w:val="18"/>
        </w:rPr>
        <w:t xml:space="preserve"> помощью болтов с </w:t>
      </w:r>
      <w:r w:rsidR="00AE3676">
        <w:rPr>
          <w:sz w:val="18"/>
        </w:rPr>
        <w:t xml:space="preserve">шестигранной головкой М6-30 – 2 </w:t>
      </w:r>
      <w:proofErr w:type="spellStart"/>
      <w:r w:rsidR="00AE3676">
        <w:rPr>
          <w:sz w:val="18"/>
        </w:rPr>
        <w:t>шт</w:t>
      </w:r>
      <w:proofErr w:type="spellEnd"/>
      <w:r w:rsidR="00AE3676">
        <w:rPr>
          <w:sz w:val="18"/>
        </w:rPr>
        <w:t xml:space="preserve"> и Гайки М6 – 2 </w:t>
      </w:r>
      <w:proofErr w:type="spellStart"/>
      <w:r w:rsidR="00AE3676">
        <w:rPr>
          <w:sz w:val="18"/>
        </w:rPr>
        <w:t>шт</w:t>
      </w:r>
      <w:proofErr w:type="spellEnd"/>
      <w:r w:rsidR="00AE3676">
        <w:rPr>
          <w:sz w:val="18"/>
        </w:rPr>
        <w:t xml:space="preserve"> соединить растяжки с боковинами лавок</w:t>
      </w:r>
      <w:r>
        <w:rPr>
          <w:sz w:val="18"/>
        </w:rPr>
        <w:t>;</w:t>
      </w:r>
    </w:p>
    <w:p w:rsidR="001F30E8" w:rsidRDefault="00BF3AAB" w:rsidP="00BF3AAB">
      <w:pPr>
        <w:pStyle w:val="a3"/>
        <w:numPr>
          <w:ilvl w:val="0"/>
          <w:numId w:val="3"/>
        </w:numPr>
        <w:rPr>
          <w:sz w:val="18"/>
        </w:rPr>
      </w:pPr>
      <w:proofErr w:type="spellStart"/>
      <w:r>
        <w:rPr>
          <w:sz w:val="18"/>
        </w:rPr>
        <w:t>С</w:t>
      </w:r>
      <w:r w:rsidR="00AE3676">
        <w:rPr>
          <w:sz w:val="18"/>
        </w:rPr>
        <w:t>аморезами</w:t>
      </w:r>
      <w:proofErr w:type="spellEnd"/>
      <w:r w:rsidR="00AE3676">
        <w:rPr>
          <w:sz w:val="18"/>
        </w:rPr>
        <w:t xml:space="preserve"> 3,5*35 – 2 </w:t>
      </w:r>
      <w:proofErr w:type="spellStart"/>
      <w:r w:rsidR="00AE3676">
        <w:rPr>
          <w:sz w:val="18"/>
        </w:rPr>
        <w:t>шт</w:t>
      </w:r>
      <w:proofErr w:type="spellEnd"/>
      <w:r w:rsidR="00AE3676">
        <w:rPr>
          <w:sz w:val="18"/>
        </w:rPr>
        <w:t xml:space="preserve"> соединить растяжки с центральной доской сидения.</w:t>
      </w:r>
    </w:p>
    <w:p w:rsidR="00213977" w:rsidRDefault="00213977" w:rsidP="00213977">
      <w:pPr>
        <w:pStyle w:val="a3"/>
        <w:ind w:left="1582"/>
        <w:rPr>
          <w:sz w:val="18"/>
        </w:rPr>
      </w:pPr>
    </w:p>
    <w:p w:rsidR="00BF3AAB" w:rsidRPr="00BF3AAB" w:rsidRDefault="00BF3AAB" w:rsidP="00BF3AAB">
      <w:pPr>
        <w:pStyle w:val="a3"/>
        <w:numPr>
          <w:ilvl w:val="0"/>
          <w:numId w:val="1"/>
        </w:numPr>
        <w:rPr>
          <w:b/>
          <w:sz w:val="18"/>
        </w:rPr>
      </w:pPr>
      <w:r w:rsidRPr="00BF3AAB">
        <w:rPr>
          <w:b/>
          <w:sz w:val="18"/>
        </w:rPr>
        <w:t>2. Условия эксплуатации</w:t>
      </w:r>
    </w:p>
    <w:p w:rsidR="00BF3AAB" w:rsidRDefault="00BF3AAB" w:rsidP="00BF3AAB">
      <w:pPr>
        <w:pStyle w:val="a3"/>
        <w:ind w:left="862"/>
        <w:rPr>
          <w:sz w:val="18"/>
        </w:rPr>
      </w:pPr>
    </w:p>
    <w:p w:rsidR="00BF3AAB" w:rsidRDefault="00BF3AAB" w:rsidP="00BF3AAB">
      <w:pPr>
        <w:pStyle w:val="a3"/>
        <w:ind w:left="862"/>
        <w:rPr>
          <w:sz w:val="18"/>
        </w:rPr>
      </w:pPr>
      <w:proofErr w:type="gramStart"/>
      <w:r>
        <w:rPr>
          <w:sz w:val="18"/>
        </w:rPr>
        <w:t>2.1  Устанавливать</w:t>
      </w:r>
      <w:proofErr w:type="gramEnd"/>
      <w:r>
        <w:rPr>
          <w:sz w:val="18"/>
        </w:rPr>
        <w:t xml:space="preserve"> лавку только на ровную поверхность.</w:t>
      </w:r>
    </w:p>
    <w:p w:rsidR="00BF3AAB" w:rsidRDefault="00BF3AAB" w:rsidP="00BF3AAB">
      <w:pPr>
        <w:pStyle w:val="a3"/>
        <w:ind w:left="862"/>
        <w:rPr>
          <w:sz w:val="18"/>
        </w:rPr>
      </w:pPr>
      <w:r>
        <w:rPr>
          <w:sz w:val="18"/>
        </w:rPr>
        <w:t>2.2  Статическая нагрузка не более 350 кг.</w:t>
      </w:r>
    </w:p>
    <w:p w:rsidR="00BF3AAB" w:rsidRDefault="00BF3AAB" w:rsidP="00BF3AAB">
      <w:pPr>
        <w:pStyle w:val="a3"/>
        <w:ind w:left="862"/>
        <w:rPr>
          <w:sz w:val="18"/>
        </w:rPr>
      </w:pPr>
      <w:r>
        <w:rPr>
          <w:sz w:val="18"/>
        </w:rPr>
        <w:t>2.3 Рабочая температура эксплуатации</w:t>
      </w:r>
      <w:r w:rsidR="000F32C9">
        <w:rPr>
          <w:sz w:val="18"/>
        </w:rPr>
        <w:t xml:space="preserve"> от</w:t>
      </w:r>
      <w:r>
        <w:rPr>
          <w:sz w:val="18"/>
        </w:rPr>
        <w:t xml:space="preserve"> - 40 </w:t>
      </w:r>
      <w:r>
        <w:rPr>
          <w:rFonts w:cstheme="minorHAnsi"/>
          <w:sz w:val="18"/>
        </w:rPr>
        <w:t>°</w:t>
      </w:r>
      <w:r>
        <w:rPr>
          <w:sz w:val="18"/>
        </w:rPr>
        <w:t xml:space="preserve">С  до + 40 </w:t>
      </w:r>
      <w:r>
        <w:rPr>
          <w:rFonts w:cstheme="minorHAnsi"/>
          <w:sz w:val="18"/>
        </w:rPr>
        <w:t>°</w:t>
      </w:r>
      <w:r w:rsidR="00213977">
        <w:rPr>
          <w:sz w:val="18"/>
        </w:rPr>
        <w:t>С.</w:t>
      </w:r>
    </w:p>
    <w:p w:rsidR="00BF3AAB" w:rsidRDefault="00BF3AAB" w:rsidP="00BF3AAB">
      <w:pPr>
        <w:pStyle w:val="a3"/>
        <w:ind w:left="862"/>
        <w:rPr>
          <w:sz w:val="18"/>
        </w:rPr>
      </w:pPr>
    </w:p>
    <w:p w:rsidR="00BF3AAB" w:rsidRPr="00BF3AAB" w:rsidRDefault="00BF3AAB" w:rsidP="00BF3AAB">
      <w:pPr>
        <w:pStyle w:val="a3"/>
        <w:numPr>
          <w:ilvl w:val="0"/>
          <w:numId w:val="1"/>
        </w:numPr>
        <w:rPr>
          <w:sz w:val="18"/>
        </w:rPr>
      </w:pPr>
      <w:r>
        <w:rPr>
          <w:b/>
          <w:sz w:val="18"/>
        </w:rPr>
        <w:t>3</w:t>
      </w:r>
      <w:r w:rsidRPr="00BF3AAB">
        <w:rPr>
          <w:b/>
          <w:sz w:val="18"/>
        </w:rPr>
        <w:t xml:space="preserve">. Условия </w:t>
      </w:r>
      <w:r>
        <w:rPr>
          <w:b/>
          <w:sz w:val="18"/>
        </w:rPr>
        <w:t>хранения и транспортировки</w:t>
      </w:r>
    </w:p>
    <w:p w:rsidR="00BF3AAB" w:rsidRPr="00BF3AAB" w:rsidRDefault="00BF3AAB" w:rsidP="00BF3AAB">
      <w:pPr>
        <w:pStyle w:val="a3"/>
        <w:ind w:left="862"/>
        <w:rPr>
          <w:sz w:val="18"/>
        </w:rPr>
      </w:pPr>
    </w:p>
    <w:p w:rsidR="00BF3AAB" w:rsidRDefault="00BF3AAB" w:rsidP="00BF3AAB">
      <w:pPr>
        <w:pStyle w:val="a3"/>
        <w:ind w:left="862"/>
        <w:rPr>
          <w:sz w:val="18"/>
        </w:rPr>
      </w:pPr>
      <w:r>
        <w:rPr>
          <w:sz w:val="18"/>
        </w:rPr>
        <w:t xml:space="preserve">3.1  </w:t>
      </w:r>
      <w:r w:rsidRPr="00BF3AAB">
        <w:rPr>
          <w:sz w:val="18"/>
        </w:rPr>
        <w:t xml:space="preserve">Изделие транспортируется в упакованном в пленку ПВД виде, любым видом </w:t>
      </w:r>
      <w:r>
        <w:rPr>
          <w:sz w:val="18"/>
        </w:rPr>
        <w:t xml:space="preserve">  </w:t>
      </w:r>
      <w:r w:rsidRPr="00BF3AAB">
        <w:rPr>
          <w:sz w:val="18"/>
        </w:rPr>
        <w:t>транспорта</w:t>
      </w:r>
      <w:r>
        <w:rPr>
          <w:sz w:val="18"/>
        </w:rPr>
        <w:t>.</w:t>
      </w:r>
    </w:p>
    <w:p w:rsidR="00BF3AAB" w:rsidRDefault="00BF3AAB" w:rsidP="00BF3AAB">
      <w:pPr>
        <w:pStyle w:val="a3"/>
        <w:ind w:left="862"/>
        <w:rPr>
          <w:sz w:val="18"/>
        </w:rPr>
      </w:pPr>
      <w:r>
        <w:rPr>
          <w:sz w:val="18"/>
        </w:rPr>
        <w:t>2.2  В процессе транспортирования, погрузки, выгрузки и хранения изделие не д</w:t>
      </w:r>
      <w:r w:rsidR="00213977">
        <w:rPr>
          <w:sz w:val="18"/>
        </w:rPr>
        <w:t>олжно подвергаться воздействиям механических нагрузок, воды,  прямого солнечного излучения и любых агрессивных сред.</w:t>
      </w:r>
    </w:p>
    <w:p w:rsidR="00BF3AAB" w:rsidRDefault="00BF3AAB" w:rsidP="00BF3AAB">
      <w:pPr>
        <w:pStyle w:val="a3"/>
        <w:ind w:left="862"/>
        <w:rPr>
          <w:sz w:val="18"/>
        </w:rPr>
      </w:pPr>
      <w:r>
        <w:rPr>
          <w:sz w:val="18"/>
        </w:rPr>
        <w:t xml:space="preserve">2.3 </w:t>
      </w:r>
      <w:r w:rsidR="00213977">
        <w:rPr>
          <w:sz w:val="18"/>
        </w:rPr>
        <w:t>Температура хранения</w:t>
      </w:r>
      <w:r w:rsidR="000F32C9">
        <w:rPr>
          <w:sz w:val="18"/>
        </w:rPr>
        <w:t xml:space="preserve"> от</w:t>
      </w:r>
      <w:r>
        <w:rPr>
          <w:sz w:val="18"/>
        </w:rPr>
        <w:t xml:space="preserve"> - 40 </w:t>
      </w:r>
      <w:r>
        <w:rPr>
          <w:rFonts w:cstheme="minorHAnsi"/>
          <w:sz w:val="18"/>
        </w:rPr>
        <w:t>°</w:t>
      </w:r>
      <w:r>
        <w:rPr>
          <w:sz w:val="18"/>
        </w:rPr>
        <w:t xml:space="preserve">С  до + 40 </w:t>
      </w:r>
      <w:r>
        <w:rPr>
          <w:rFonts w:cstheme="minorHAnsi"/>
          <w:sz w:val="18"/>
        </w:rPr>
        <w:t>°</w:t>
      </w:r>
      <w:r w:rsidR="00213977">
        <w:rPr>
          <w:sz w:val="18"/>
        </w:rPr>
        <w:t>С при относительной влажности 80%.</w:t>
      </w:r>
    </w:p>
    <w:p w:rsidR="00BF3AAB" w:rsidRDefault="00BF3AAB" w:rsidP="00BF3AAB">
      <w:pPr>
        <w:pStyle w:val="a3"/>
        <w:ind w:left="862"/>
        <w:rPr>
          <w:sz w:val="18"/>
        </w:rPr>
      </w:pPr>
    </w:p>
    <w:p w:rsidR="00213977" w:rsidRPr="00BF3AAB" w:rsidRDefault="00213977" w:rsidP="00213977">
      <w:pPr>
        <w:pStyle w:val="a3"/>
        <w:numPr>
          <w:ilvl w:val="0"/>
          <w:numId w:val="1"/>
        </w:numPr>
        <w:rPr>
          <w:sz w:val="18"/>
        </w:rPr>
      </w:pPr>
      <w:r>
        <w:rPr>
          <w:b/>
          <w:sz w:val="18"/>
        </w:rPr>
        <w:t>4</w:t>
      </w:r>
      <w:r w:rsidRPr="00BF3AAB">
        <w:rPr>
          <w:b/>
          <w:sz w:val="18"/>
        </w:rPr>
        <w:t xml:space="preserve">. </w:t>
      </w:r>
      <w:r>
        <w:rPr>
          <w:b/>
          <w:sz w:val="18"/>
        </w:rPr>
        <w:t>Гарантийные обязательства.</w:t>
      </w:r>
    </w:p>
    <w:p w:rsidR="00213977" w:rsidRPr="00BF3AAB" w:rsidRDefault="00213977" w:rsidP="00213977">
      <w:pPr>
        <w:pStyle w:val="a3"/>
        <w:ind w:left="862"/>
        <w:rPr>
          <w:sz w:val="18"/>
        </w:rPr>
      </w:pPr>
    </w:p>
    <w:p w:rsidR="00213977" w:rsidRDefault="00213977" w:rsidP="00213977">
      <w:pPr>
        <w:pStyle w:val="a3"/>
        <w:ind w:left="862"/>
        <w:rPr>
          <w:sz w:val="18"/>
        </w:rPr>
      </w:pPr>
      <w:r>
        <w:rPr>
          <w:sz w:val="18"/>
        </w:rPr>
        <w:t>4.1  Предприятие-изготовитель гарантирует качество изделия при соблюдении потребителем условий эксплуатации, правил хранения и транспортировки указанных в данном руководстве.</w:t>
      </w:r>
    </w:p>
    <w:p w:rsidR="00213977" w:rsidRDefault="00213977" w:rsidP="00213977">
      <w:pPr>
        <w:pStyle w:val="a3"/>
        <w:ind w:left="862"/>
        <w:rPr>
          <w:sz w:val="18"/>
        </w:rPr>
      </w:pPr>
      <w:r>
        <w:rPr>
          <w:sz w:val="18"/>
        </w:rPr>
        <w:t>4.2  Предприятие-изготовитель оставляет за собой право изменения конструкции с целью улучшения потребительских качеств изделия.</w:t>
      </w:r>
    </w:p>
    <w:p w:rsidR="00213977" w:rsidRDefault="00213977" w:rsidP="00213977">
      <w:pPr>
        <w:pStyle w:val="a3"/>
        <w:ind w:left="862"/>
        <w:rPr>
          <w:sz w:val="18"/>
        </w:rPr>
      </w:pPr>
      <w:r>
        <w:rPr>
          <w:sz w:val="18"/>
        </w:rPr>
        <w:t>4.3 Гарантийный срок 12 месяцев со дня продажи товара.</w:t>
      </w:r>
    </w:p>
    <w:p w:rsidR="00213977" w:rsidRDefault="00213977" w:rsidP="00213977">
      <w:pPr>
        <w:pStyle w:val="a3"/>
        <w:ind w:left="862"/>
        <w:rPr>
          <w:sz w:val="18"/>
        </w:rPr>
      </w:pPr>
      <w:r>
        <w:rPr>
          <w:sz w:val="18"/>
        </w:rPr>
        <w:t>4.4 Срок службы 5 лет.</w:t>
      </w:r>
    </w:p>
    <w:p w:rsidR="00683264" w:rsidRDefault="00683264" w:rsidP="001F30E8">
      <w:pPr>
        <w:jc w:val="center"/>
        <w:rPr>
          <w:sz w:val="18"/>
        </w:rPr>
      </w:pPr>
    </w:p>
    <w:p w:rsidR="001F30E8" w:rsidRPr="001F30E8" w:rsidRDefault="001F30E8" w:rsidP="001F30E8">
      <w:pPr>
        <w:jc w:val="center"/>
        <w:rPr>
          <w:b/>
          <w:sz w:val="32"/>
        </w:rPr>
      </w:pPr>
      <w:bookmarkStart w:id="0" w:name="_GoBack"/>
      <w:bookmarkEnd w:id="0"/>
      <w:r w:rsidRPr="001F30E8">
        <w:rPr>
          <w:b/>
          <w:sz w:val="32"/>
        </w:rPr>
        <w:lastRenderedPageBreak/>
        <w:t xml:space="preserve">Лавка </w:t>
      </w:r>
      <w:r>
        <w:rPr>
          <w:b/>
          <w:sz w:val="32"/>
        </w:rPr>
        <w:t>«</w:t>
      </w:r>
      <w:r w:rsidRPr="001F30E8">
        <w:rPr>
          <w:b/>
          <w:sz w:val="32"/>
        </w:rPr>
        <w:t>Аллея</w:t>
      </w:r>
      <w:r>
        <w:rPr>
          <w:b/>
          <w:sz w:val="32"/>
        </w:rPr>
        <w:t>»</w:t>
      </w:r>
      <w:r w:rsidR="008743FF">
        <w:rPr>
          <w:b/>
          <w:sz w:val="32"/>
        </w:rPr>
        <w:t xml:space="preserve"> - 2 метра</w:t>
      </w:r>
    </w:p>
    <w:p w:rsidR="00A46B50" w:rsidRDefault="00A46B50" w:rsidP="00A46B50">
      <w:pPr>
        <w:rPr>
          <w:sz w:val="18"/>
        </w:rPr>
      </w:pPr>
      <w:r w:rsidRPr="00A46B50">
        <w:rPr>
          <w:noProof/>
          <w:sz w:val="18"/>
          <w:lang w:eastAsia="ru-RU"/>
        </w:rPr>
        <w:drawing>
          <wp:inline distT="0" distB="0" distL="0" distR="0" wp14:anchorId="38E01068" wp14:editId="632FE991">
            <wp:extent cx="4371975" cy="3733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2590" cy="373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704" w:rsidRDefault="00043704" w:rsidP="00A46B50">
      <w:pPr>
        <w:rPr>
          <w:sz w:val="18"/>
        </w:rPr>
      </w:pPr>
      <w:r>
        <w:rPr>
          <w:sz w:val="18"/>
        </w:rPr>
        <w:t>Габариты (</w:t>
      </w:r>
      <w:proofErr w:type="spellStart"/>
      <w:r>
        <w:rPr>
          <w:sz w:val="18"/>
        </w:rPr>
        <w:t>ДхШхВ</w:t>
      </w:r>
      <w:proofErr w:type="spellEnd"/>
      <w:r>
        <w:rPr>
          <w:sz w:val="18"/>
        </w:rPr>
        <w:t>)</w:t>
      </w:r>
      <w:r w:rsidR="0071172C">
        <w:rPr>
          <w:sz w:val="18"/>
        </w:rPr>
        <w:t>, мм</w:t>
      </w:r>
      <w:r>
        <w:rPr>
          <w:sz w:val="18"/>
        </w:rPr>
        <w:t xml:space="preserve"> </w:t>
      </w:r>
      <w:r w:rsidR="0071172C">
        <w:rPr>
          <w:sz w:val="18"/>
        </w:rPr>
        <w:t>–</w:t>
      </w:r>
      <w:r>
        <w:rPr>
          <w:sz w:val="18"/>
        </w:rPr>
        <w:t xml:space="preserve"> </w:t>
      </w:r>
      <w:r w:rsidR="0071172C">
        <w:rPr>
          <w:sz w:val="18"/>
        </w:rPr>
        <w:t>2000х53</w:t>
      </w:r>
      <w:r w:rsidR="008743FF">
        <w:rPr>
          <w:sz w:val="18"/>
        </w:rPr>
        <w:t>5</w:t>
      </w:r>
      <w:r w:rsidR="0071172C">
        <w:rPr>
          <w:sz w:val="18"/>
        </w:rPr>
        <w:t>х4</w:t>
      </w:r>
      <w:r w:rsidR="008743FF">
        <w:rPr>
          <w:sz w:val="18"/>
        </w:rPr>
        <w:t>56</w:t>
      </w:r>
    </w:p>
    <w:p w:rsidR="0071172C" w:rsidRDefault="008743FF" w:rsidP="00A46B50">
      <w:pPr>
        <w:rPr>
          <w:sz w:val="18"/>
        </w:rPr>
      </w:pPr>
      <w:r>
        <w:rPr>
          <w:sz w:val="18"/>
        </w:rPr>
        <w:t>Вес изделия (в сбор</w:t>
      </w:r>
      <w:r w:rsidR="0071172C">
        <w:rPr>
          <w:sz w:val="18"/>
        </w:rPr>
        <w:t xml:space="preserve">е), кг – </w:t>
      </w:r>
      <w:r>
        <w:rPr>
          <w:sz w:val="18"/>
        </w:rPr>
        <w:t>14,3 кг</w:t>
      </w:r>
    </w:p>
    <w:p w:rsidR="0071172C" w:rsidRDefault="0071172C" w:rsidP="00A46B50">
      <w:pPr>
        <w:rPr>
          <w:sz w:val="18"/>
        </w:rPr>
      </w:pPr>
      <w:r>
        <w:rPr>
          <w:sz w:val="18"/>
        </w:rPr>
        <w:t xml:space="preserve">Вес </w:t>
      </w:r>
      <w:proofErr w:type="spellStart"/>
      <w:r>
        <w:rPr>
          <w:sz w:val="18"/>
        </w:rPr>
        <w:t>металлокаркаса</w:t>
      </w:r>
      <w:proofErr w:type="spellEnd"/>
      <w:r>
        <w:rPr>
          <w:sz w:val="18"/>
        </w:rPr>
        <w:t>, кг – 4,5 кг</w:t>
      </w:r>
    </w:p>
    <w:p w:rsidR="0071172C" w:rsidRDefault="0071172C" w:rsidP="00A46B50">
      <w:pPr>
        <w:rPr>
          <w:sz w:val="18"/>
        </w:rPr>
      </w:pPr>
      <w:r>
        <w:rPr>
          <w:sz w:val="18"/>
        </w:rPr>
        <w:t xml:space="preserve">Материал </w:t>
      </w:r>
      <w:r w:rsidR="008743FF">
        <w:rPr>
          <w:sz w:val="18"/>
        </w:rPr>
        <w:t>доски</w:t>
      </w:r>
      <w:r>
        <w:rPr>
          <w:sz w:val="18"/>
        </w:rPr>
        <w:t xml:space="preserve"> – Сосна </w:t>
      </w:r>
      <w:r w:rsidR="008743FF">
        <w:rPr>
          <w:sz w:val="18"/>
        </w:rPr>
        <w:t>95</w:t>
      </w:r>
      <w:r>
        <w:rPr>
          <w:sz w:val="18"/>
        </w:rPr>
        <w:t>х</w:t>
      </w:r>
      <w:r w:rsidR="008743FF">
        <w:rPr>
          <w:sz w:val="18"/>
        </w:rPr>
        <w:t>36</w:t>
      </w:r>
      <w:r>
        <w:rPr>
          <w:sz w:val="18"/>
        </w:rPr>
        <w:t xml:space="preserve"> мм</w:t>
      </w:r>
    </w:p>
    <w:p w:rsidR="0071172C" w:rsidRDefault="0071172C" w:rsidP="00A46B50">
      <w:pPr>
        <w:rPr>
          <w:sz w:val="18"/>
        </w:rPr>
      </w:pPr>
      <w:r>
        <w:rPr>
          <w:sz w:val="18"/>
        </w:rPr>
        <w:t xml:space="preserve">Материал каркаса – Труба </w:t>
      </w:r>
      <w:r w:rsidR="008743FF">
        <w:rPr>
          <w:sz w:val="18"/>
        </w:rPr>
        <w:t xml:space="preserve">профильная </w:t>
      </w:r>
      <w:r>
        <w:rPr>
          <w:sz w:val="18"/>
        </w:rPr>
        <w:t>металл 20х20х1,5</w:t>
      </w:r>
      <w:r w:rsidR="008743FF">
        <w:rPr>
          <w:sz w:val="18"/>
        </w:rPr>
        <w:t xml:space="preserve"> мм</w:t>
      </w:r>
    </w:p>
    <w:p w:rsidR="0071172C" w:rsidRPr="00A46B50" w:rsidRDefault="0071172C" w:rsidP="00A46B50">
      <w:pPr>
        <w:rPr>
          <w:sz w:val="18"/>
        </w:rPr>
      </w:pPr>
      <w:r>
        <w:rPr>
          <w:sz w:val="18"/>
        </w:rPr>
        <w:t>Покрытие каркаса – Порошковая краска, цвет: черный шагрень.</w:t>
      </w:r>
    </w:p>
    <w:sectPr w:rsidR="0071172C" w:rsidRPr="00A46B50" w:rsidSect="00A46B50">
      <w:pgSz w:w="16838" w:h="11906" w:orient="landscape"/>
      <w:pgMar w:top="426" w:right="962" w:bottom="850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62560"/>
    <w:multiLevelType w:val="hybridMultilevel"/>
    <w:tmpl w:val="3F54FB3C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801795E"/>
    <w:multiLevelType w:val="multilevel"/>
    <w:tmpl w:val="DB70D6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36" w:hanging="1440"/>
      </w:pPr>
      <w:rPr>
        <w:rFonts w:hint="default"/>
      </w:rPr>
    </w:lvl>
  </w:abstractNum>
  <w:abstractNum w:abstractNumId="2">
    <w:nsid w:val="6AF32D2B"/>
    <w:multiLevelType w:val="multilevel"/>
    <w:tmpl w:val="B1049B44"/>
    <w:lvl w:ilvl="0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2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C2"/>
    <w:rsid w:val="00043704"/>
    <w:rsid w:val="000F32C9"/>
    <w:rsid w:val="001F30E8"/>
    <w:rsid w:val="00213977"/>
    <w:rsid w:val="00683264"/>
    <w:rsid w:val="0071172C"/>
    <w:rsid w:val="00815BC2"/>
    <w:rsid w:val="008743FF"/>
    <w:rsid w:val="00A46B50"/>
    <w:rsid w:val="00AE3676"/>
    <w:rsid w:val="00BF3AAB"/>
    <w:rsid w:val="00DA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32943-844E-418C-8F1D-FF0D3D3E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2</cp:revision>
  <dcterms:created xsi:type="dcterms:W3CDTF">2023-10-20T13:24:00Z</dcterms:created>
  <dcterms:modified xsi:type="dcterms:W3CDTF">2023-10-20T13:24:00Z</dcterms:modified>
</cp:coreProperties>
</file>