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C000000">
      <w:pPr>
        <w:pStyle w:val="Style_3"/>
        <w:widowControl w:val="1"/>
        <w:spacing w:line="252" w:lineRule="auto"/>
        <w:ind w:hanging="46" w:left="1134"/>
        <w:jc w:val="center"/>
        <w:rPr>
          <w:sz w:val="20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b="0" l="0" r="0" t="0"/>
            <wp:wrapNone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3203101" cy="112871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D000000">
      <w:pPr>
        <w:pStyle w:val="Style_3"/>
        <w:widowControl w:val="1"/>
        <w:spacing w:line="252" w:lineRule="auto"/>
        <w:ind w:hanging="46" w:left="1134"/>
        <w:jc w:val="center"/>
      </w:pPr>
      <w:r>
        <w:t>Лазерный</w:t>
      </w:r>
      <w:r>
        <w:t xml:space="preserve"> </w:t>
      </w:r>
      <w:r>
        <w:t>маркиратор</w:t>
      </w:r>
      <w:r>
        <w:t xml:space="preserve"> </w:t>
      </w:r>
    </w:p>
    <w:p w14:paraId="1E000000">
      <w:pPr>
        <w:pStyle w:val="Style_3"/>
        <w:widowControl w:val="1"/>
        <w:spacing w:line="252" w:lineRule="auto"/>
        <w:ind w:hanging="46" w:left="1134"/>
        <w:jc w:val="center"/>
      </w:pPr>
      <w:r>
        <w:t>DX-</w:t>
      </w:r>
      <w:r>
        <w:t>2</w:t>
      </w:r>
      <w:r>
        <w:t xml:space="preserve">0W </w:t>
      </w:r>
      <w:r>
        <w:t>Standart</w:t>
      </w:r>
      <w:r>
        <w:t xml:space="preserve"> </w:t>
      </w:r>
    </w:p>
    <w:p w14:paraId="1F000000">
      <w:pPr>
        <w:pStyle w:val="Style_3"/>
        <w:widowControl w:val="1"/>
        <w:spacing w:line="252" w:lineRule="auto"/>
        <w:ind w:hanging="46" w:left="1134"/>
        <w:jc w:val="center"/>
        <w:rPr>
          <w:b w:val="0"/>
          <w:sz w:val="20"/>
        </w:rPr>
      </w:pPr>
      <w:r>
        <w:t xml:space="preserve">RAYCUS </w:t>
      </w:r>
      <w:r>
        <w:t xml:space="preserve">/ </w:t>
      </w:r>
      <w:r>
        <w:t>DAKSTOOLS</w:t>
      </w:r>
      <w:r>
        <w:t xml:space="preserve"> </w:t>
      </w:r>
      <w:r>
        <w:t>LASER</w:t>
      </w:r>
    </w:p>
    <w:p w14:paraId="20000000">
      <w:pPr>
        <w:pStyle w:val="Style_2"/>
        <w:widowControl w:val="1"/>
        <w:ind w:left="0"/>
        <w:rPr>
          <w:rFonts w:ascii="Times New Roman" w:hAnsi="Times New Roman"/>
          <w:b w:val="1"/>
          <w:sz w:val="20"/>
        </w:rPr>
      </w:pPr>
    </w:p>
    <w:p w14:paraId="21000000">
      <w:pPr>
        <w:pStyle w:val="Style_2"/>
        <w:widowControl w:val="1"/>
        <w:spacing w:before="11"/>
        <w:ind w:left="0"/>
        <w:rPr>
          <w:rFonts w:ascii="Times New Roman" w:hAnsi="Times New Roman"/>
          <w:b w:val="1"/>
          <w:sz w:val="21"/>
        </w:rPr>
      </w:pPr>
    </w:p>
    <w:p w14:paraId="22000000">
      <w:pPr>
        <w:widowControl w:val="1"/>
        <w:ind/>
        <w:jc w:val="center"/>
        <w:rPr>
          <w:rFonts w:ascii="Times New Roman" w:hAnsi="Times New Roman"/>
          <w:sz w:val="21"/>
        </w:rPr>
      </w:pPr>
      <w:r>
        <w:drawing>
          <wp:inline>
            <wp:extent cx="5419725" cy="548640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419725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sectPr>
          <w:type w:val="continuous"/>
          <w:pgSz w:h="16850" w:orient="portrait" w:w="11920"/>
          <w:pgMar w:bottom="280" w:footer="720" w:gutter="0" w:header="720" w:left="400" w:right="140" w:top="1600"/>
        </w:sectPr>
      </w:pPr>
    </w:p>
    <w:p w14:paraId="24000000">
      <w:pPr>
        <w:pStyle w:val="Style_4"/>
        <w:widowControl w:val="1"/>
        <w:spacing w:before="69"/>
        <w:ind w:left="4311"/>
      </w:pPr>
      <w:r>
        <w:rPr>
          <w:color w:val="1F1F1F"/>
        </w:rPr>
        <w:t>Предисловие</w:t>
      </w:r>
    </w:p>
    <w:p w14:paraId="25000000">
      <w:pPr>
        <w:pStyle w:val="Style_2"/>
        <w:widowControl w:val="1"/>
        <w:ind w:left="0"/>
        <w:rPr>
          <w:rFonts w:ascii="Times New Roman" w:hAnsi="Times New Roman"/>
          <w:b w:val="1"/>
          <w:sz w:val="20"/>
        </w:rPr>
      </w:pPr>
    </w:p>
    <w:p w14:paraId="26000000">
      <w:pPr>
        <w:pStyle w:val="Style_2"/>
        <w:widowControl w:val="1"/>
        <w:spacing w:before="1"/>
        <w:ind w:left="0"/>
        <w:rPr>
          <w:rFonts w:ascii="Times New Roman" w:hAnsi="Times New Roman"/>
          <w:b w:val="1"/>
          <w:sz w:val="29"/>
        </w:rPr>
      </w:pPr>
    </w:p>
    <w:p w14:paraId="27000000">
      <w:pPr>
        <w:pStyle w:val="Style_2"/>
        <w:widowControl w:val="1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28000000">
      <w:pPr>
        <w:pStyle w:val="Style_2"/>
        <w:widowControl w:val="1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29000000">
      <w:pPr>
        <w:pStyle w:val="Style_2"/>
        <w:widowControl w:val="1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A000000">
      <w:pPr>
        <w:pStyle w:val="Style_2"/>
        <w:widowControl w:val="1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2B000000">
      <w:pPr>
        <w:pStyle w:val="Style_2"/>
        <w:widowControl w:val="1"/>
        <w:spacing w:before="7" w:line="408" w:lineRule="auto"/>
        <w:ind w:firstLine="917" w:right="890"/>
        <w:jc w:val="both"/>
      </w:pPr>
      <w:r>
        <w:rPr>
          <w:color w:val="1F2023"/>
        </w:rPr>
        <w:t>Руководств</w:t>
      </w:r>
      <w:r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2C000000">
      <w:pPr>
        <w:pStyle w:val="Style_2"/>
        <w:widowControl w:val="1"/>
        <w:spacing w:before="3" w:line="408" w:lineRule="auto"/>
        <w:ind w:firstLine="917" w:right="890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2D000000">
      <w:pPr>
        <w:sectPr>
          <w:pgSz w:h="16850" w:orient="portrait" w:w="11920"/>
          <w:pgMar w:bottom="280" w:footer="720" w:gutter="0" w:header="720" w:left="400" w:right="140" w:top="960"/>
        </w:sectPr>
      </w:pPr>
    </w:p>
    <w:p w14:paraId="2E000000">
      <w:pPr>
        <w:pStyle w:val="Style_4"/>
        <w:widowControl w:val="1"/>
        <w:ind w:right="4173"/>
      </w:pPr>
      <w:r>
        <w:rPr>
          <w:color w:val="1F1F1F"/>
        </w:rPr>
        <w:t>Содержание</w:t>
      </w:r>
    </w:p>
    <w:p w14:paraId="2F000000">
      <w:pPr>
        <w:pStyle w:val="Style_5"/>
        <w:widowControl w:val="1"/>
        <w:numPr>
          <w:ilvl w:val="0"/>
          <w:numId w:val="1"/>
        </w:numPr>
        <w:tabs>
          <w:tab w:leader="none" w:pos="1047" w:val="left"/>
          <w:tab w:leader="dot" w:pos="9910" w:val="right"/>
        </w:tabs>
        <w:spacing w:before="3"/>
        <w:ind w:hanging="315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"_TOC_250016"</w:instrText>
      </w:r>
      <w:r>
        <w:rPr>
          <w:color w:val="1F2023"/>
        </w:rPr>
        <w:fldChar w:fldCharType="separate"/>
      </w:r>
      <w:r>
        <w:rPr>
          <w:color w:val="1F2023"/>
        </w:rPr>
        <w:t>Введение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</w:p>
    <w:p w14:paraId="30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</w:tabs>
        <w:spacing w:before="166"/>
        <w:ind w:hanging="469"/>
      </w:pPr>
      <w:r>
        <w:rPr>
          <w:color w:val="1F2023"/>
        </w:rPr>
        <w:t>Общая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информация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</w:p>
    <w:p w14:paraId="31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</w:tabs>
        <w:ind w:hanging="469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"_TOC_250015"</w:instrText>
      </w:r>
      <w:r>
        <w:rPr>
          <w:color w:val="1F2023"/>
        </w:rPr>
        <w:fldChar w:fldCharType="separate"/>
      </w:r>
      <w:r>
        <w:rPr>
          <w:color w:val="1F2023"/>
        </w:rPr>
        <w:t>Руководство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по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символам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2</w:t>
      </w:r>
      <w:r>
        <w:rPr>
          <w:color w:val="1F2023"/>
        </w:rPr>
        <w:fldChar w:fldCharType="end"/>
      </w:r>
    </w:p>
    <w:p w14:paraId="32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</w:tabs>
        <w:spacing w:before="166"/>
        <w:ind w:hanging="469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"_TOC_250014"</w:instrText>
      </w:r>
      <w:r>
        <w:rPr>
          <w:color w:val="1F2023"/>
        </w:rPr>
        <w:fldChar w:fldCharType="separate"/>
      </w:r>
      <w:r>
        <w:rPr>
          <w:color w:val="1F2023"/>
        </w:rPr>
        <w:t>Использование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по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назначению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3</w:t>
      </w:r>
      <w:r>
        <w:rPr>
          <w:color w:val="1F2023"/>
        </w:rPr>
        <w:fldChar w:fldCharType="end"/>
      </w:r>
    </w:p>
    <w:p w14:paraId="33000000">
      <w:pPr>
        <w:pStyle w:val="Style_5"/>
        <w:widowControl w:val="1"/>
        <w:numPr>
          <w:ilvl w:val="1"/>
          <w:numId w:val="1"/>
        </w:numPr>
        <w:tabs>
          <w:tab w:leader="none" w:pos="1203" w:val="left"/>
          <w:tab w:leader="dot" w:pos="9910" w:val="right"/>
          <w:tab w:leader="dot" w:pos="9958" w:val="right"/>
        </w:tabs>
        <w:spacing w:before="168"/>
        <w:ind w:hanging="471" w:left="1202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"_TOC_250013"</w:instrText>
      </w:r>
      <w:r>
        <w:rPr>
          <w:color w:val="1F2023"/>
        </w:rPr>
        <w:fldChar w:fldCharType="separate"/>
      </w:r>
      <w:r>
        <w:rPr>
          <w:color w:val="1F2023"/>
        </w:rPr>
        <w:t>Технические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характеристики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4</w:t>
      </w:r>
      <w:r>
        <w:rPr>
          <w:color w:val="1F2023"/>
        </w:rPr>
        <w:fldChar w:fldCharType="end"/>
      </w:r>
    </w:p>
    <w:p w14:paraId="34000000">
      <w:pPr>
        <w:pStyle w:val="Style_5"/>
        <w:widowControl w:val="1"/>
        <w:numPr>
          <w:ilvl w:val="1"/>
          <w:numId w:val="1"/>
        </w:numPr>
        <w:tabs>
          <w:tab w:leader="none" w:pos="1203" w:val="left"/>
          <w:tab w:leader="dot" w:pos="9910" w:val="right"/>
        </w:tabs>
        <w:ind w:hanging="471" w:left="1202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"_TOC_250012"</w:instrText>
      </w:r>
      <w:r>
        <w:rPr>
          <w:color w:val="1F2023"/>
        </w:rPr>
        <w:fldChar w:fldCharType="separate"/>
      </w:r>
      <w:r>
        <w:rPr>
          <w:color w:val="1F2023"/>
        </w:rPr>
        <w:t>Компоненты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5</w:t>
      </w:r>
      <w:r>
        <w:rPr>
          <w:color w:val="1F2023"/>
        </w:rPr>
        <w:fldChar w:fldCharType="end"/>
      </w:r>
    </w:p>
    <w:p w14:paraId="35000000">
      <w:pPr>
        <w:pStyle w:val="Style_5"/>
        <w:widowControl w:val="1"/>
        <w:numPr>
          <w:ilvl w:val="0"/>
          <w:numId w:val="1"/>
        </w:numPr>
        <w:tabs>
          <w:tab w:leader="none" w:pos="1047" w:val="left"/>
          <w:tab w:leader="dot" w:pos="9910" w:val="right"/>
          <w:tab w:leader="dot" w:pos="10106" w:val="right"/>
        </w:tabs>
        <w:spacing w:before="166"/>
        <w:ind w:hanging="315"/>
      </w:pPr>
      <w:r>
        <w:rPr>
          <w:color w:val="1F2023"/>
        </w:rPr>
        <w:t>Информация по</w:t>
      </w:r>
      <w:r>
        <w:rPr>
          <w:color w:val="1F2023"/>
          <w:spacing w:val="3"/>
        </w:rPr>
        <w:t xml:space="preserve"> </w:t>
      </w:r>
      <w:r>
        <w:rPr>
          <w:color w:val="1F2023"/>
          <w:spacing w:val="3"/>
        </w:rPr>
        <w:t xml:space="preserve">технике </w:t>
      </w:r>
      <w:r>
        <w:rPr>
          <w:color w:val="1F2023"/>
        </w:rPr>
        <w:t>безопасности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9</w:t>
      </w:r>
    </w:p>
    <w:p w14:paraId="36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82" w:val="right"/>
        </w:tabs>
        <w:ind w:hanging="469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"_TOC_250011"</w:instrText>
      </w:r>
      <w:r>
        <w:rPr>
          <w:color w:val="1F2023"/>
        </w:rPr>
        <w:fldChar w:fldCharType="separate"/>
      </w:r>
      <w:r>
        <w:rPr>
          <w:color w:val="1F2023"/>
        </w:rPr>
        <w:t>Отказ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от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ответственности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9</w:t>
      </w:r>
      <w:r>
        <w:rPr>
          <w:color w:val="1F2023"/>
        </w:rPr>
        <w:fldChar w:fldCharType="end"/>
      </w:r>
    </w:p>
    <w:p w14:paraId="37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56" w:val="right"/>
        </w:tabs>
        <w:spacing w:before="169"/>
        <w:ind w:hanging="470" w:left="1201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"_TOC_250010"</w:instrText>
      </w:r>
      <w:r>
        <w:rPr>
          <w:color w:val="1F2023"/>
        </w:rPr>
        <w:fldChar w:fldCharType="separate"/>
      </w:r>
      <w:r>
        <w:rPr>
          <w:color w:val="1F2023"/>
        </w:rPr>
        <w:t>Общие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инструкции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по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безопасности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9</w:t>
      </w:r>
      <w:r>
        <w:rPr>
          <w:color w:val="1F2023"/>
        </w:rPr>
        <w:fldChar w:fldCharType="end"/>
      </w:r>
    </w:p>
    <w:p w14:paraId="38000000">
      <w:pPr>
        <w:pStyle w:val="Style_5"/>
        <w:widowControl w:val="1"/>
        <w:numPr>
          <w:ilvl w:val="1"/>
          <w:numId w:val="1"/>
        </w:numPr>
        <w:tabs>
          <w:tab w:leader="none" w:pos="1204" w:val="left"/>
          <w:tab w:leader="dot" w:pos="9910" w:val="right"/>
          <w:tab w:leader="dot" w:pos="10133" w:val="right"/>
        </w:tabs>
        <w:ind w:hanging="472" w:left="1203"/>
      </w:pPr>
      <w:r>
        <w:rPr>
          <w:color w:val="1F2023"/>
        </w:rPr>
        <w:t>Инструкция</w:t>
      </w:r>
      <w:r>
        <w:rPr>
          <w:color w:val="1F2023"/>
          <w:spacing w:val="17"/>
        </w:rPr>
        <w:t xml:space="preserve"> </w:t>
      </w:r>
      <w:r>
        <w:rPr>
          <w:color w:val="1F2023"/>
        </w:rPr>
        <w:t>по</w:t>
      </w:r>
      <w:r>
        <w:rPr>
          <w:color w:val="1F2023"/>
          <w:spacing w:val="18"/>
        </w:rPr>
        <w:t xml:space="preserve"> </w:t>
      </w:r>
      <w:r>
        <w:rPr>
          <w:color w:val="1F2023"/>
        </w:rPr>
        <w:t>безопасности</w:t>
      </w:r>
      <w:r>
        <w:rPr>
          <w:color w:val="1F2023"/>
          <w:spacing w:val="17"/>
        </w:rPr>
        <w:t xml:space="preserve"> </w:t>
      </w:r>
      <w:r>
        <w:rPr>
          <w:color w:val="1F2023"/>
        </w:rPr>
        <w:t>при</w:t>
      </w:r>
      <w:r>
        <w:rPr>
          <w:color w:val="1F2023"/>
          <w:spacing w:val="17"/>
        </w:rPr>
        <w:t xml:space="preserve"> </w:t>
      </w:r>
      <w:r>
        <w:rPr>
          <w:color w:val="1F2023"/>
        </w:rPr>
        <w:t>работе</w:t>
      </w:r>
      <w:r>
        <w:rPr>
          <w:color w:val="1F2023"/>
          <w:spacing w:val="15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17"/>
        </w:rPr>
        <w:t xml:space="preserve"> </w:t>
      </w:r>
      <w:r>
        <w:rPr>
          <w:color w:val="1F2023"/>
        </w:rPr>
        <w:t>лазером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0</w:t>
      </w:r>
    </w:p>
    <w:p w14:paraId="39000000">
      <w:pPr>
        <w:pStyle w:val="Style_5"/>
        <w:widowControl w:val="1"/>
        <w:numPr>
          <w:ilvl w:val="1"/>
          <w:numId w:val="1"/>
        </w:numPr>
        <w:tabs>
          <w:tab w:leader="none" w:pos="1204" w:val="left"/>
          <w:tab w:leader="dot" w:pos="9910" w:val="right"/>
          <w:tab w:leader="dot" w:pos="10044" w:val="right"/>
        </w:tabs>
        <w:ind w:hanging="472" w:left="1203"/>
      </w:pPr>
      <w:r>
        <w:rPr>
          <w:color w:val="1F2023"/>
        </w:rPr>
        <w:t>Инструкция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по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электробезопасности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1</w:t>
      </w:r>
    </w:p>
    <w:p w14:paraId="3A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68" w:val="right"/>
        </w:tabs>
        <w:spacing w:before="166"/>
        <w:ind w:hanging="469"/>
      </w:pPr>
      <w:r>
        <w:rPr>
          <w:color w:val="1F2023"/>
        </w:rPr>
        <w:t>Инструкция по ТБ при работе с материалами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2</w:t>
      </w:r>
    </w:p>
    <w:p w14:paraId="3B000000">
      <w:pPr>
        <w:pStyle w:val="Style_5"/>
        <w:widowControl w:val="1"/>
        <w:numPr>
          <w:ilvl w:val="0"/>
          <w:numId w:val="1"/>
        </w:numPr>
        <w:tabs>
          <w:tab w:leader="none" w:pos="1047" w:val="left"/>
          <w:tab w:leader="dot" w:pos="9910" w:val="right"/>
          <w:tab w:leader="dot" w:pos="10133" w:val="right"/>
        </w:tabs>
        <w:ind w:hanging="315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"_TOC_250009"</w:instrText>
      </w:r>
      <w:r>
        <w:rPr>
          <w:color w:val="1F2023"/>
        </w:rPr>
        <w:fldChar w:fldCharType="separate"/>
      </w:r>
      <w:r>
        <w:rPr>
          <w:color w:val="1F2023"/>
        </w:rPr>
        <w:t>Установка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4</w:t>
      </w:r>
    </w:p>
    <w:p w14:paraId="3C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46" w:val="right"/>
        </w:tabs>
        <w:spacing w:before="168"/>
        <w:ind w:hanging="469"/>
      </w:pPr>
      <w:r>
        <w:rPr>
          <w:color w:val="1F2023"/>
        </w:rPr>
        <w:t>Описание установки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4</w:t>
      </w:r>
    </w:p>
    <w:p w14:paraId="3D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99" w:val="right"/>
        </w:tabs>
        <w:spacing w:before="166"/>
        <w:ind w:hanging="469"/>
      </w:pPr>
      <w:r>
        <w:rPr>
          <w:color w:val="1F2023"/>
        </w:rPr>
        <w:t>Выбор места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4</w:t>
      </w:r>
    </w:p>
    <w:p w14:paraId="3E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92" w:val="right"/>
        </w:tabs>
        <w:spacing w:before="166"/>
        <w:ind w:hanging="469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"_TOC_250008"</w:instrText>
      </w:r>
      <w:r>
        <w:rPr>
          <w:color w:val="1F2023"/>
        </w:rPr>
        <w:fldChar w:fldCharType="separate"/>
      </w:r>
      <w:r>
        <w:rPr>
          <w:color w:val="1F2023"/>
        </w:rPr>
        <w:t>Электрическое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заземление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5</w:t>
      </w:r>
    </w:p>
    <w:p w14:paraId="3F000000">
      <w:pPr>
        <w:pStyle w:val="Style_5"/>
        <w:widowControl w:val="1"/>
        <w:numPr>
          <w:ilvl w:val="1"/>
          <w:numId w:val="1"/>
        </w:numPr>
        <w:tabs>
          <w:tab w:leader="none" w:pos="1203" w:val="left"/>
          <w:tab w:leader="dot" w:pos="9910" w:val="right"/>
          <w:tab w:leader="dot" w:pos="10053" w:val="right"/>
        </w:tabs>
        <w:ind w:hanging="471" w:left="1202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"_TOC_250007"</w:instrText>
      </w:r>
      <w:r>
        <w:rPr>
          <w:color w:val="1F2023"/>
        </w:rPr>
        <w:fldChar w:fldCharType="separate"/>
      </w:r>
      <w:r>
        <w:rPr>
          <w:color w:val="1F2023"/>
        </w:rPr>
        <w:t>Сборка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6</w:t>
      </w:r>
    </w:p>
    <w:p w14:paraId="40000000">
      <w:pPr>
        <w:pStyle w:val="Style_5"/>
        <w:widowControl w:val="1"/>
        <w:numPr>
          <w:ilvl w:val="1"/>
          <w:numId w:val="1"/>
        </w:numPr>
        <w:tabs>
          <w:tab w:leader="none" w:pos="1203" w:val="left"/>
          <w:tab w:leader="dot" w:pos="9910" w:val="right"/>
          <w:tab w:leader="dot" w:pos="10063" w:val="right"/>
        </w:tabs>
        <w:spacing w:before="168"/>
        <w:ind w:hanging="471" w:left="1202"/>
      </w:pPr>
      <w:r>
        <w:rPr>
          <w:color w:val="1F2023"/>
        </w:rPr>
        <w:t>Установка компьютера управления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t>7</w:t>
      </w:r>
    </w:p>
    <w:p w14:paraId="41000000">
      <w:pPr>
        <w:pStyle w:val="Style_5"/>
        <w:widowControl w:val="1"/>
        <w:numPr>
          <w:ilvl w:val="0"/>
          <w:numId w:val="1"/>
        </w:numPr>
        <w:tabs>
          <w:tab w:leader="none" w:pos="1048" w:val="left"/>
          <w:tab w:leader="dot" w:pos="9910" w:val="right"/>
          <w:tab w:leader="dot" w:pos="9984" w:val="right"/>
        </w:tabs>
        <w:spacing w:before="166"/>
        <w:ind w:hanging="316" w:left="1047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"_TOC_250006"</w:instrText>
      </w:r>
      <w:r>
        <w:rPr>
          <w:color w:val="1F2023"/>
        </w:rPr>
        <w:fldChar w:fldCharType="separate"/>
      </w:r>
      <w:r>
        <w:rPr>
          <w:color w:val="1F2023"/>
        </w:rPr>
        <w:t>Эксплуатация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7</w:t>
      </w:r>
    </w:p>
    <w:p w14:paraId="42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9972" w:val="right"/>
        </w:tabs>
        <w:ind w:hanging="470" w:left="1201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"_TOC_250005"</w:instrText>
      </w:r>
      <w:r>
        <w:rPr>
          <w:color w:val="1F2023"/>
        </w:rPr>
        <w:fldChar w:fldCharType="separate"/>
      </w:r>
      <w:r>
        <w:rPr>
          <w:color w:val="1F2023"/>
        </w:rPr>
        <w:t>Порядок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работы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7</w:t>
      </w:r>
    </w:p>
    <w:p w14:paraId="43000000">
      <w:pPr>
        <w:pStyle w:val="Style_5"/>
        <w:widowControl w:val="1"/>
        <w:numPr>
          <w:ilvl w:val="1"/>
          <w:numId w:val="1"/>
        </w:numPr>
        <w:tabs>
          <w:tab w:leader="none" w:pos="1201" w:val="left"/>
          <w:tab w:leader="dot" w:pos="9910" w:val="right"/>
          <w:tab w:leader="dot" w:pos="10016" w:val="right"/>
        </w:tabs>
        <w:spacing w:before="166"/>
        <w:ind w:hanging="469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"_TOC_250004"</w:instrText>
      </w:r>
      <w:r>
        <w:rPr>
          <w:color w:val="1F2023"/>
        </w:rPr>
        <w:fldChar w:fldCharType="separate"/>
      </w:r>
      <w:r>
        <w:rPr>
          <w:color w:val="1F2023"/>
        </w:rPr>
        <w:t>Общие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инструкции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1</w:t>
      </w:r>
      <w:r>
        <w:rPr>
          <w:color w:val="1F2023"/>
        </w:rPr>
        <w:fldChar w:fldCharType="end"/>
      </w:r>
      <w:r>
        <w:rPr>
          <w:color w:val="1F2023"/>
        </w:rPr>
        <w:t>7</w:t>
      </w:r>
    </w:p>
    <w:p w14:paraId="44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39" w:val="right"/>
        </w:tabs>
        <w:spacing w:before="167"/>
        <w:ind w:hanging="470" w:left="1201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"_TOC_250003"</w:instrText>
      </w:r>
      <w:r>
        <w:rPr>
          <w:color w:val="1F2023"/>
        </w:rPr>
        <w:fldChar w:fldCharType="separate"/>
      </w:r>
      <w:r>
        <w:rPr>
          <w:color w:val="1F2023"/>
        </w:rPr>
        <w:t>Инструкция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конкретных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материалов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2</w:t>
      </w:r>
      <w:r>
        <w:rPr>
          <w:color w:val="1F2023"/>
        </w:rPr>
        <w:fldChar w:fldCharType="end"/>
      </w:r>
      <w:r>
        <w:rPr>
          <w:color w:val="1F2023"/>
        </w:rPr>
        <w:t>0</w:t>
      </w:r>
    </w:p>
    <w:p w14:paraId="45000000">
      <w:pPr>
        <w:pStyle w:val="Style_5"/>
        <w:widowControl w:val="1"/>
        <w:numPr>
          <w:ilvl w:val="0"/>
          <w:numId w:val="1"/>
        </w:numPr>
        <w:tabs>
          <w:tab w:leader="none" w:pos="1047" w:val="left"/>
          <w:tab w:leader="dot" w:pos="9910" w:val="right"/>
          <w:tab w:leader="dot" w:pos="10032" w:val="right"/>
        </w:tabs>
        <w:spacing w:before="167"/>
        <w:ind w:hanging="315"/>
      </w:pPr>
      <w:r>
        <w:rPr>
          <w:color w:val="1F2023"/>
        </w:rPr>
        <w:fldChar w:fldCharType="begin"/>
      </w:r>
      <w:r>
        <w:rPr>
          <w:color w:val="1F2023"/>
        </w:rPr>
        <w:instrText>HYPERLINK \l "_TOC_250002"</w:instrText>
      </w:r>
      <w:r>
        <w:rPr>
          <w:color w:val="1F2023"/>
        </w:rPr>
        <w:fldChar w:fldCharType="separate"/>
      </w:r>
      <w:r>
        <w:rPr>
          <w:color w:val="1F2023"/>
        </w:rPr>
        <w:t>Техническое обслуживание</w:t>
      </w:r>
      <w:r>
        <w:rPr>
          <w:rFonts w:ascii="Times New Roman" w:hAnsi="Times New Roman"/>
          <w:color w:val="1F2023"/>
        </w:rPr>
        <w:tab/>
      </w:r>
      <w:r>
        <w:rPr>
          <w:color w:val="1F2023"/>
        </w:rPr>
        <w:t>2</w:t>
      </w:r>
      <w:r>
        <w:rPr>
          <w:color w:val="1F2023"/>
        </w:rPr>
        <w:fldChar w:fldCharType="end"/>
      </w:r>
      <w:r>
        <w:rPr>
          <w:color w:val="1F2023"/>
        </w:rPr>
        <w:t>2</w:t>
      </w:r>
    </w:p>
    <w:p w14:paraId="46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49" w:val="right"/>
        </w:tabs>
        <w:spacing w:before="249"/>
        <w:ind w:hanging="470" w:left="1201"/>
      </w:pPr>
      <w:r>
        <w:rPr>
          <w:color w:val="1F1F1F"/>
        </w:rPr>
        <w:fldChar w:fldCharType="begin"/>
      </w:r>
      <w:r>
        <w:rPr>
          <w:color w:val="1F1F1F"/>
        </w:rPr>
        <w:instrText>HYPERLINK \l "_TOC_250001"</w:instrText>
      </w:r>
      <w:r>
        <w:rPr>
          <w:color w:val="1F1F1F"/>
        </w:rPr>
        <w:fldChar w:fldCharType="separate"/>
      </w:r>
      <w:r>
        <w:rPr>
          <w:color w:val="1F1F1F"/>
        </w:rPr>
        <w:t>Рекомендации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технического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обслуживания</w:t>
      </w:r>
      <w:r>
        <w:rPr>
          <w:rFonts w:ascii="Times New Roman" w:hAnsi="Times New Roman"/>
          <w:color w:val="1F1F1F"/>
        </w:rPr>
        <w:tab/>
      </w:r>
      <w:r>
        <w:rPr>
          <w:color w:val="1F2023"/>
        </w:rPr>
        <w:t>2</w:t>
      </w:r>
      <w:r>
        <w:rPr>
          <w:color w:val="1F1F1F"/>
        </w:rPr>
        <w:fldChar w:fldCharType="end"/>
      </w:r>
      <w:r>
        <w:rPr>
          <w:color w:val="1F2023"/>
        </w:rPr>
        <w:t>2</w:t>
      </w:r>
    </w:p>
    <w:p w14:paraId="47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17" w:val="right"/>
        </w:tabs>
        <w:spacing w:after="4" w:before="175"/>
        <w:ind w:hanging="470" w:left="1201"/>
      </w:pPr>
      <w:r>
        <w:rPr>
          <w:color w:val="1F1F1F"/>
        </w:rPr>
        <w:fldChar w:fldCharType="begin"/>
      </w:r>
      <w:r>
        <w:rPr>
          <w:color w:val="1F1F1F"/>
        </w:rPr>
        <w:instrText>HYPERLINK \l "_TOC_250000"</w:instrText>
      </w:r>
      <w:r>
        <w:rPr>
          <w:color w:val="1F1F1F"/>
        </w:rPr>
        <w:fldChar w:fldCharType="separate"/>
      </w:r>
      <w:r>
        <w:rPr>
          <w:color w:val="1F1F1F"/>
        </w:rPr>
        <w:t>Регулярные процедуры технического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обслуживания</w:t>
      </w:r>
      <w:r>
        <w:rPr>
          <w:rFonts w:ascii="Times New Roman" w:hAnsi="Times New Roman"/>
          <w:color w:val="1F1F1F"/>
        </w:rPr>
        <w:tab/>
      </w:r>
      <w:r>
        <w:rPr>
          <w:color w:val="1F2023"/>
        </w:rPr>
        <w:t>2</w:t>
      </w:r>
      <w:r>
        <w:rPr>
          <w:color w:val="1F1F1F"/>
        </w:rPr>
        <w:fldChar w:fldCharType="end"/>
      </w:r>
      <w:r>
        <w:rPr>
          <w:color w:val="1F2023"/>
        </w:rPr>
        <w:t>2</w:t>
      </w:r>
    </w:p>
    <w:p w14:paraId="48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17" w:val="right"/>
        </w:tabs>
        <w:spacing w:after="4" w:before="175"/>
        <w:ind/>
      </w:pPr>
      <w:r>
        <w:rPr>
          <w:color w:val="1F2023"/>
        </w:rPr>
        <w:t>Устранение неполадок</w:t>
      </w:r>
      <w:r>
        <w:rPr>
          <w:color w:val="1F2023"/>
        </w:rPr>
        <w:tab/>
      </w:r>
      <w:r>
        <w:rPr>
          <w:color w:val="1F2023"/>
        </w:rPr>
        <w:t>2</w:t>
      </w:r>
      <w:r>
        <w:rPr>
          <w:color w:val="1F2023"/>
        </w:rPr>
        <w:t>3</w:t>
      </w:r>
    </w:p>
    <w:p w14:paraId="49000000">
      <w:pPr>
        <w:pStyle w:val="Style_5"/>
        <w:widowControl w:val="1"/>
        <w:numPr>
          <w:ilvl w:val="1"/>
          <w:numId w:val="1"/>
        </w:numPr>
        <w:tabs>
          <w:tab w:leader="none" w:pos="1202" w:val="left"/>
          <w:tab w:leader="dot" w:pos="9910" w:val="right"/>
          <w:tab w:leader="dot" w:pos="10017" w:val="right"/>
        </w:tabs>
        <w:spacing w:after="4" w:before="175"/>
        <w:ind/>
      </w:pPr>
      <w:r>
        <w:rPr>
          <w:color w:val="1F2023"/>
        </w:rPr>
        <w:t>Инструкции по утилизации</w:t>
      </w:r>
      <w:r>
        <w:rPr>
          <w:color w:val="1F2023"/>
        </w:rPr>
        <w:tab/>
      </w:r>
      <w:r>
        <w:rPr>
          <w:color w:val="1F2023"/>
        </w:rPr>
        <w:t>2</w:t>
      </w:r>
      <w:r>
        <w:rPr>
          <w:color w:val="1F2023"/>
        </w:rPr>
        <w:t>3</w:t>
      </w:r>
    </w:p>
    <w:p w14:paraId="4A000000">
      <w:pPr>
        <w:pStyle w:val="Style_2"/>
        <w:widowControl w:val="1"/>
        <w:ind w:left="704"/>
        <w:rPr>
          <w:sz w:val="20"/>
        </w:rPr>
      </w:pPr>
    </w:p>
    <w:p w14:paraId="4B000000">
      <w:pPr>
        <w:sectPr>
          <w:pgSz w:h="16850" w:orient="portrait" w:w="11920"/>
          <w:pgMar w:bottom="280" w:footer="720" w:gutter="0" w:header="720" w:left="400" w:right="140" w:top="1020"/>
        </w:sectPr>
      </w:pPr>
    </w:p>
    <w:p w14:paraId="4C000000">
      <w:pPr>
        <w:pStyle w:val="Style_6"/>
        <w:widowControl w:val="1"/>
        <w:numPr>
          <w:ilvl w:val="2"/>
          <w:numId w:val="1"/>
        </w:numPr>
        <w:tabs>
          <w:tab w:leader="none" w:pos="1276" w:val="left"/>
        </w:tabs>
        <w:spacing w:before="61"/>
        <w:ind w:hanging="1351"/>
        <w:rPr>
          <w:rFonts w:ascii="Microsoft Sans Serif" w:hAnsi="Microsoft Sans Serif"/>
          <w:u w:val="single"/>
        </w:rPr>
      </w:pPr>
      <w:bookmarkStart w:id="1" w:name="_TOC_250016"/>
      <w:bookmarkEnd w:id="1"/>
      <w:r>
        <w:rPr>
          <w:rFonts w:ascii="Microsoft Sans Serif" w:hAnsi="Microsoft Sans Serif"/>
          <w:u w:val="single"/>
        </w:rPr>
        <w:t>Введение</w:t>
      </w:r>
    </w:p>
    <w:p w14:paraId="4D000000">
      <w:pPr>
        <w:pStyle w:val="Style_2"/>
        <w:widowControl w:val="1"/>
        <w:ind w:left="0"/>
        <w:rPr>
          <w:rFonts w:ascii="Times New Roman" w:hAnsi="Times New Roman"/>
          <w:b w:val="1"/>
          <w:sz w:val="20"/>
        </w:rPr>
      </w:pPr>
    </w:p>
    <w:p w14:paraId="4E000000">
      <w:pPr>
        <w:pStyle w:val="Style_2"/>
        <w:widowControl w:val="1"/>
        <w:spacing w:before="1"/>
        <w:ind w:left="0"/>
        <w:rPr>
          <w:rFonts w:ascii="Times New Roman" w:hAnsi="Times New Roman"/>
          <w:b w:val="1"/>
          <w:sz w:val="17"/>
        </w:rPr>
      </w:pPr>
    </w:p>
    <w:p w14:paraId="4F000000">
      <w:pPr>
        <w:pStyle w:val="Style_7"/>
        <w:widowControl w:val="1"/>
        <w:numPr>
          <w:ilvl w:val="1"/>
          <w:numId w:val="2"/>
        </w:numPr>
        <w:tabs>
          <w:tab w:leader="none" w:pos="1201" w:val="left"/>
          <w:tab w:leader="none" w:pos="10490" w:val="left"/>
        </w:tabs>
        <w:spacing w:before="96"/>
        <w:ind w:hanging="469" w:right="890"/>
        <w:jc w:val="both"/>
        <w:rPr>
          <w:b w:val="1"/>
          <w:sz w:val="32"/>
        </w:rPr>
      </w:pPr>
      <w:r>
        <w:rPr>
          <w:b w:val="1"/>
          <w:sz w:val="32"/>
        </w:rPr>
        <w:t xml:space="preserve"> </w:t>
      </w:r>
      <w:r>
        <w:rPr>
          <w:b w:val="1"/>
          <w:sz w:val="32"/>
        </w:rPr>
        <w:t>Общая</w:t>
      </w:r>
      <w:r>
        <w:rPr>
          <w:b w:val="1"/>
          <w:spacing w:val="-5"/>
          <w:sz w:val="32"/>
        </w:rPr>
        <w:t xml:space="preserve"> </w:t>
      </w:r>
      <w:r>
        <w:rPr>
          <w:b w:val="1"/>
          <w:sz w:val="32"/>
        </w:rPr>
        <w:t>информация</w:t>
      </w:r>
    </w:p>
    <w:p w14:paraId="50000000">
      <w:pPr>
        <w:pStyle w:val="Style_7"/>
        <w:widowControl w:val="1"/>
        <w:tabs>
          <w:tab w:leader="none" w:pos="1201" w:val="left"/>
          <w:tab w:leader="none" w:pos="10490" w:val="left"/>
        </w:tabs>
        <w:spacing w:before="96"/>
        <w:ind w:left="1200" w:right="890"/>
        <w:jc w:val="both"/>
        <w:rPr>
          <w:b w:val="1"/>
          <w:sz w:val="32"/>
        </w:rPr>
      </w:pPr>
    </w:p>
    <w:p w14:paraId="51000000">
      <w:pPr>
        <w:pStyle w:val="Style_2"/>
        <w:widowControl w:val="1"/>
        <w:tabs>
          <w:tab w:leader="none" w:pos="10490" w:val="left"/>
        </w:tabs>
        <w:spacing w:before="5"/>
        <w:ind w:firstLine="544" w:right="890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52000000">
      <w:pPr>
        <w:pStyle w:val="Style_2"/>
        <w:widowControl w:val="1"/>
        <w:tabs>
          <w:tab w:leader="none" w:pos="10490" w:val="left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53000000">
      <w:pPr>
        <w:pStyle w:val="Style_2"/>
        <w:widowControl w:val="1"/>
        <w:tabs>
          <w:tab w:leader="none" w:pos="10490" w:val="left"/>
        </w:tabs>
        <w:spacing w:before="6"/>
        <w:ind w:firstLine="544" w:right="890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54000000">
      <w:pPr>
        <w:pStyle w:val="Style_2"/>
        <w:widowControl w:val="1"/>
        <w:tabs>
          <w:tab w:leader="none" w:pos="10490" w:val="left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55000000">
      <w:pPr>
        <w:pStyle w:val="Style_2"/>
        <w:widowControl w:val="1"/>
        <w:tabs>
          <w:tab w:leader="none" w:pos="10490" w:val="left"/>
        </w:tabs>
        <w:spacing w:before="8"/>
        <w:ind w:firstLine="544" w:right="890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r>
        <w:t>луч</w:t>
      </w:r>
      <w:r>
        <w:t xml:space="preserve"> </w:t>
      </w:r>
      <w:r>
        <w:rPr>
          <w:spacing w:val="-72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56000000">
      <w:pPr>
        <w:pStyle w:val="Style_2"/>
        <w:widowControl w:val="1"/>
        <w:tabs>
          <w:tab w:leader="none" w:pos="10490" w:val="left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57000000">
      <w:pPr>
        <w:pStyle w:val="Style_2"/>
        <w:widowControl w:val="1"/>
        <w:tabs>
          <w:tab w:leader="none" w:pos="10490" w:val="left"/>
        </w:tabs>
        <w:spacing w:before="3"/>
        <w:ind w:firstLine="544" w:right="890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r>
        <w:t>наноразмерный</w:t>
      </w:r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одномодовый</w:t>
      </w:r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58000000">
      <w:pPr>
        <w:pStyle w:val="Style_2"/>
        <w:widowControl w:val="1"/>
        <w:tabs>
          <w:tab w:leader="none" w:pos="10490" w:val="left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9000000">
      <w:pPr>
        <w:pStyle w:val="Style_2"/>
        <w:widowControl w:val="1"/>
        <w:tabs>
          <w:tab w:leader="none" w:pos="10490" w:val="left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5A000000">
      <w:pPr>
        <w:pStyle w:val="Style_2"/>
        <w:widowControl w:val="1"/>
        <w:tabs>
          <w:tab w:leader="none" w:pos="10490" w:val="left"/>
        </w:tabs>
        <w:spacing w:before="4"/>
        <w:ind w:firstLine="544" w:right="890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5B000000">
      <w:pPr>
        <w:pStyle w:val="Style_2"/>
        <w:widowControl w:val="1"/>
        <w:tabs>
          <w:tab w:leader="none" w:pos="10490" w:val="left"/>
        </w:tabs>
        <w:ind w:firstLine="576" w:right="890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5C000000">
      <w:pPr>
        <w:pStyle w:val="Style_2"/>
        <w:widowControl w:val="1"/>
        <w:tabs>
          <w:tab w:leader="none" w:pos="10490" w:val="left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5D000000">
      <w:pPr>
        <w:sectPr>
          <w:footerReference r:id="rId11" w:type="default"/>
          <w:pgSz w:h="16850" w:orient="portrait" w:w="11920"/>
          <w:pgMar w:bottom="380" w:footer="198" w:gutter="0" w:header="0" w:left="400" w:right="140" w:top="640"/>
          <w:pgNumType w:start="1"/>
        </w:sectPr>
      </w:pPr>
    </w:p>
    <w:p w14:paraId="5E000000">
      <w:pPr>
        <w:pStyle w:val="Style_6"/>
        <w:widowControl w:val="1"/>
        <w:numPr>
          <w:ilvl w:val="1"/>
          <w:numId w:val="2"/>
        </w:numPr>
        <w:tabs>
          <w:tab w:leader="none" w:pos="1276" w:val="left"/>
        </w:tabs>
        <w:spacing w:before="75"/>
        <w:ind w:hanging="1596" w:left="2305"/>
        <w:jc w:val="left"/>
        <w:rPr>
          <w:rFonts w:ascii="Microsoft Sans Serif" w:hAnsi="Microsoft Sans Serif"/>
        </w:rPr>
      </w:pPr>
      <w:bookmarkStart w:id="2" w:name="_TOC_250015"/>
      <w:r>
        <w:rPr>
          <w:rFonts w:ascii="Microsoft Sans Serif" w:hAnsi="Microsoft Sans Serif"/>
        </w:rPr>
        <w:t>Руководство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5"/>
        </w:rPr>
        <w:t xml:space="preserve"> </w:t>
      </w:r>
      <w:bookmarkEnd w:id="2"/>
      <w:r>
        <w:rPr>
          <w:rFonts w:ascii="Microsoft Sans Serif" w:hAnsi="Microsoft Sans Serif"/>
        </w:rPr>
        <w:t>символам</w:t>
      </w:r>
    </w:p>
    <w:p w14:paraId="5F000000">
      <w:pPr>
        <w:pStyle w:val="Style_2"/>
        <w:widowControl w:val="1"/>
        <w:ind w:left="0"/>
        <w:rPr>
          <w:rFonts w:ascii="Arial" w:hAnsi="Arial"/>
          <w:b w:val="1"/>
          <w:sz w:val="20"/>
        </w:rPr>
      </w:pPr>
    </w:p>
    <w:p w14:paraId="60000000">
      <w:pPr>
        <w:pStyle w:val="Style_2"/>
        <w:widowControl w:val="1"/>
        <w:ind w:left="0"/>
        <w:rPr>
          <w:rFonts w:ascii="Arial" w:hAnsi="Arial"/>
          <w:b w:val="1"/>
          <w:sz w:val="20"/>
        </w:rPr>
      </w:pPr>
    </w:p>
    <w:p w14:paraId="61000000">
      <w:pPr>
        <w:widowControl w:val="1"/>
        <w:spacing w:before="197" w:line="276" w:lineRule="auto"/>
        <w:ind w:firstLine="567" w:left="709" w:right="890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62000000">
      <w:pPr>
        <w:pStyle w:val="Style_2"/>
        <w:widowControl w:val="1"/>
        <w:ind w:left="0"/>
        <w:rPr>
          <w:rFonts w:ascii="Arial" w:hAnsi="Arial"/>
          <w:b w:val="1"/>
          <w:sz w:val="20"/>
        </w:rPr>
      </w:pPr>
    </w:p>
    <w:p w14:paraId="63000000">
      <w:pPr>
        <w:pStyle w:val="Style_2"/>
        <w:widowControl w:val="1"/>
        <w:ind w:left="0"/>
        <w:rPr>
          <w:rFonts w:ascii="Arial" w:hAnsi="Arial"/>
          <w:b w:val="1"/>
          <w:sz w:val="20"/>
        </w:rPr>
      </w:pPr>
    </w:p>
    <w:p w14:paraId="64000000">
      <w:pPr>
        <w:pStyle w:val="Style_2"/>
        <w:widowControl w:val="1"/>
        <w:tabs>
          <w:tab w:leader="none" w:pos="7655" w:val="left"/>
          <w:tab w:leader="none" w:pos="10490" w:val="left"/>
        </w:tabs>
        <w:spacing w:before="265" w:line="276" w:lineRule="auto"/>
        <w:ind w:firstLine="897" w:left="1338" w:right="890"/>
        <w:rPr>
          <w:color w:val="1F1F1F"/>
        </w:rPr>
      </w:pPr>
      <w:r>
        <w:rPr>
          <w:color w:val="1F1F1F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851608</wp:posOffset>
            </wp:positionH>
            <wp:positionV relativeFrom="paragraph">
              <wp:posOffset>157258</wp:posOffset>
            </wp:positionV>
            <wp:extent cx="315595" cy="291465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315595" cy="2914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1F1F1F"/>
        </w:rPr>
        <w:t>Эти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предметы</w:t>
      </w:r>
      <w:r>
        <w:rPr>
          <w:color w:val="1F1F1F"/>
          <w:spacing w:val="101"/>
        </w:rPr>
        <w:t xml:space="preserve"> </w:t>
      </w:r>
      <w:r>
        <w:rPr>
          <w:color w:val="1F1F1F"/>
        </w:rPr>
        <w:t>представляют</w:t>
      </w:r>
      <w:r>
        <w:rPr>
          <w:color w:val="1F1F1F"/>
          <w:spacing w:val="102"/>
        </w:rPr>
        <w:t xml:space="preserve"> </w:t>
      </w:r>
      <w:r>
        <w:rPr>
          <w:color w:val="1F1F1F"/>
        </w:rPr>
        <w:t>собой</w:t>
      </w:r>
      <w:r>
        <w:rPr>
          <w:color w:val="1F1F1F"/>
        </w:rPr>
        <w:t xml:space="preserve"> </w:t>
      </w:r>
      <w:r>
        <w:rPr>
          <w:color w:val="1F1F1F"/>
        </w:rPr>
        <w:t xml:space="preserve">риск серьезного </w:t>
      </w:r>
    </w:p>
    <w:p w14:paraId="65000000">
      <w:pPr>
        <w:pStyle w:val="Style_2"/>
        <w:widowControl w:val="1"/>
        <w:tabs>
          <w:tab w:leader="none" w:pos="7655" w:val="left"/>
          <w:tab w:leader="none" w:pos="10490" w:val="left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r>
        <w:rPr>
          <w:color w:val="1F1F1F"/>
        </w:rPr>
        <w:t>или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66000000">
      <w:pPr>
        <w:pStyle w:val="Style_2"/>
        <w:widowControl w:val="1"/>
        <w:tabs>
          <w:tab w:leader="none" w:pos="7655" w:val="left"/>
          <w:tab w:leader="none" w:pos="10490" w:val="left"/>
        </w:tabs>
        <w:spacing w:before="265" w:line="276" w:lineRule="auto"/>
        <w:ind w:firstLine="897" w:left="1338" w:right="890"/>
        <w:rPr>
          <w:color w:val="1F1F1F"/>
        </w:rPr>
      </w:pPr>
    </w:p>
    <w:p w14:paraId="67000000">
      <w:pPr>
        <w:pStyle w:val="Style_2"/>
        <w:widowControl w:val="1"/>
        <w:tabs>
          <w:tab w:leader="none" w:pos="2268" w:val="left"/>
        </w:tabs>
        <w:spacing w:before="4" w:line="276" w:lineRule="auto"/>
        <w:ind w:firstLine="80" w:left="1338" w:right="890"/>
        <w:jc w:val="both"/>
        <w:rPr>
          <w:color w:val="1F1F1F"/>
          <w:spacing w:val="1"/>
        </w:rPr>
      </w:pPr>
      <w:r>
        <w:drawing>
          <wp:inline>
            <wp:extent cx="330708" cy="289559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330708" cy="28955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68000000">
      <w:pPr>
        <w:pStyle w:val="Style_2"/>
        <w:widowControl w:val="1"/>
        <w:tabs>
          <w:tab w:leader="none" w:pos="2268" w:val="left"/>
        </w:tabs>
        <w:spacing w:before="4" w:line="276" w:lineRule="auto"/>
        <w:ind w:hanging="629" w:left="1338" w:right="890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>
        <w:rPr>
          <w:color w:val="1F1F1F"/>
        </w:rPr>
        <w:t>.</w:t>
      </w:r>
    </w:p>
    <w:p w14:paraId="69000000">
      <w:pPr>
        <w:pStyle w:val="Style_2"/>
        <w:widowControl w:val="1"/>
        <w:tabs>
          <w:tab w:leader="none" w:pos="2268" w:val="left"/>
        </w:tabs>
        <w:spacing w:before="4" w:line="276" w:lineRule="auto"/>
        <w:ind w:hanging="629" w:left="1338" w:right="890"/>
        <w:jc w:val="both"/>
      </w:pPr>
    </w:p>
    <w:p w14:paraId="6A000000">
      <w:pPr>
        <w:pStyle w:val="Style_2"/>
        <w:widowControl w:val="1"/>
        <w:spacing w:before="49" w:line="276" w:lineRule="auto"/>
        <w:ind w:hanging="102" w:left="1366" w:right="890"/>
        <w:jc w:val="both"/>
        <w:rPr>
          <w:color w:val="1F1F1F"/>
          <w:spacing w:val="1"/>
        </w:rPr>
      </w:pPr>
      <w:r>
        <w:drawing>
          <wp:inline>
            <wp:extent cx="422148" cy="286511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422148" cy="28651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6B000000">
      <w:pPr>
        <w:pStyle w:val="Style_2"/>
        <w:widowControl w:val="1"/>
        <w:spacing w:before="49" w:line="276" w:lineRule="auto"/>
        <w:ind w:hanging="657" w:left="1366" w:right="890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6C000000">
      <w:pPr>
        <w:pStyle w:val="Style_2"/>
        <w:widowControl w:val="1"/>
        <w:spacing w:before="49" w:line="276" w:lineRule="auto"/>
        <w:ind w:hanging="657" w:left="1366" w:right="890"/>
        <w:jc w:val="both"/>
      </w:pPr>
    </w:p>
    <w:p w14:paraId="6D000000">
      <w:pPr>
        <w:pStyle w:val="Style_2"/>
        <w:widowControl w:val="1"/>
        <w:spacing w:before="45" w:line="276" w:lineRule="auto"/>
        <w:ind w:hanging="25" w:left="1366" w:right="890"/>
        <w:jc w:val="both"/>
        <w:rPr>
          <w:color w:val="1F1F1F"/>
          <w:spacing w:val="-1"/>
        </w:rPr>
      </w:pPr>
      <w:r>
        <w:drawing>
          <wp:inline>
            <wp:extent cx="326136" cy="373379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326136" cy="37337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6E000000">
      <w:pPr>
        <w:pStyle w:val="Style_2"/>
        <w:widowControl w:val="1"/>
        <w:spacing w:before="45" w:line="276" w:lineRule="auto"/>
        <w:ind w:hanging="657" w:left="1366" w:right="890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6F000000">
      <w:pPr>
        <w:pStyle w:val="Style_2"/>
        <w:widowControl w:val="1"/>
        <w:spacing w:before="45" w:line="276" w:lineRule="auto"/>
        <w:ind w:hanging="25" w:left="1366" w:right="890"/>
        <w:jc w:val="both"/>
      </w:pPr>
    </w:p>
    <w:p w14:paraId="70000000">
      <w:pPr>
        <w:pStyle w:val="Style_2"/>
        <w:widowControl w:val="1"/>
        <w:spacing w:before="96" w:line="312" w:lineRule="auto"/>
        <w:ind w:hanging="25" w:left="1366" w:right="890"/>
        <w:jc w:val="both"/>
        <w:rPr>
          <w:color w:val="1F1F1F"/>
          <w:spacing w:val="2"/>
        </w:rPr>
      </w:pPr>
      <w:r>
        <w:drawing>
          <wp:inline>
            <wp:extent cx="266700" cy="19939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266700" cy="1993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color w:val="1F1F1F"/>
        </w:rPr>
        <w:t>Этот продукт продается в соответствии 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действующими</w:t>
      </w:r>
      <w:r>
        <w:rPr>
          <w:color w:val="1F1F1F"/>
          <w:spacing w:val="2"/>
        </w:rPr>
        <w:t xml:space="preserve"> </w:t>
      </w:r>
    </w:p>
    <w:p w14:paraId="71000000">
      <w:pPr>
        <w:pStyle w:val="Style_2"/>
        <w:widowControl w:val="1"/>
        <w:spacing w:before="96" w:line="312" w:lineRule="auto"/>
        <w:ind w:hanging="657" w:left="1366" w:right="890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72000000">
      <w:pPr>
        <w:pStyle w:val="Style_2"/>
        <w:widowControl w:val="1"/>
        <w:spacing w:before="10"/>
        <w:ind w:left="0"/>
        <w:rPr>
          <w:sz w:val="23"/>
        </w:rPr>
      </w:pPr>
    </w:p>
    <w:p w14:paraId="73000000">
      <w:pPr>
        <w:pStyle w:val="Style_2"/>
        <w:widowControl w:val="1"/>
        <w:spacing w:line="240" w:lineRule="auto"/>
        <w:ind w:firstLine="79" w:left="2005" w:right="991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b="0" l="0" r="0" t="0"/>
            <wp:wrapNone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332231" cy="3718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74000000">
      <w:pPr>
        <w:sectPr>
          <w:footerReference r:id="rId6" w:type="default"/>
          <w:pgSz w:h="16850" w:orient="portrait" w:w="11920"/>
          <w:pgMar w:bottom="400" w:footer="198" w:gutter="0" w:header="0" w:left="400" w:right="140" w:top="560"/>
        </w:sectPr>
      </w:pPr>
    </w:p>
    <w:p w14:paraId="75000000">
      <w:pPr>
        <w:pStyle w:val="Style_6"/>
        <w:widowControl w:val="1"/>
        <w:numPr>
          <w:ilvl w:val="1"/>
          <w:numId w:val="2"/>
        </w:numPr>
        <w:tabs>
          <w:tab w:leader="none" w:pos="1267" w:val="left"/>
        </w:tabs>
        <w:spacing w:before="167"/>
        <w:ind w:hanging="557" w:left="1266"/>
        <w:jc w:val="left"/>
        <w:rPr>
          <w:rFonts w:ascii="Microsoft Sans Serif" w:hAnsi="Microsoft Sans Serif"/>
          <w:color w:val="1F2023"/>
        </w:rPr>
      </w:pPr>
      <w:bookmarkStart w:id="3" w:name="_TOC_250014"/>
      <w:r>
        <w:rPr>
          <w:rFonts w:ascii="Microsoft Sans Serif" w:hAnsi="Microsoft Sans Serif"/>
          <w:color w:val="1F2023"/>
        </w:rPr>
        <w:t>Использование</w:t>
      </w:r>
      <w:r>
        <w:rPr>
          <w:rFonts w:ascii="Microsoft Sans Serif" w:hAnsi="Microsoft Sans Serif"/>
          <w:color w:val="1F2023"/>
          <w:spacing w:val="-5"/>
        </w:rPr>
        <w:t xml:space="preserve"> </w:t>
      </w:r>
      <w:r>
        <w:rPr>
          <w:rFonts w:ascii="Microsoft Sans Serif" w:hAnsi="Microsoft Sans Serif"/>
          <w:color w:val="1F2023"/>
        </w:rPr>
        <w:t>по</w:t>
      </w:r>
      <w:r>
        <w:rPr>
          <w:rFonts w:ascii="Microsoft Sans Serif" w:hAnsi="Microsoft Sans Serif"/>
          <w:color w:val="1F2023"/>
          <w:spacing w:val="-6"/>
        </w:rPr>
        <w:t xml:space="preserve"> </w:t>
      </w:r>
      <w:bookmarkEnd w:id="3"/>
      <w:r>
        <w:rPr>
          <w:rFonts w:ascii="Microsoft Sans Serif" w:hAnsi="Microsoft Sans Serif"/>
          <w:color w:val="1F2023"/>
        </w:rPr>
        <w:t>назначению</w:t>
      </w:r>
    </w:p>
    <w:p w14:paraId="76000000">
      <w:pPr>
        <w:pStyle w:val="Style_6"/>
        <w:widowControl w:val="1"/>
        <w:tabs>
          <w:tab w:leader="none" w:pos="1267" w:val="left"/>
        </w:tabs>
        <w:spacing w:before="167"/>
        <w:ind w:firstLine="0"/>
        <w:rPr>
          <w:rFonts w:ascii="Microsoft Sans Serif" w:hAnsi="Microsoft Sans Serif"/>
          <w:color w:val="1F2023"/>
        </w:rPr>
      </w:pPr>
    </w:p>
    <w:p w14:paraId="77000000">
      <w:pPr>
        <w:pStyle w:val="Style_2"/>
        <w:widowControl w:val="1"/>
        <w:spacing w:before="224" w:line="276" w:lineRule="auto"/>
        <w:ind w:firstLine="544" w:right="890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78000000">
      <w:pPr>
        <w:pStyle w:val="Style_2"/>
        <w:widowControl w:val="1"/>
        <w:spacing w:before="9" w:line="276" w:lineRule="auto"/>
        <w:ind w:firstLine="544" w:right="890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r>
        <w:rPr>
          <w:color w:val="1F2023"/>
        </w:rPr>
        <w:t>машины</w:t>
      </w:r>
      <w:r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79000000">
      <w:pPr>
        <w:pStyle w:val="Style_2"/>
        <w:widowControl w:val="1"/>
        <w:spacing w:before="6" w:line="276" w:lineRule="auto"/>
        <w:ind w:firstLine="544" w:right="890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r>
        <w:rPr>
          <w:color w:val="1F2023"/>
        </w:rPr>
        <w:t>марк</w:t>
      </w:r>
      <w:r>
        <w:rPr>
          <w:color w:val="1F2023"/>
        </w:rPr>
        <w:t>иратор</w:t>
      </w:r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>
        <w:rPr>
          <w:color w:val="1F2023"/>
        </w:rPr>
        <w:t>.</w:t>
      </w:r>
    </w:p>
    <w:p w14:paraId="7A000000">
      <w:pPr>
        <w:sectPr>
          <w:footerReference r:id="rId8" w:type="default"/>
          <w:pgSz w:h="16850" w:orient="portrait" w:w="11920"/>
          <w:pgMar w:bottom="400" w:footer="198" w:gutter="0" w:header="0" w:left="400" w:right="140" w:top="780"/>
        </w:sectPr>
      </w:pPr>
    </w:p>
    <w:p w14:paraId="7B000000">
      <w:pPr>
        <w:pStyle w:val="Style_6"/>
        <w:widowControl w:val="1"/>
        <w:numPr>
          <w:ilvl w:val="1"/>
          <w:numId w:val="2"/>
        </w:numPr>
        <w:tabs>
          <w:tab w:leader="none" w:pos="1267" w:val="left"/>
          <w:tab w:leader="none" w:pos="10402" w:val="left"/>
        </w:tabs>
        <w:spacing w:before="67"/>
        <w:ind w:hanging="557" w:left="1266"/>
        <w:jc w:val="left"/>
        <w:rPr>
          <w:rFonts w:ascii="Microsoft Sans Serif" w:hAnsi="Microsoft Sans Serif"/>
          <w:color w:val="1F2023"/>
        </w:rPr>
      </w:pPr>
      <w:bookmarkStart w:id="4" w:name="_TOC_250013"/>
      <w:r>
        <w:rPr>
          <w:rFonts w:ascii="Microsoft Sans Serif" w:hAnsi="Microsoft Sans Serif"/>
          <w:color w:val="1F2023"/>
          <w:shd w:fill="F8F8F9" w:val="clear"/>
        </w:rPr>
        <w:t>Технические</w:t>
      </w:r>
      <w:r>
        <w:rPr>
          <w:rFonts w:ascii="Microsoft Sans Serif" w:hAnsi="Microsoft Sans Serif"/>
          <w:color w:val="1F2023"/>
          <w:spacing w:val="-7"/>
          <w:shd w:fill="F8F8F9" w:val="clear"/>
        </w:rPr>
        <w:t xml:space="preserve"> </w:t>
      </w:r>
      <w:bookmarkEnd w:id="4"/>
      <w:r>
        <w:rPr>
          <w:rFonts w:ascii="Microsoft Sans Serif" w:hAnsi="Microsoft Sans Serif"/>
          <w:color w:val="1F2023"/>
          <w:shd w:fill="F8F8F9" w:val="clear"/>
        </w:rPr>
        <w:t>характеристики</w:t>
      </w:r>
    </w:p>
    <w:p w14:paraId="7C000000">
      <w:pPr>
        <w:pStyle w:val="Style_6"/>
        <w:widowControl w:val="1"/>
        <w:tabs>
          <w:tab w:leader="none" w:pos="1267" w:val="left"/>
          <w:tab w:leader="none" w:pos="10402" w:val="left"/>
        </w:tabs>
        <w:spacing w:before="67"/>
        <w:ind w:firstLine="0"/>
        <w:rPr>
          <w:rFonts w:ascii="Microsoft Sans Serif" w:hAnsi="Microsoft Sans Serif"/>
          <w:color w:val="1F2023"/>
        </w:rPr>
      </w:pPr>
    </w:p>
    <w:p w14:paraId="7D000000">
      <w:pPr>
        <w:pStyle w:val="Style_2"/>
        <w:widowControl w:val="1"/>
        <w:spacing w:before="10"/>
        <w:ind w:left="0"/>
        <w:rPr>
          <w:rFonts w:ascii="Arial" w:hAnsi="Arial"/>
          <w:b w:val="1"/>
          <w:sz w:val="17"/>
        </w:rPr>
      </w:pPr>
    </w:p>
    <w:tbl>
      <w:tblPr>
        <w:tblStyle w:val="Style_8"/>
        <w:tblW w:type="auto" w:w="0"/>
        <w:tblInd w:type="dxa" w:w="740"/>
        <w:tblBorders>
          <w:top w:color="1F1F1F" w:sz="6" w:val="single"/>
          <w:left w:color="1F1F1F" w:sz="6" w:val="single"/>
          <w:bottom w:color="1F1F1F" w:sz="6" w:val="single"/>
          <w:right w:color="1F1F1F" w:sz="6" w:val="single"/>
          <w:insideH w:color="1F1F1F" w:sz="6" w:val="single"/>
          <w:insideV w:color="1F1F1F" w:sz="6" w:val="single"/>
        </w:tblBorders>
        <w:tblLayout w:type="fixed"/>
      </w:tblPr>
      <w:tblGrid>
        <w:gridCol w:w="4549"/>
        <w:gridCol w:w="4657"/>
      </w:tblGrid>
      <w:tr>
        <w:trPr>
          <w:trHeight w:hRule="atLeast" w:val="693"/>
        </w:trPr>
        <w:tc>
          <w:tcPr>
            <w:tcW w:type="dxa" w:w="4549"/>
            <w:tcBorders>
              <w:top w:color="1F1F1F" w:sz="6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7E000000">
            <w:pPr>
              <w:pStyle w:val="Style_9"/>
              <w:widowControl w:val="1"/>
              <w:spacing w:before="152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Модель</w:t>
            </w:r>
          </w:p>
        </w:tc>
        <w:tc>
          <w:tcPr>
            <w:tcW w:type="dxa" w:w="4657"/>
            <w:tcBorders>
              <w:top w:color="1F1F1F" w:sz="6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7F000000">
            <w:pPr>
              <w:pStyle w:val="Style_9"/>
              <w:widowControl w:val="1"/>
              <w:spacing w:before="152"/>
              <w:ind w:left="352" w:right="344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DX-</w:t>
            </w:r>
            <w:r>
              <w:rPr>
                <w:rFonts w:ascii="Microsoft Sans Serif" w:hAnsi="Microsoft Sans Serif"/>
                <w:color w:val="1F1F1F"/>
                <w:sz w:val="28"/>
              </w:rPr>
              <w:t>2</w:t>
            </w:r>
            <w:r>
              <w:rPr>
                <w:rFonts w:ascii="Microsoft Sans Serif" w:hAnsi="Microsoft Sans Serif"/>
                <w:color w:val="1F1F1F"/>
                <w:sz w:val="28"/>
              </w:rPr>
              <w:t xml:space="preserve">0W </w:t>
            </w:r>
            <w:r>
              <w:rPr>
                <w:rFonts w:ascii="Microsoft Sans Serif" w:hAnsi="Microsoft Sans Serif"/>
                <w:color w:val="1F1F1F"/>
                <w:sz w:val="28"/>
              </w:rPr>
              <w:t>Standart</w:t>
            </w:r>
            <w:r>
              <w:rPr>
                <w:rFonts w:ascii="Microsoft Sans Serif" w:hAnsi="Microsoft Sans Serif"/>
                <w:color w:val="1F1F1F"/>
                <w:sz w:val="28"/>
              </w:rPr>
              <w:t xml:space="preserve"> RAYCUS/DAKSTOOLS </w:t>
            </w:r>
            <w:r>
              <w:rPr>
                <w:rFonts w:ascii="Microsoft Sans Serif" w:hAnsi="Microsoft Sans Serif"/>
                <w:color w:val="1F1F1F"/>
                <w:spacing w:val="-5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LASER</w:t>
            </w:r>
          </w:p>
        </w:tc>
      </w:tr>
      <w:tr>
        <w:trPr>
          <w:trHeight w:hRule="atLeast" w:val="644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0000000">
            <w:pPr>
              <w:pStyle w:val="Style_9"/>
              <w:widowControl w:val="1"/>
              <w:spacing w:before="118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Питание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1000000">
            <w:pPr>
              <w:pStyle w:val="Style_9"/>
              <w:widowControl w:val="1"/>
              <w:spacing w:before="118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220В/50Гц</w:t>
            </w:r>
          </w:p>
        </w:tc>
      </w:tr>
      <w:tr>
        <w:trPr>
          <w:trHeight w:hRule="atLeast" w:val="642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2000000">
            <w:pPr>
              <w:pStyle w:val="Style_9"/>
              <w:widowControl w:val="1"/>
              <w:spacing w:before="125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Мощность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3000000">
            <w:pPr>
              <w:pStyle w:val="Style_9"/>
              <w:widowControl w:val="1"/>
              <w:spacing w:before="125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2</w:t>
            </w:r>
            <w:bookmarkStart w:id="5" w:name="_GoBack"/>
            <w:bookmarkEnd w:id="5"/>
            <w:r>
              <w:rPr>
                <w:rFonts w:ascii="Microsoft Sans Serif" w:hAnsi="Microsoft Sans Serif"/>
                <w:color w:val="1F1F1F"/>
                <w:sz w:val="28"/>
              </w:rPr>
              <w:t>0Вт</w:t>
            </w:r>
          </w:p>
        </w:tc>
      </w:tr>
      <w:tr>
        <w:trPr>
          <w:trHeight w:hRule="atLeast" w:val="654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4000000">
            <w:pPr>
              <w:pStyle w:val="Style_9"/>
              <w:widowControl w:val="1"/>
              <w:spacing w:before="135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Срок</w:t>
            </w:r>
            <w:r>
              <w:rPr>
                <w:rFonts w:ascii="Microsoft Sans Serif" w:hAnsi="Microsoft Sans Serif"/>
                <w:color w:val="1F1F1F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службы</w:t>
            </w:r>
            <w:r>
              <w:rPr>
                <w:rFonts w:ascii="Microsoft Sans Serif" w:hAnsi="Microsoft Sans Serif"/>
                <w:color w:val="1F1F1F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излучателя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5000000">
            <w:pPr>
              <w:pStyle w:val="Style_9"/>
              <w:widowControl w:val="1"/>
              <w:spacing w:before="135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100,000</w:t>
            </w:r>
            <w:r>
              <w:rPr>
                <w:rFonts w:ascii="Microsoft Sans Serif" w:hAnsi="Microsoft Sans Serif"/>
                <w:color w:val="1F1F1F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ч.</w:t>
            </w:r>
          </w:p>
        </w:tc>
      </w:tr>
      <w:tr>
        <w:trPr>
          <w:trHeight w:hRule="atLeast" w:val="630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6000000">
            <w:pPr>
              <w:pStyle w:val="Style_9"/>
              <w:widowControl w:val="1"/>
              <w:spacing w:before="132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Длина</w:t>
            </w:r>
            <w:r>
              <w:rPr>
                <w:rFonts w:ascii="Microsoft Sans Serif" w:hAnsi="Microsoft Sans Serif"/>
                <w:color w:val="1F1F1F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волны</w:t>
            </w:r>
            <w:r>
              <w:rPr>
                <w:rFonts w:ascii="Microsoft Sans Serif" w:hAnsi="Microsoft Sans Serif"/>
                <w:color w:val="1F1F1F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лазера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7000000">
            <w:pPr>
              <w:pStyle w:val="Style_9"/>
              <w:widowControl w:val="1"/>
              <w:spacing w:before="132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1064</w:t>
            </w:r>
            <w:r>
              <w:rPr>
                <w:rFonts w:ascii="Microsoft Sans Serif" w:hAnsi="Microsoft Sans Serif"/>
                <w:color w:val="1F1F1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Нм</w:t>
            </w:r>
          </w:p>
        </w:tc>
      </w:tr>
      <w:tr>
        <w:trPr>
          <w:trHeight w:hRule="atLeast" w:val="681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8000000">
            <w:pPr>
              <w:pStyle w:val="Style_9"/>
              <w:widowControl w:val="1"/>
              <w:spacing w:before="154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Частота</w:t>
            </w:r>
            <w:r>
              <w:rPr>
                <w:rFonts w:ascii="Microsoft Sans Serif" w:hAnsi="Microsoft Sans Serif"/>
                <w:color w:val="1F1F1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следования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импульсов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9000000">
            <w:pPr>
              <w:pStyle w:val="Style_9"/>
              <w:widowControl w:val="1"/>
              <w:spacing w:before="154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20–80 кГц</w:t>
            </w:r>
          </w:p>
        </w:tc>
      </w:tr>
      <w:tr>
        <w:trPr>
          <w:trHeight w:hRule="atLeast" w:val="652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A000000">
            <w:pPr>
              <w:pStyle w:val="Style_9"/>
              <w:widowControl w:val="1"/>
              <w:spacing w:before="130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Размер</w:t>
            </w:r>
            <w:r>
              <w:rPr>
                <w:rFonts w:ascii="Microsoft Sans Serif" w:hAnsi="Microsoft Sans Serif"/>
                <w:color w:val="1F1F1F"/>
                <w:spacing w:val="-9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поля</w:t>
            </w:r>
            <w:r>
              <w:rPr>
                <w:rFonts w:ascii="Microsoft Sans Serif" w:hAnsi="Microsoft Sans Serif"/>
                <w:color w:val="1F1F1F"/>
                <w:spacing w:val="-9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маркировки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B000000">
            <w:pPr>
              <w:pStyle w:val="Style_9"/>
              <w:widowControl w:val="1"/>
              <w:spacing w:before="130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200х200</w:t>
            </w:r>
            <w:r>
              <w:rPr>
                <w:rFonts w:ascii="Microsoft Sans Serif" w:hAnsi="Microsoft Sans Serif"/>
                <w:color w:val="1F1F1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мм</w:t>
            </w:r>
          </w:p>
        </w:tc>
      </w:tr>
      <w:tr>
        <w:trPr>
          <w:trHeight w:hRule="atLeast" w:val="656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C000000">
            <w:pPr>
              <w:pStyle w:val="Style_9"/>
              <w:widowControl w:val="1"/>
              <w:spacing w:before="132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Максимальная</w:t>
            </w:r>
            <w:r>
              <w:rPr>
                <w:rFonts w:ascii="Microsoft Sans Serif" w:hAnsi="Microsoft Sans Serif"/>
                <w:color w:val="1F1F1F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скорость</w:t>
            </w:r>
            <w:r>
              <w:rPr>
                <w:rFonts w:ascii="Microsoft Sans Serif" w:hAnsi="Microsoft Sans Serif"/>
                <w:color w:val="1F1F1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гравировки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D000000">
            <w:pPr>
              <w:pStyle w:val="Style_9"/>
              <w:widowControl w:val="1"/>
              <w:spacing w:before="132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7000</w:t>
            </w:r>
            <w:r>
              <w:rPr>
                <w:rFonts w:ascii="Microsoft Sans Serif" w:hAnsi="Microsoft Sans Serif"/>
                <w:color w:val="1F1F1F"/>
                <w:spacing w:val="-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мм/с</w:t>
            </w:r>
          </w:p>
        </w:tc>
      </w:tr>
      <w:tr>
        <w:trPr>
          <w:trHeight w:hRule="atLeast" w:val="654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8E000000">
            <w:pPr>
              <w:pStyle w:val="Style_9"/>
              <w:widowControl w:val="1"/>
              <w:spacing w:before="128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Минимальная</w:t>
            </w:r>
            <w:r>
              <w:rPr>
                <w:rFonts w:ascii="Microsoft Sans Serif" w:hAnsi="Microsoft Sans Serif"/>
                <w:color w:val="1F1F1F"/>
                <w:spacing w:val="-7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глубина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маркировки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8F000000">
            <w:pPr>
              <w:pStyle w:val="Style_9"/>
              <w:widowControl w:val="1"/>
              <w:spacing w:before="128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0.005 мм</w:t>
            </w:r>
          </w:p>
        </w:tc>
      </w:tr>
      <w:tr>
        <w:trPr>
          <w:trHeight w:hRule="atLeast" w:val="654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90000000">
            <w:pPr>
              <w:pStyle w:val="Style_9"/>
              <w:widowControl w:val="1"/>
              <w:spacing w:before="128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Максимальная</w:t>
            </w:r>
            <w:r>
              <w:rPr>
                <w:rFonts w:ascii="Microsoft Sans Serif" w:hAnsi="Microsoft Sans Serif"/>
                <w:color w:val="1F1F1F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глубина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маркировки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91000000">
            <w:pPr>
              <w:pStyle w:val="Style_9"/>
              <w:widowControl w:val="1"/>
              <w:spacing w:before="128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0.08 мм</w:t>
            </w:r>
          </w:p>
        </w:tc>
      </w:tr>
      <w:tr>
        <w:trPr>
          <w:trHeight w:hRule="atLeast" w:val="654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92000000">
            <w:pPr>
              <w:pStyle w:val="Style_9"/>
              <w:widowControl w:val="1"/>
              <w:spacing w:before="125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Минимальная</w:t>
            </w:r>
            <w:r>
              <w:rPr>
                <w:rFonts w:ascii="Microsoft Sans Serif" w:hAnsi="Microsoft Sans Serif"/>
                <w:color w:val="1F1F1F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ширина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линии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93000000">
            <w:pPr>
              <w:pStyle w:val="Style_9"/>
              <w:widowControl w:val="1"/>
              <w:spacing w:before="125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0.15 мм</w:t>
            </w:r>
          </w:p>
        </w:tc>
      </w:tr>
      <w:tr>
        <w:trPr>
          <w:trHeight w:hRule="atLeast" w:val="666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94000000">
            <w:pPr>
              <w:pStyle w:val="Style_9"/>
              <w:widowControl w:val="1"/>
              <w:spacing w:before="125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Точность</w:t>
            </w:r>
            <w:r>
              <w:rPr>
                <w:rFonts w:ascii="Microsoft Sans Serif" w:hAnsi="Microsoft Sans Serif"/>
                <w:color w:val="1F1F1F"/>
                <w:spacing w:val="-8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95000000">
            <w:pPr>
              <w:pStyle w:val="Style_9"/>
              <w:widowControl w:val="1"/>
              <w:spacing w:before="125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±0.1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мм</w:t>
            </w:r>
          </w:p>
        </w:tc>
      </w:tr>
      <w:tr>
        <w:trPr>
          <w:trHeight w:hRule="atLeast" w:val="639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96000000">
            <w:pPr>
              <w:pStyle w:val="Style_9"/>
              <w:widowControl w:val="1"/>
              <w:spacing w:before="113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Требование</w:t>
            </w:r>
            <w:r>
              <w:rPr>
                <w:rFonts w:ascii="Microsoft Sans Serif" w:hAnsi="Microsoft Sans Serif"/>
                <w:color w:val="1F1F1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к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помещению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97000000">
            <w:pPr>
              <w:pStyle w:val="Style_9"/>
              <w:widowControl w:val="1"/>
              <w:spacing w:before="113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Влажность</w:t>
            </w:r>
            <w:r>
              <w:rPr>
                <w:rFonts w:ascii="Microsoft Sans Serif" w:hAnsi="Microsoft Sans Serif"/>
                <w:color w:val="1F1F1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&lt;80%,</w:t>
            </w:r>
            <w:r>
              <w:rPr>
                <w:rFonts w:ascii="Microsoft Sans Serif" w:hAnsi="Microsoft Sans Serif"/>
                <w:color w:val="1F1F1F"/>
                <w:spacing w:val="51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температура</w:t>
            </w:r>
            <w:r>
              <w:rPr>
                <w:rFonts w:ascii="Microsoft Sans Serif" w:hAnsi="Microsoft Sans Serif"/>
                <w:color w:val="1F1F1F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(5–35°C)</w:t>
            </w:r>
          </w:p>
        </w:tc>
      </w:tr>
      <w:tr>
        <w:trPr>
          <w:trHeight w:hRule="atLeast" w:val="642"/>
        </w:trPr>
        <w:tc>
          <w:tcPr>
            <w:tcW w:type="dxa" w:w="4549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  <w:vAlign w:val="center"/>
          </w:tcPr>
          <w:p w14:paraId="98000000">
            <w:pPr>
              <w:pStyle w:val="Style_9"/>
              <w:widowControl w:val="1"/>
              <w:spacing w:before="123"/>
              <w:ind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Операционное</w:t>
            </w:r>
            <w:r>
              <w:rPr>
                <w:rFonts w:ascii="Microsoft Sans Serif" w:hAnsi="Microsoft Sans Serif"/>
                <w:color w:val="1F1F1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программное</w:t>
            </w:r>
            <w:r>
              <w:rPr>
                <w:rFonts w:ascii="Microsoft Sans Serif" w:hAnsi="Microsoft Sans Serif"/>
                <w:color w:val="1F1F1F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type="dxa" w:w="4657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  <w:vAlign w:val="center"/>
          </w:tcPr>
          <w:p w14:paraId="99000000">
            <w:pPr>
              <w:pStyle w:val="Style_9"/>
              <w:widowControl w:val="1"/>
              <w:spacing w:before="123"/>
              <w:ind w:left="352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1F1F1F"/>
                <w:sz w:val="28"/>
              </w:rPr>
              <w:t>SeaCAD</w:t>
            </w:r>
          </w:p>
        </w:tc>
      </w:tr>
    </w:tbl>
    <w:p w14:paraId="9A000000">
      <w:pPr>
        <w:sectPr>
          <w:footerReference r:id="rId13" w:type="default"/>
          <w:pgSz w:h="16850" w:orient="portrait" w:w="11920"/>
          <w:pgMar w:bottom="400" w:footer="198" w:gutter="0" w:header="0" w:left="400" w:right="140" w:top="880"/>
        </w:sectPr>
      </w:pPr>
    </w:p>
    <w:p w14:paraId="9B000000">
      <w:pPr>
        <w:pStyle w:val="Style_6"/>
        <w:widowControl w:val="1"/>
        <w:numPr>
          <w:ilvl w:val="1"/>
          <w:numId w:val="2"/>
        </w:numPr>
        <w:tabs>
          <w:tab w:leader="none" w:pos="1276" w:val="left"/>
        </w:tabs>
        <w:spacing w:before="60"/>
        <w:ind w:hanging="1596" w:left="2305"/>
        <w:jc w:val="left"/>
        <w:rPr>
          <w:rFonts w:ascii="Microsoft Sans Serif" w:hAnsi="Microsoft Sans Serif"/>
        </w:rPr>
      </w:pPr>
      <w:bookmarkStart w:id="6" w:name="_TOC_250012"/>
      <w:bookmarkEnd w:id="6"/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1017270</wp:posOffset>
                </wp:positionH>
                <wp:positionV relativeFrom="paragraph">
                  <wp:posOffset>202565</wp:posOffset>
                </wp:positionV>
                <wp:extent cx="1828800" cy="664210"/>
                <wp:wrapNone/>
                <wp:docPr hidden="false" id="17" name="Picture 1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9C000000">
                            <w:pPr>
                              <w:pStyle w:val="Style_6"/>
                              <w:widowControl w:val="1"/>
                              <w:tabs>
                                <w:tab w:leader="none" w:pos="2305" w:val="left"/>
                                <w:tab w:leader="none" w:pos="2306" w:val="left"/>
                              </w:tabs>
                              <w:spacing w:before="60"/>
                              <w:ind w:firstLine="0" w:left="0"/>
                              <w:rPr>
                                <w:rFonts w:ascii="Times New Roman" w:hAnsi="Times New Roman"/>
                                <w:color w:themeColor="accent5" w:val="4BACC6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accent5" w:val="4BACC6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anchor="t" bIns="45720" lIns="91440" rIns="91440" tIns="45720" vert="horz"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Microsoft Sans Serif" w:hAnsi="Microsoft Sans Serif"/>
        </w:rPr>
        <w:t>Компоненты</w:t>
      </w:r>
    </w:p>
    <w:p w14:paraId="9D000000">
      <w:pPr>
        <w:pStyle w:val="Style_6"/>
        <w:widowControl w:val="1"/>
        <w:tabs>
          <w:tab w:leader="none" w:pos="2305" w:val="left"/>
          <w:tab w:leader="none" w:pos="2306" w:val="left"/>
        </w:tabs>
        <w:spacing w:before="60"/>
        <w:ind w:firstLine="0" w:left="2305"/>
        <w:rPr>
          <w:rFonts w:ascii="Microsoft Sans Serif" w:hAnsi="Microsoft Sans Serif"/>
        </w:rPr>
      </w:pPr>
    </w:p>
    <w:p w14:paraId="9E000000">
      <w:pPr>
        <w:pStyle w:val="Style_6"/>
        <w:widowControl w:val="1"/>
        <w:tabs>
          <w:tab w:leader="none" w:pos="2305" w:val="left"/>
          <w:tab w:leader="none" w:pos="2306" w:val="left"/>
        </w:tabs>
        <w:spacing w:before="60"/>
        <w:ind w:firstLine="0" w:left="0"/>
        <w:rPr>
          <w:rFonts w:ascii="Times New Roman" w:hAnsi="Times New Roman"/>
          <w:color w:themeColor="accent5" w:val="4BACC6"/>
          <w:sz w:val="7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3670300</wp:posOffset>
                </wp:positionH>
                <wp:positionV relativeFrom="paragraph">
                  <wp:posOffset>1444625</wp:posOffset>
                </wp:positionV>
                <wp:extent cx="6096000" cy="60579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9F000000">
                            <w:pPr>
                              <w:pStyle w:val="Style_2"/>
                              <w:widowControl w:val="1"/>
                              <w:ind w:left="0"/>
                              <w:rPr>
                                <w:b w:val="1"/>
                                <w:color w:val="70AD47"/>
                                <w:spacing w:val="10"/>
                                <w:sz w:val="72"/>
                              </w:rPr>
                            </w:pPr>
                            <w:r>
                              <w:rPr>
                                <w:b w:val="1"/>
                                <w:color w:val="70AD47"/>
                                <w:spacing w:val="10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anchor="t" bIns="45720" lIns="91440" rIns="91440" tIns="45720" vert="horz"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margin">
                  <wp:posOffset>1990725</wp:posOffset>
                </wp:positionH>
                <wp:positionV relativeFrom="paragraph">
                  <wp:posOffset>3028315</wp:posOffset>
                </wp:positionV>
                <wp:extent cx="514350" cy="1828800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A0000000">
                            <w:pPr>
                              <w:pStyle w:val="Style_6"/>
                              <w:widowControl w:val="1"/>
                              <w:tabs>
                                <w:tab w:leader="none" w:pos="2305" w:val="left"/>
                                <w:tab w:leader="none" w:pos="2306" w:val="left"/>
                              </w:tabs>
                              <w:spacing w:before="60"/>
                              <w:ind w:firstLine="0" w:left="0"/>
                              <w:rPr>
                                <w:rFonts w:ascii="Times New Roman" w:hAnsi="Times New Roman"/>
                                <w:color w:themeColor="accent5" w:val="4BACC6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accent5" w:val="4BACC6"/>
                                <w:sz w:val="72"/>
                              </w:rPr>
                              <w:t>D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1562100</wp:posOffset>
                </wp:positionH>
                <wp:positionV relativeFrom="paragraph">
                  <wp:posOffset>344170</wp:posOffset>
                </wp:positionV>
                <wp:extent cx="1828800" cy="1828800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A1000000">
                            <w:pPr>
                              <w:pStyle w:val="Style_2"/>
                              <w:widowControl w:val="1"/>
                              <w:ind w:left="0"/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</w:pPr>
                            <w:r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  <w:t>B</w:t>
                            </w:r>
                          </w:p>
                        </w:txbxContent>
                      </wps:txbx>
                      <wps:bodyPr anchor="t" bIns="45720" lIns="91440" rIns="91440" tIns="45720" vert="horz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306070</wp:posOffset>
                </wp:positionH>
                <wp:positionV relativeFrom="paragraph">
                  <wp:posOffset>1713229</wp:posOffset>
                </wp:positionV>
                <wp:extent cx="1828800" cy="1828800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A2000000">
                            <w:pPr>
                              <w:pStyle w:val="Style_2"/>
                              <w:widowControl w:val="1"/>
                              <w:ind w:left="0"/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</w:pPr>
                            <w:r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  <w:t>C</w:t>
                            </w:r>
                          </w:p>
                        </w:txbxContent>
                      </wps:txbx>
                      <wps:bodyPr anchor="t" bIns="45720" lIns="91440" rIns="91440" tIns="45720" vert="horz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accent5" w:val="4BACC6"/>
          <w:sz w:val="72"/>
        </w:rPr>
        <w:t xml:space="preserve"> 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623342</wp:posOffset>
                </wp:positionH>
                <wp:positionV relativeFrom="paragraph">
                  <wp:posOffset>396545</wp:posOffset>
                </wp:positionV>
                <wp:extent cx="1828800" cy="182880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A3000000">
                            <w:pPr>
                              <w:pStyle w:val="Style_2"/>
                              <w:widowControl w:val="1"/>
                              <w:ind w:left="0"/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</w:pPr>
                            <w:r>
                              <w:rPr>
                                <w:b w:val="1"/>
                                <w:color w:themeColor="accent5" w:val="4BACC6"/>
                                <w:sz w:val="72"/>
                              </w:rPr>
                              <w:t>F</w:t>
                            </w:r>
                          </w:p>
                        </w:txbxContent>
                      </wps:txbx>
                      <wps:bodyPr anchor="t" bIns="45720" lIns="91440" rIns="91440" tIns="45720" vert="horz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3600450" cy="3644743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3600450" cy="36447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00000">
      <w:pPr>
        <w:pStyle w:val="Style_2"/>
        <w:widowControl w:val="1"/>
        <w:ind w:left="0"/>
      </w:pPr>
    </w:p>
    <w:p w14:paraId="A5000000">
      <w:pPr>
        <w:pStyle w:val="Style_2"/>
        <w:widowControl w:val="1"/>
        <w:ind w:left="0"/>
      </w:pPr>
    </w:p>
    <w:p w14:paraId="A6000000">
      <w:pPr>
        <w:pStyle w:val="Style_10"/>
        <w:widowControl w:val="1"/>
        <w:spacing w:before="1"/>
        <w:ind w:left="1383"/>
        <w:rPr>
          <w:rFonts w:ascii="Microsoft Sans Serif" w:hAnsi="Microsoft Sans Serif"/>
          <w:sz w:val="32"/>
          <w:u w:val="none"/>
        </w:rPr>
      </w:pPr>
      <w:r>
        <w:rPr>
          <w:rFonts w:ascii="Microsoft Sans Serif" w:hAnsi="Microsoft Sans Serif"/>
          <w:color w:val="1F1F1F"/>
          <w:sz w:val="32"/>
          <w:u w:color="1F1F1F" w:val="single"/>
        </w:rPr>
        <w:t>Основные</w:t>
      </w:r>
      <w:r>
        <w:rPr>
          <w:rFonts w:ascii="Microsoft Sans Serif" w:hAnsi="Microsoft Sans Serif"/>
          <w:color w:val="1F1F1F"/>
          <w:spacing w:val="-4"/>
          <w:sz w:val="32"/>
          <w:u w:color="1F1F1F" w:val="single"/>
        </w:rPr>
        <w:t xml:space="preserve"> </w:t>
      </w:r>
      <w:r>
        <w:rPr>
          <w:rFonts w:ascii="Microsoft Sans Serif" w:hAnsi="Microsoft Sans Serif"/>
          <w:color w:val="1F1F1F"/>
          <w:sz w:val="32"/>
          <w:u w:color="1F1F1F" w:val="single"/>
        </w:rPr>
        <w:t>детали</w:t>
      </w:r>
    </w:p>
    <w:p w14:paraId="A7000000">
      <w:pPr>
        <w:pStyle w:val="Style_7"/>
        <w:widowControl w:val="1"/>
        <w:numPr>
          <w:ilvl w:val="0"/>
          <w:numId w:val="3"/>
        </w:numPr>
        <w:tabs>
          <w:tab w:leader="none" w:pos="1077" w:val="left"/>
        </w:tabs>
        <w:spacing w:before="124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z w:val="28"/>
        </w:rPr>
        <w:t>Основной</w:t>
      </w:r>
      <w:r>
        <w:rPr>
          <w:b w:val="1"/>
          <w:color w:val="1F1F1F"/>
          <w:spacing w:val="-13"/>
          <w:sz w:val="28"/>
        </w:rPr>
        <w:t xml:space="preserve"> </w:t>
      </w:r>
      <w:r>
        <w:rPr>
          <w:b w:val="1"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A8000000">
      <w:pPr>
        <w:pStyle w:val="Style_7"/>
        <w:widowControl w:val="1"/>
        <w:numPr>
          <w:ilvl w:val="0"/>
          <w:numId w:val="3"/>
        </w:numPr>
        <w:tabs>
          <w:tab w:leader="none" w:pos="1079" w:val="left"/>
        </w:tabs>
        <w:spacing w:before="124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pacing w:val="-2"/>
          <w:sz w:val="28"/>
        </w:rPr>
        <w:t>Гальванометрический</w:t>
      </w:r>
      <w:r>
        <w:rPr>
          <w:b w:val="1"/>
          <w:color w:val="1F1F1F"/>
          <w:spacing w:val="-15"/>
          <w:sz w:val="28"/>
        </w:rPr>
        <w:t xml:space="preserve"> </w:t>
      </w:r>
      <w:r>
        <w:rPr>
          <w:b w:val="1"/>
          <w:color w:val="1F1F1F"/>
          <w:spacing w:val="-1"/>
          <w:sz w:val="28"/>
        </w:rPr>
        <w:t>ска</w:t>
      </w:r>
      <w:r>
        <w:rPr>
          <w:b w:val="1"/>
          <w:color w:val="1F1F1F"/>
          <w:spacing w:val="-1"/>
          <w:sz w:val="28"/>
        </w:rPr>
        <w:t>натор</w:t>
      </w:r>
      <w:r>
        <w:rPr>
          <w:b w:val="1"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A9000000">
      <w:pPr>
        <w:pStyle w:val="Style_2"/>
        <w:widowControl w:val="1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AA000000">
      <w:pPr>
        <w:pStyle w:val="Style_7"/>
        <w:widowControl w:val="1"/>
        <w:numPr>
          <w:ilvl w:val="0"/>
          <w:numId w:val="3"/>
        </w:numPr>
        <w:tabs>
          <w:tab w:leader="none" w:pos="1093" w:val="left"/>
        </w:tabs>
        <w:spacing w:before="156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z w:val="28"/>
        </w:rPr>
        <w:t>Лазерный</w:t>
      </w:r>
      <w:r>
        <w:rPr>
          <w:b w:val="1"/>
          <w:color w:val="1F1F1F"/>
          <w:spacing w:val="2"/>
          <w:sz w:val="28"/>
        </w:rPr>
        <w:t xml:space="preserve"> </w:t>
      </w:r>
      <w:r>
        <w:rPr>
          <w:b w:val="1"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гальванометрической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линзе.</w:t>
      </w:r>
    </w:p>
    <w:p w14:paraId="AB000000">
      <w:pPr>
        <w:pStyle w:val="Style_7"/>
        <w:widowControl w:val="1"/>
        <w:numPr>
          <w:ilvl w:val="0"/>
          <w:numId w:val="3"/>
        </w:numPr>
        <w:tabs>
          <w:tab w:leader="none" w:pos="1093" w:val="left"/>
        </w:tabs>
        <w:spacing w:before="119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z w:val="28"/>
        </w:rPr>
        <w:t>Рабочий</w:t>
      </w:r>
      <w:r>
        <w:rPr>
          <w:b w:val="1"/>
          <w:color w:val="1F1F1F"/>
          <w:spacing w:val="10"/>
          <w:sz w:val="28"/>
        </w:rPr>
        <w:t xml:space="preserve"> </w:t>
      </w:r>
      <w:r>
        <w:rPr>
          <w:b w:val="1"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точного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выравнивания.</w:t>
      </w:r>
    </w:p>
    <w:p w14:paraId="AC000000">
      <w:pPr>
        <w:pStyle w:val="Style_7"/>
        <w:widowControl w:val="1"/>
        <w:numPr>
          <w:ilvl w:val="0"/>
          <w:numId w:val="3"/>
        </w:numPr>
        <w:tabs>
          <w:tab w:leader="none" w:pos="1077" w:val="left"/>
        </w:tabs>
        <w:spacing w:before="118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z w:val="28"/>
        </w:rPr>
        <w:t>Ручка</w:t>
      </w:r>
      <w:r>
        <w:rPr>
          <w:b w:val="1"/>
          <w:color w:val="1F1F1F"/>
          <w:spacing w:val="-12"/>
          <w:sz w:val="28"/>
        </w:rPr>
        <w:t xml:space="preserve"> </w:t>
      </w:r>
      <w:r>
        <w:rPr>
          <w:b w:val="1"/>
          <w:color w:val="1F1F1F"/>
          <w:sz w:val="28"/>
        </w:rPr>
        <w:t>регулировки</w:t>
      </w:r>
      <w:r>
        <w:rPr>
          <w:b w:val="1"/>
          <w:color w:val="1F1F1F"/>
          <w:spacing w:val="-12"/>
          <w:sz w:val="28"/>
        </w:rPr>
        <w:t xml:space="preserve"> </w:t>
      </w:r>
      <w:r>
        <w:rPr>
          <w:b w:val="1"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AD000000">
      <w:pPr>
        <w:pStyle w:val="Style_7"/>
        <w:widowControl w:val="1"/>
        <w:numPr>
          <w:ilvl w:val="0"/>
          <w:numId w:val="3"/>
        </w:numPr>
        <w:tabs>
          <w:tab w:leader="none" w:pos="1062" w:val="left"/>
        </w:tabs>
        <w:spacing w:before="118" w:line="264" w:lineRule="auto"/>
        <w:ind w:firstLine="0" w:right="890"/>
        <w:jc w:val="both"/>
        <w:rPr>
          <w:sz w:val="28"/>
        </w:rPr>
      </w:pPr>
      <w:r>
        <w:rPr>
          <w:b w:val="1"/>
          <w:color w:val="1F1F1F"/>
          <w:sz w:val="28"/>
        </w:rPr>
        <w:t>Опорная</w:t>
      </w:r>
      <w:r>
        <w:rPr>
          <w:b w:val="1"/>
          <w:color w:val="1F1F1F"/>
          <w:spacing w:val="-13"/>
          <w:sz w:val="28"/>
        </w:rPr>
        <w:t xml:space="preserve"> </w:t>
      </w:r>
      <w:r>
        <w:rPr>
          <w:b w:val="1"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AE000000">
      <w:pPr>
        <w:sectPr>
          <w:footerReference r:id="rId9" w:type="default"/>
          <w:pgSz w:h="16850" w:orient="portrait" w:w="11920"/>
          <w:pgMar w:bottom="400" w:footer="198" w:gutter="0" w:header="0" w:left="400" w:right="140" w:top="780"/>
        </w:sectPr>
      </w:pPr>
    </w:p>
    <w:p w14:paraId="AF000000">
      <w:pPr>
        <w:pStyle w:val="Style_2"/>
        <w:widowControl w:val="1"/>
        <w:ind w:left="0"/>
        <w:rPr>
          <w:sz w:val="20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33975" cy="2847975"/>
            <wp:effectExtent b="0" l="0" r="0" t="0"/>
            <wp:wrapTopAndBottom distB="0" dist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133975" cy="28479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0000000">
      <w:pPr>
        <w:pStyle w:val="Style_2"/>
        <w:widowControl w:val="1"/>
        <w:spacing w:before="10"/>
        <w:ind w:left="0"/>
        <w:rPr>
          <w:rFonts w:ascii="Arial" w:hAnsi="Arial"/>
          <w:b w:val="1"/>
          <w:sz w:val="36"/>
        </w:rPr>
      </w:pPr>
    </w:p>
    <w:p w14:paraId="B1000000">
      <w:pPr>
        <w:widowControl w:val="1"/>
        <w:tabs>
          <w:tab w:leader="none" w:pos="1701" w:val="left"/>
        </w:tabs>
        <w:spacing w:after="72" w:line="276" w:lineRule="auto"/>
        <w:ind w:firstLine="567" w:left="709" w:right="607"/>
        <w:jc w:val="both"/>
        <w:rPr>
          <w:sz w:val="28"/>
          <w:u w:val="single"/>
        </w:rPr>
      </w:pPr>
      <w:r>
        <w:rPr>
          <w:b w:val="1"/>
          <w:sz w:val="28"/>
          <w:u w:val="single"/>
        </w:rPr>
        <w:t xml:space="preserve">Основной корпус </w:t>
      </w:r>
      <w:r>
        <w:rPr>
          <w:b w:val="1"/>
          <w:color w:val="000000"/>
          <w:sz w:val="28"/>
          <w:u w:val="single"/>
        </w:rPr>
        <w:t xml:space="preserve"> </w:t>
      </w:r>
    </w:p>
    <w:p w14:paraId="B2000000">
      <w:pPr>
        <w:widowControl w:val="1"/>
        <w:tabs>
          <w:tab w:leader="none" w:pos="1701" w:val="left"/>
        </w:tabs>
        <w:spacing w:after="101" w:line="276" w:lineRule="auto"/>
        <w:ind w:firstLine="567" w:left="709" w:right="607"/>
        <w:jc w:val="both"/>
        <w:rPr>
          <w:color w:val="000000"/>
          <w:sz w:val="28"/>
        </w:rPr>
      </w:pPr>
      <w:r>
        <w:rPr>
          <w:b w:val="1"/>
          <w:sz w:val="28"/>
        </w:rPr>
        <w:t>A</w:t>
      </w:r>
      <w:r>
        <w:rPr>
          <w:b w:val="1"/>
          <w:sz w:val="28"/>
        </w:rPr>
        <w:t>.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ab/>
      </w:r>
      <w:r>
        <w:rPr>
          <w:b w:val="1"/>
          <w:sz w:val="28"/>
        </w:rPr>
        <w:t xml:space="preserve">Шаговый двигатель. </w:t>
      </w:r>
      <w:r>
        <w:rPr>
          <w:sz w:val="28"/>
        </w:rPr>
        <w:t>Этот двигатель помогает управлять прикрепленными поворотными осями.</w:t>
      </w:r>
      <w:r>
        <w:rPr>
          <w:color w:val="000000"/>
          <w:sz w:val="28"/>
        </w:rPr>
        <w:t xml:space="preserve"> </w:t>
      </w:r>
    </w:p>
    <w:p w14:paraId="B3000000">
      <w:pPr>
        <w:widowControl w:val="1"/>
        <w:tabs>
          <w:tab w:leader="none" w:pos="1701" w:val="left"/>
        </w:tabs>
        <w:spacing w:after="101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>B.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ab/>
      </w:r>
      <w:r>
        <w:rPr>
          <w:b w:val="1"/>
          <w:sz w:val="28"/>
        </w:rPr>
        <w:t xml:space="preserve">Материнская плата. </w:t>
      </w:r>
      <w:r>
        <w:rPr>
          <w:sz w:val="28"/>
        </w:rPr>
        <w:t>Эта плата работает с вашим программным обеспечением для управления лазером.</w:t>
      </w:r>
      <w:r>
        <w:rPr>
          <w:color w:val="000000"/>
          <w:sz w:val="28"/>
        </w:rPr>
        <w:t xml:space="preserve"> </w:t>
      </w:r>
    </w:p>
    <w:p w14:paraId="B4000000">
      <w:pPr>
        <w:widowControl w:val="1"/>
        <w:numPr>
          <w:ilvl w:val="0"/>
          <w:numId w:val="4"/>
        </w:numPr>
        <w:tabs>
          <w:tab w:leader="none" w:pos="1701" w:val="left"/>
        </w:tabs>
        <w:spacing w:after="82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 xml:space="preserve">Источник питания материнской платы. </w:t>
      </w:r>
      <w:r>
        <w:rPr>
          <w:sz w:val="28"/>
        </w:rPr>
        <w:t>Это устройство потребляет ток 0,5А для преобразования стандартного электричества в питание 5В и 3А для материнской платы.</w:t>
      </w:r>
      <w:r>
        <w:rPr>
          <w:color w:val="000000"/>
          <w:sz w:val="28"/>
        </w:rPr>
        <w:t xml:space="preserve"> </w:t>
      </w:r>
    </w:p>
    <w:p w14:paraId="B5000000">
      <w:pPr>
        <w:widowControl w:val="1"/>
        <w:numPr>
          <w:ilvl w:val="0"/>
          <w:numId w:val="4"/>
        </w:numPr>
        <w:tabs>
          <w:tab w:leader="none" w:pos="1701" w:val="left"/>
        </w:tabs>
        <w:spacing w:after="111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 xml:space="preserve">Источник питания лазера. </w:t>
      </w:r>
      <w:r>
        <w:rPr>
          <w:sz w:val="28"/>
        </w:rPr>
        <w:t>Это устройство потребляет ток 6,8А для преобразования стандартного электричества в мощность 24В 14,6А для источника волоконного лазера.</w:t>
      </w:r>
      <w:r>
        <w:rPr>
          <w:color w:val="000000"/>
          <w:sz w:val="28"/>
        </w:rPr>
        <w:t xml:space="preserve"> </w:t>
      </w:r>
    </w:p>
    <w:p w14:paraId="B6000000">
      <w:pPr>
        <w:widowControl w:val="1"/>
        <w:numPr>
          <w:ilvl w:val="0"/>
          <w:numId w:val="4"/>
        </w:numPr>
        <w:tabs>
          <w:tab w:leader="none" w:pos="1701" w:val="left"/>
        </w:tabs>
        <w:spacing w:after="5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 xml:space="preserve">Источник питания гальванометра. </w:t>
      </w:r>
      <w:r>
        <w:rPr>
          <w:sz w:val="28"/>
        </w:rPr>
        <w:t>Это устройство потребляет ток 2,5А для преобразования стандартного электричества в мощность 15В и ток 2А для сканирующей линзы.</w:t>
      </w:r>
      <w:r>
        <w:rPr>
          <w:color w:val="000000"/>
          <w:sz w:val="28"/>
        </w:rPr>
        <w:t xml:space="preserve"> </w:t>
      </w:r>
    </w:p>
    <w:p w14:paraId="B7000000">
      <w:pPr>
        <w:widowControl w:val="1"/>
        <w:tabs>
          <w:tab w:leader="none" w:pos="1701" w:val="left"/>
        </w:tabs>
        <w:spacing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 xml:space="preserve">Источник волоконного лазера (внутри корпуса). </w:t>
      </w:r>
      <w:r>
        <w:rPr>
          <w:sz w:val="28"/>
        </w:rPr>
        <w:t>Этот компонент создает лазерный луч и передает его по оптоволоконному пути к сканирующей линзе.</w:t>
      </w:r>
      <w:r>
        <w:rPr>
          <w:color w:val="000000"/>
          <w:sz w:val="28"/>
        </w:rPr>
        <w:t xml:space="preserve"> </w:t>
      </w:r>
    </w:p>
    <w:p w14:paraId="B8000000">
      <w:pPr>
        <w:pStyle w:val="Style_2"/>
        <w:widowControl w:val="1"/>
        <w:spacing w:line="276" w:lineRule="auto"/>
        <w:ind w:left="4008" w:right="607"/>
        <w:jc w:val="both"/>
      </w:pPr>
    </w:p>
    <w:p w14:paraId="B9000000">
      <w:pPr>
        <w:pStyle w:val="Style_2"/>
        <w:widowControl w:val="1"/>
        <w:spacing w:line="276" w:lineRule="auto"/>
        <w:ind w:left="4008" w:right="607"/>
        <w:jc w:val="both"/>
      </w:pPr>
    </w:p>
    <w:p w14:paraId="BA000000">
      <w:pPr>
        <w:pStyle w:val="Style_2"/>
        <w:widowControl w:val="1"/>
        <w:spacing w:line="276" w:lineRule="auto"/>
        <w:ind w:left="4008" w:right="607"/>
        <w:jc w:val="both"/>
      </w:pPr>
    </w:p>
    <w:p w14:paraId="BB000000">
      <w:pPr>
        <w:pStyle w:val="Style_2"/>
        <w:widowControl w:val="1"/>
        <w:spacing w:line="276" w:lineRule="auto"/>
        <w:ind w:left="4008" w:right="607"/>
        <w:jc w:val="both"/>
      </w:pPr>
    </w:p>
    <w:p w14:paraId="BC000000">
      <w:pPr>
        <w:pStyle w:val="Style_2"/>
        <w:widowControl w:val="1"/>
        <w:spacing w:line="276" w:lineRule="auto"/>
        <w:ind w:left="4008" w:right="607"/>
        <w:jc w:val="both"/>
      </w:pPr>
    </w:p>
    <w:p w14:paraId="BD000000">
      <w:pPr>
        <w:pStyle w:val="Style_2"/>
        <w:widowControl w:val="1"/>
        <w:spacing w:line="276" w:lineRule="auto"/>
        <w:ind w:left="4008" w:right="607"/>
        <w:jc w:val="both"/>
      </w:pPr>
    </w:p>
    <w:p w14:paraId="BE000000">
      <w:pPr>
        <w:pStyle w:val="Style_2"/>
        <w:widowControl w:val="1"/>
        <w:spacing w:line="276" w:lineRule="auto"/>
        <w:ind w:left="4008" w:right="607"/>
        <w:jc w:val="both"/>
      </w:pPr>
    </w:p>
    <w:p w14:paraId="BF000000">
      <w:pPr>
        <w:pStyle w:val="Style_2"/>
        <w:widowControl w:val="1"/>
        <w:spacing w:line="276" w:lineRule="auto"/>
        <w:ind w:left="4008" w:right="607"/>
        <w:jc w:val="both"/>
      </w:pPr>
    </w:p>
    <w:p w14:paraId="C0000000">
      <w:pPr>
        <w:pStyle w:val="Style_2"/>
        <w:widowControl w:val="1"/>
        <w:spacing w:line="276" w:lineRule="auto"/>
        <w:ind w:left="4008" w:right="607"/>
        <w:jc w:val="both"/>
      </w:pPr>
    </w:p>
    <w:p w14:paraId="C1000000">
      <w:pPr>
        <w:pStyle w:val="Style_2"/>
        <w:widowControl w:val="1"/>
        <w:spacing w:line="276" w:lineRule="auto"/>
        <w:ind w:left="4008" w:right="607"/>
        <w:jc w:val="both"/>
      </w:pPr>
    </w:p>
    <w:p w14:paraId="C2000000">
      <w:pPr>
        <w:pStyle w:val="Style_2"/>
        <w:widowControl w:val="1"/>
        <w:spacing w:line="276" w:lineRule="auto"/>
        <w:ind w:left="4008" w:right="607"/>
        <w:jc w:val="both"/>
      </w:pPr>
    </w:p>
    <w:p w14:paraId="C3000000">
      <w:pPr>
        <w:pStyle w:val="Style_2"/>
        <w:widowControl w:val="1"/>
        <w:spacing w:line="276" w:lineRule="auto"/>
        <w:ind w:left="4008" w:right="607"/>
        <w:jc w:val="both"/>
      </w:pPr>
    </w:p>
    <w:p w14:paraId="C4000000">
      <w:pPr>
        <w:widowControl w:val="1"/>
        <w:spacing w:after="59" w:line="276" w:lineRule="auto"/>
        <w:ind w:firstLine="567" w:left="709" w:right="607"/>
        <w:jc w:val="both"/>
        <w:rPr>
          <w:sz w:val="28"/>
          <w:u w:val="single"/>
        </w:rPr>
      </w:pPr>
      <w:r>
        <w:rPr>
          <w:b w:val="1"/>
          <w:color w:val="000000"/>
          <w:sz w:val="28"/>
          <w:u w:val="single"/>
        </w:rPr>
        <w:t xml:space="preserve">Разъемы подключения </w:t>
      </w:r>
    </w:p>
    <w:p w14:paraId="C5000000">
      <w:pPr>
        <w:widowControl w:val="1"/>
        <w:spacing w:line="276" w:lineRule="auto"/>
        <w:ind w:firstLine="567" w:left="709" w:right="908"/>
        <w:jc w:val="both"/>
        <w:rPr>
          <w:sz w:val="28"/>
        </w:rPr>
      </w:pPr>
      <w:r>
        <w:rPr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4324468</wp:posOffset>
            </wp:positionH>
            <wp:positionV relativeFrom="paragraph">
              <wp:posOffset>7811</wp:posOffset>
            </wp:positionV>
            <wp:extent cx="2447544" cy="4811269"/>
            <wp:effectExtent b="0" l="0" r="0" t="0"/>
            <wp:wrapSquare distB="0" distL="114300" distR="114300" distT="0" wrapText="bothSides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2447544" cy="481126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28"/>
        </w:rPr>
        <w:t xml:space="preserve"> </w:t>
      </w:r>
    </w:p>
    <w:p w14:paraId="C6000000">
      <w:pPr>
        <w:widowControl w:val="1"/>
        <w:tabs>
          <w:tab w:leader="none" w:pos="1701" w:val="left"/>
        </w:tabs>
        <w:spacing w:after="32" w:line="276" w:lineRule="auto"/>
        <w:ind w:firstLine="567" w:left="709" w:right="881"/>
        <w:jc w:val="both"/>
        <w:rPr>
          <w:sz w:val="28"/>
        </w:rPr>
      </w:pPr>
      <w:r>
        <w:rPr>
          <w:b w:val="1"/>
          <w:sz w:val="28"/>
        </w:rPr>
        <w:t xml:space="preserve">А. </w:t>
      </w:r>
      <w:r>
        <w:rPr>
          <w:b w:val="1"/>
          <w:sz w:val="28"/>
        </w:rPr>
        <w:tab/>
      </w:r>
      <w:r>
        <w:rPr>
          <w:b w:val="1"/>
          <w:sz w:val="28"/>
        </w:rPr>
        <w:t xml:space="preserve">Лазерный </w:t>
      </w:r>
      <w:r>
        <w:rPr>
          <w:b w:val="1"/>
          <w:sz w:val="28"/>
        </w:rPr>
        <w:tab/>
      </w:r>
      <w:r>
        <w:rPr>
          <w:b w:val="1"/>
          <w:sz w:val="28"/>
        </w:rPr>
        <w:t>кабель</w:t>
      </w:r>
      <w:r>
        <w:rPr>
          <w:sz w:val="28"/>
        </w:rPr>
        <w:t xml:space="preserve">. </w:t>
      </w:r>
      <w:r>
        <w:rPr>
          <w:sz w:val="28"/>
        </w:rPr>
        <w:tab/>
      </w:r>
      <w:r>
        <w:rPr>
          <w:sz w:val="28"/>
        </w:rPr>
        <w:t xml:space="preserve">Он </w:t>
      </w:r>
      <w:r>
        <w:rPr>
          <w:sz w:val="28"/>
        </w:rPr>
        <w:t xml:space="preserve">передает лазерный </w:t>
      </w:r>
      <w:r>
        <w:rPr>
          <w:sz w:val="28"/>
        </w:rPr>
        <w:tab/>
      </w:r>
      <w:r>
        <w:rPr>
          <w:sz w:val="28"/>
        </w:rPr>
        <w:t xml:space="preserve">луч </w:t>
      </w:r>
      <w:r>
        <w:rPr>
          <w:sz w:val="28"/>
        </w:rPr>
        <w:tab/>
      </w:r>
      <w:r>
        <w:rPr>
          <w:sz w:val="28"/>
        </w:rPr>
        <w:t xml:space="preserve">от </w:t>
      </w:r>
      <w:r>
        <w:rPr>
          <w:sz w:val="28"/>
        </w:rPr>
        <w:tab/>
      </w:r>
      <w:r>
        <w:rPr>
          <w:sz w:val="28"/>
        </w:rPr>
        <w:t xml:space="preserve">источника </w:t>
      </w:r>
      <w:r>
        <w:rPr>
          <w:sz w:val="28"/>
        </w:rPr>
        <w:tab/>
      </w:r>
      <w:r>
        <w:rPr>
          <w:sz w:val="28"/>
        </w:rPr>
        <w:t xml:space="preserve">к гальванометрической линзе. </w:t>
      </w:r>
    </w:p>
    <w:p w14:paraId="C7000000">
      <w:pPr>
        <w:widowControl w:val="1"/>
        <w:tabs>
          <w:tab w:leader="none" w:pos="1701" w:val="left"/>
        </w:tabs>
        <w:spacing w:after="38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 xml:space="preserve">B. </w:t>
      </w:r>
      <w:r>
        <w:rPr>
          <w:b w:val="1"/>
          <w:sz w:val="28"/>
        </w:rPr>
        <w:tab/>
      </w:r>
      <w:r>
        <w:rPr>
          <w:b w:val="1"/>
          <w:sz w:val="28"/>
        </w:rPr>
        <w:t xml:space="preserve">Вход </w:t>
      </w:r>
      <w:r>
        <w:rPr>
          <w:b w:val="1"/>
          <w:sz w:val="28"/>
        </w:rPr>
        <w:tab/>
      </w:r>
      <w:r>
        <w:rPr>
          <w:b w:val="1"/>
          <w:sz w:val="28"/>
        </w:rPr>
        <w:t>USB-кабеля</w:t>
      </w:r>
      <w:r>
        <w:rPr>
          <w:sz w:val="28"/>
        </w:rPr>
        <w:t xml:space="preserve">. </w:t>
      </w:r>
      <w:r>
        <w:rPr>
          <w:sz w:val="28"/>
        </w:rPr>
        <w:tab/>
      </w:r>
      <w:r>
        <w:rPr>
          <w:sz w:val="28"/>
        </w:rPr>
        <w:t xml:space="preserve">Этот </w:t>
      </w:r>
      <w:r>
        <w:rPr>
          <w:sz w:val="28"/>
        </w:rPr>
        <w:tab/>
      </w:r>
      <w:r>
        <w:rPr>
          <w:sz w:val="28"/>
        </w:rPr>
        <w:t xml:space="preserve">порт используется </w:t>
      </w:r>
      <w:r>
        <w:rPr>
          <w:sz w:val="28"/>
        </w:rPr>
        <w:tab/>
      </w:r>
      <w:r>
        <w:rPr>
          <w:sz w:val="28"/>
        </w:rPr>
        <w:t xml:space="preserve">для </w:t>
      </w:r>
      <w:r>
        <w:rPr>
          <w:sz w:val="28"/>
        </w:rPr>
        <w:tab/>
      </w:r>
      <w:r>
        <w:rPr>
          <w:sz w:val="28"/>
        </w:rPr>
        <w:t xml:space="preserve">подключения устройства к управляющему компьютеру. </w:t>
      </w:r>
    </w:p>
    <w:p w14:paraId="C8000000">
      <w:pPr>
        <w:widowControl w:val="1"/>
        <w:tabs>
          <w:tab w:leader="none" w:pos="1701" w:val="left"/>
        </w:tabs>
        <w:spacing w:after="38"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>C. Кабель блокировки и вентилятора</w:t>
      </w:r>
      <w:r>
        <w:rPr>
          <w:sz w:val="28"/>
        </w:rPr>
        <w:t>. Этот кабельный в</w:t>
      </w:r>
      <w:r>
        <w:rPr>
          <w:sz w:val="28"/>
        </w:rPr>
        <w:t xml:space="preserve">вод позволяет подавать питание на </w:t>
      </w:r>
      <w:r>
        <w:rPr>
          <w:sz w:val="28"/>
        </w:rPr>
        <w:tab/>
      </w:r>
      <w:r>
        <w:rPr>
          <w:sz w:val="28"/>
        </w:rPr>
        <w:t xml:space="preserve">блокировку </w:t>
      </w:r>
      <w:r>
        <w:rPr>
          <w:sz w:val="28"/>
        </w:rPr>
        <w:tab/>
      </w:r>
      <w:r>
        <w:rPr>
          <w:sz w:val="28"/>
        </w:rPr>
        <w:t xml:space="preserve">и </w:t>
      </w:r>
      <w:r>
        <w:rPr>
          <w:sz w:val="28"/>
        </w:rPr>
        <w:tab/>
      </w:r>
      <w:r>
        <w:rPr>
          <w:sz w:val="28"/>
        </w:rPr>
        <w:t xml:space="preserve">вытяжной </w:t>
      </w:r>
      <w:r>
        <w:rPr>
          <w:sz w:val="28"/>
        </w:rPr>
        <w:t xml:space="preserve">вентилятор защитного покрытия. </w:t>
      </w:r>
    </w:p>
    <w:p w14:paraId="C9000000">
      <w:pPr>
        <w:widowControl w:val="1"/>
        <w:numPr>
          <w:ilvl w:val="0"/>
          <w:numId w:val="5"/>
        </w:numPr>
        <w:tabs>
          <w:tab w:leader="none" w:pos="1701" w:val="left"/>
        </w:tabs>
        <w:spacing w:after="40" w:line="276" w:lineRule="auto"/>
        <w:ind w:firstLine="567" w:left="709" w:right="881"/>
        <w:jc w:val="both"/>
        <w:rPr>
          <w:sz w:val="28"/>
        </w:rPr>
      </w:pPr>
      <w:r>
        <w:rPr>
          <w:b w:val="1"/>
          <w:sz w:val="28"/>
        </w:rPr>
        <w:t>Вход для шнура ножной педали</w:t>
      </w:r>
      <w:r>
        <w:rPr>
          <w:sz w:val="28"/>
        </w:rPr>
        <w:t xml:space="preserve">. Этот порт позволяет дополнительно управлять активацией лазера педалью, освобождая руки для ручной настройки целевого материала. </w:t>
      </w:r>
    </w:p>
    <w:p w14:paraId="CA000000">
      <w:pPr>
        <w:widowControl w:val="1"/>
        <w:numPr>
          <w:ilvl w:val="0"/>
          <w:numId w:val="5"/>
        </w:numPr>
        <w:tabs>
          <w:tab w:leader="none" w:pos="1701" w:val="left"/>
        </w:tabs>
        <w:spacing w:after="38" w:line="276" w:lineRule="auto"/>
        <w:ind w:firstLine="567" w:left="709" w:right="881"/>
        <w:jc w:val="both"/>
        <w:rPr>
          <w:sz w:val="28"/>
        </w:rPr>
      </w:pPr>
      <w:r>
        <w:rPr>
          <w:b w:val="1"/>
          <w:sz w:val="28"/>
        </w:rPr>
        <w:t>Вход для шнура поворотной оси</w:t>
      </w:r>
      <w:r>
        <w:rPr>
          <w:sz w:val="28"/>
        </w:rPr>
        <w:t xml:space="preserve"> — этот порт позволяет использовать гравер с поворотной </w:t>
      </w:r>
      <w:r>
        <w:rPr>
          <w:sz w:val="28"/>
        </w:rPr>
        <w:tab/>
      </w:r>
      <w:r>
        <w:rPr>
          <w:sz w:val="28"/>
        </w:rPr>
        <w:t xml:space="preserve">осью </w:t>
      </w:r>
      <w:r>
        <w:rPr>
          <w:sz w:val="28"/>
        </w:rPr>
        <w:tab/>
      </w:r>
      <w:r>
        <w:rPr>
          <w:sz w:val="28"/>
        </w:rPr>
        <w:t xml:space="preserve">с </w:t>
      </w:r>
      <w:r>
        <w:rPr>
          <w:sz w:val="28"/>
        </w:rPr>
        <w:tab/>
      </w:r>
      <w:r>
        <w:rPr>
          <w:sz w:val="28"/>
        </w:rPr>
        <w:t xml:space="preserve">4-контактным соединительным кабелем. (Совместимые устройства с поворотной осью продаются отдельно.) </w:t>
      </w:r>
    </w:p>
    <w:p w14:paraId="CB000000">
      <w:pPr>
        <w:widowControl w:val="1"/>
        <w:numPr>
          <w:ilvl w:val="0"/>
          <w:numId w:val="5"/>
        </w:numPr>
        <w:tabs>
          <w:tab w:leader="none" w:pos="1701" w:val="left"/>
        </w:tabs>
        <w:spacing w:after="53" w:line="276" w:lineRule="auto"/>
        <w:ind w:firstLine="567" w:left="709" w:right="881"/>
        <w:jc w:val="both"/>
        <w:rPr>
          <w:sz w:val="28"/>
        </w:rPr>
      </w:pPr>
      <w:r>
        <w:rPr>
          <w:b w:val="1"/>
          <w:sz w:val="28"/>
        </w:rPr>
        <w:t xml:space="preserve">Вход </w:t>
      </w:r>
      <w:r>
        <w:rPr>
          <w:b w:val="1"/>
          <w:sz w:val="28"/>
        </w:rPr>
        <w:tab/>
      </w:r>
      <w:r>
        <w:rPr>
          <w:b w:val="1"/>
          <w:sz w:val="28"/>
        </w:rPr>
        <w:t xml:space="preserve">шнура </w:t>
      </w:r>
      <w:r>
        <w:rPr>
          <w:b w:val="1"/>
          <w:sz w:val="28"/>
        </w:rPr>
        <w:tab/>
      </w:r>
      <w:r>
        <w:rPr>
          <w:b w:val="1"/>
          <w:sz w:val="28"/>
        </w:rPr>
        <w:t>питания</w:t>
      </w:r>
      <w:r>
        <w:rPr>
          <w:sz w:val="28"/>
        </w:rPr>
        <w:t xml:space="preserve">. </w:t>
      </w:r>
      <w:r>
        <w:rPr>
          <w:sz w:val="28"/>
        </w:rPr>
        <w:tab/>
      </w:r>
      <w:r>
        <w:rPr>
          <w:sz w:val="28"/>
        </w:rPr>
        <w:t xml:space="preserve">Этот </w:t>
      </w:r>
      <w:r>
        <w:rPr>
          <w:sz w:val="28"/>
        </w:rPr>
        <w:tab/>
      </w:r>
      <w:r>
        <w:rPr>
          <w:sz w:val="28"/>
        </w:rPr>
        <w:t>3-</w:t>
      </w:r>
      <w:r>
        <w:rPr>
          <w:sz w:val="28"/>
        </w:rPr>
        <w:t xml:space="preserve"> </w:t>
      </w:r>
      <w:r>
        <w:rPr>
          <w:sz w:val="28"/>
        </w:rPr>
        <w:t xml:space="preserve">контактный порт подключается к стандартному 3-контактному шнуру питания </w:t>
      </w:r>
      <w:r>
        <w:rPr>
          <w:sz w:val="28"/>
        </w:rPr>
        <w:tab/>
      </w:r>
      <w:r>
        <w:rPr>
          <w:sz w:val="28"/>
        </w:rPr>
        <w:t>устройства.</w:t>
      </w:r>
    </w:p>
    <w:p w14:paraId="CC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CD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CE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CF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D0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D1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D2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b w:val="1"/>
          <w:sz w:val="28"/>
        </w:rPr>
      </w:pPr>
    </w:p>
    <w:p w14:paraId="D3000000">
      <w:pPr>
        <w:widowControl w:val="1"/>
        <w:tabs>
          <w:tab w:leader="none" w:pos="1701" w:val="left"/>
        </w:tabs>
        <w:spacing w:after="53" w:line="276" w:lineRule="auto"/>
        <w:ind w:left="1276" w:right="881"/>
        <w:jc w:val="both"/>
        <w:rPr>
          <w:sz w:val="28"/>
        </w:rPr>
      </w:pPr>
    </w:p>
    <w:p w14:paraId="D4000000">
      <w:pPr>
        <w:widowControl w:val="1"/>
        <w:spacing w:after="53" w:line="264" w:lineRule="auto"/>
        <w:ind w:left="3414"/>
      </w:pPr>
      <w:r>
        <w:rPr>
          <w:rFonts w:ascii="Calibri" w:hAnsi="Calibri"/>
          <w:color w:val="000000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inline>
                <wp:extent cx="3282569" cy="1665369"/>
                <wp:docPr hidden="false" id="29" name="Picture 2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3282569" cy="1665369"/>
                          <a:chOff x="0" y="0"/>
                          <a:chExt cx="3282569" cy="1665369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3250946" y="152534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5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47700" y="602615"/>
                            <a:ext cx="182880" cy="182879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182880" name="ODFRight"/>
                              <a:gd fmla="val 182880" name="ODFBottom"/>
                              <a:gd fmla="val 182880" name="ODFWidth"/>
                              <a:gd fmla="val 182880" name="ODFHeight"/>
                            </a:gdLst>
                            <a:rect b="OXMLTextRectB" l="OXMLTextRectL" r="OXMLTextRectR" t="OXMLTextRectT"/>
                            <a:pathLst>
                              <a:path fill="norm" h="182880" stroke="true" w="182880">
                                <a:moveTo>
                                  <a:pt x="109855" y="0"/>
                                </a:moveTo>
                                <a:lnTo>
                                  <a:pt x="69850" y="0"/>
                                </a:lnTo>
                                <a:lnTo>
                                  <a:pt x="0" y="182880"/>
                                </a:lnTo>
                                <a:lnTo>
                                  <a:pt x="38100" y="182880"/>
                                </a:lnTo>
                                <a:lnTo>
                                  <a:pt x="53340" y="142240"/>
                                </a:lnTo>
                                <a:lnTo>
                                  <a:pt x="128270" y="142240"/>
                                </a:lnTo>
                                <a:lnTo>
                                  <a:pt x="143510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style>
                          <a:lnRef idx="0"/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713105" y="647064"/>
                            <a:ext cx="50165" cy="67311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50165" name="ODFRight"/>
                              <a:gd fmla="val 67311" name="ODFBottom"/>
                              <a:gd fmla="val 50165" name="ODFWidth"/>
                              <a:gd fmla="val 67311" name="ODFHeight"/>
                            </a:gdLst>
                            <a:rect b="OXMLTextRectB" l="OXMLTextRectL" r="OXMLTextRectR" t="OXMLTextRectT"/>
                            <a:pathLst>
                              <a:path fill="norm" h="67311" stroke="true" w="50165">
                                <a:moveTo>
                                  <a:pt x="0" y="67311"/>
                                </a:moveTo>
                                <a:lnTo>
                                  <a:pt x="24765" y="0"/>
                                </a:lnTo>
                                <a:lnTo>
                                  <a:pt x="50165" y="67311"/>
                                </a:lnTo>
                                <a:lnTo>
                                  <a:pt x="0" y="67311"/>
                                </a:lnTo>
                                <a:close/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style>
                          <a:lnRef idx="0"/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1534795" y="602615"/>
                            <a:ext cx="155575" cy="182879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155575" name="ODFRight"/>
                              <a:gd fmla="val 182880" name="ODFBottom"/>
                              <a:gd fmla="val 155575" name="ODFWidth"/>
                              <a:gd fmla="val 182880" name="ODFHeight"/>
                            </a:gdLst>
                            <a:rect b="OXMLTextRectB" l="OXMLTextRectL" r="OXMLTextRectR" t="OXMLTextRectT"/>
                            <a:pathLst>
                              <a:path fill="norm" h="182880" stroke="true" w="155575">
                                <a:moveTo>
                                  <a:pt x="0" y="182880"/>
                                </a:moveTo>
                                <a:lnTo>
                                  <a:pt x="92075" y="182880"/>
                                </a:lnTo>
                                <a:lnTo>
                                  <a:pt x="101600" y="182245"/>
                                </a:lnTo>
                                <a:lnTo>
                                  <a:pt x="107950" y="181611"/>
                                </a:lnTo>
                                <a:lnTo>
                                  <a:pt x="115570" y="180975"/>
                                </a:lnTo>
                                <a:lnTo>
                                  <a:pt x="121920" y="179705"/>
                                </a:lnTo>
                                <a:lnTo>
                                  <a:pt x="128270" y="177165"/>
                                </a:lnTo>
                                <a:lnTo>
                                  <a:pt x="133985" y="173990"/>
                                </a:lnTo>
                                <a:lnTo>
                                  <a:pt x="140335" y="169545"/>
                                </a:lnTo>
                                <a:lnTo>
                                  <a:pt x="146050" y="161925"/>
                                </a:lnTo>
                                <a:lnTo>
                                  <a:pt x="149225" y="154305"/>
                                </a:lnTo>
                                <a:lnTo>
                                  <a:pt x="153670" y="146686"/>
                                </a:lnTo>
                                <a:lnTo>
                                  <a:pt x="155575" y="139065"/>
                                </a:lnTo>
                                <a:lnTo>
                                  <a:pt x="155575" y="129540"/>
                                </a:lnTo>
                                <a:lnTo>
                                  <a:pt x="154940" y="123190"/>
                                </a:lnTo>
                                <a:lnTo>
                                  <a:pt x="153035" y="116205"/>
                                </a:lnTo>
                                <a:lnTo>
                                  <a:pt x="150495" y="109220"/>
                                </a:lnTo>
                                <a:lnTo>
                                  <a:pt x="146050" y="102236"/>
                                </a:lnTo>
                                <a:lnTo>
                                  <a:pt x="142240" y="97155"/>
                                </a:lnTo>
                                <a:lnTo>
                                  <a:pt x="136525" y="92711"/>
                                </a:lnTo>
                                <a:lnTo>
                                  <a:pt x="129540" y="89536"/>
                                </a:lnTo>
                                <a:lnTo>
                                  <a:pt x="121920" y="86995"/>
                                </a:lnTo>
                                <a:lnTo>
                                  <a:pt x="129540" y="82550"/>
                                </a:lnTo>
                                <a:lnTo>
                                  <a:pt x="135255" y="78105"/>
                                </a:lnTo>
                                <a:lnTo>
                                  <a:pt x="140335" y="70486"/>
                                </a:lnTo>
                                <a:lnTo>
                                  <a:pt x="144780" y="62865"/>
                                </a:lnTo>
                                <a:lnTo>
                                  <a:pt x="146050" y="55245"/>
                                </a:lnTo>
                                <a:lnTo>
                                  <a:pt x="146050" y="38100"/>
                                </a:lnTo>
                                <a:lnTo>
                                  <a:pt x="144780" y="32386"/>
                                </a:lnTo>
                                <a:lnTo>
                                  <a:pt x="140335" y="24765"/>
                                </a:lnTo>
                                <a:lnTo>
                                  <a:pt x="137160" y="18415"/>
                                </a:lnTo>
                                <a:lnTo>
                                  <a:pt x="132715" y="13970"/>
                                </a:lnTo>
                                <a:lnTo>
                                  <a:pt x="126365" y="9525"/>
                                </a:lnTo>
                                <a:lnTo>
                                  <a:pt x="120015" y="6350"/>
                                </a:lnTo>
                                <a:lnTo>
                                  <a:pt x="114300" y="3175"/>
                                </a:lnTo>
                                <a:lnTo>
                                  <a:pt x="106680" y="1905"/>
                                </a:lnTo>
                                <a:lnTo>
                                  <a:pt x="100965" y="1270"/>
                                </a:lnTo>
                                <a:lnTo>
                                  <a:pt x="93345" y="1270"/>
                                </a:lnTo>
                                <a:lnTo>
                                  <a:pt x="84455" y="636"/>
                                </a:lnTo>
                                <a:lnTo>
                                  <a:pt x="74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style>
                          <a:lnRef idx="0"/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2353310" y="600075"/>
                            <a:ext cx="161289" cy="188594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0" name="OXMLTextRectR"/>
                              <a:gd fmla="val 0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161290" name="ODFRight"/>
                              <a:gd fmla="val 188595" name="ODFBottom"/>
                              <a:gd fmla="val 161290" name="ODFWidth"/>
                              <a:gd fmla="val 188595" name="ODFHeight"/>
                            </a:gdLst>
                            <a:rect b="OXMLTextRectB" l="OXMLTextRectL" r="OXMLTextRectR" t="OXMLTextRectT"/>
                            <a:pathLst>
                              <a:path fill="norm" h="188595" stroke="true" w="161290">
                                <a:moveTo>
                                  <a:pt x="109220" y="147320"/>
                                </a:moveTo>
                                <a:lnTo>
                                  <a:pt x="103505" y="151764"/>
                                </a:lnTo>
                                <a:lnTo>
                                  <a:pt x="97155" y="154305"/>
                                </a:lnTo>
                                <a:lnTo>
                                  <a:pt x="90170" y="156210"/>
                                </a:lnTo>
                                <a:lnTo>
                                  <a:pt x="83820" y="156845"/>
                                </a:lnTo>
                                <a:lnTo>
                                  <a:pt x="73025" y="155575"/>
                                </a:lnTo>
                                <a:lnTo>
                                  <a:pt x="63500" y="153035"/>
                                </a:lnTo>
                                <a:lnTo>
                                  <a:pt x="55880" y="149225"/>
                                </a:lnTo>
                                <a:lnTo>
                                  <a:pt x="48260" y="142875"/>
                                </a:lnTo>
                                <a:lnTo>
                                  <a:pt x="42545" y="133985"/>
                                </a:lnTo>
                                <a:lnTo>
                                  <a:pt x="38735" y="122555"/>
                                </a:lnTo>
                                <a:lnTo>
                                  <a:pt x="36830" y="108585"/>
                                </a:lnTo>
                                <a:lnTo>
                                  <a:pt x="36195" y="92710"/>
                                </a:lnTo>
                                <a:lnTo>
                                  <a:pt x="36830" y="78105"/>
                                </a:lnTo>
                                <a:lnTo>
                                  <a:pt x="38735" y="65405"/>
                                </a:lnTo>
                                <a:lnTo>
                                  <a:pt x="42545" y="55245"/>
                                </a:lnTo>
                                <a:lnTo>
                                  <a:pt x="48260" y="46989"/>
                                </a:lnTo>
                                <a:lnTo>
                                  <a:pt x="55880" y="40005"/>
                                </a:lnTo>
                                <a:lnTo>
                                  <a:pt x="64135" y="35560"/>
                                </a:lnTo>
                                <a:lnTo>
                                  <a:pt x="73660" y="32385"/>
                                </a:lnTo>
                                <a:lnTo>
                                  <a:pt x="83820" y="31750"/>
                                </a:lnTo>
                                <a:lnTo>
                                  <a:pt x="91440" y="32385"/>
                                </a:lnTo>
                                <a:lnTo>
                                  <a:pt x="98425" y="33655"/>
                                </a:lnTo>
                                <a:lnTo>
                                  <a:pt x="104140" y="36195"/>
                                </a:lnTo>
                                <a:lnTo>
                                  <a:pt x="109220" y="39370"/>
                                </a:lnTo>
                                <a:lnTo>
                                  <a:pt x="114935" y="44450"/>
                                </a:lnTo>
                                <a:lnTo>
                                  <a:pt x="118745" y="49530"/>
                                </a:lnTo>
                                <a:lnTo>
                                  <a:pt x="121920" y="55880"/>
                                </a:lnTo>
                                <a:lnTo>
                                  <a:pt x="124460" y="62230"/>
                                </a:lnTo>
                                <a:lnTo>
                                  <a:pt x="160020" y="55880"/>
                                </a:lnTo>
                                <a:lnTo>
                                  <a:pt x="156210" y="45085"/>
                                </a:lnTo>
                                <a:lnTo>
                                  <a:pt x="151765" y="35560"/>
                                </a:lnTo>
                                <a:lnTo>
                                  <a:pt x="146050" y="27939"/>
                                </a:lnTo>
                                <a:lnTo>
                                  <a:pt x="139700" y="20955"/>
                                </a:lnTo>
                                <a:lnTo>
                                  <a:pt x="128905" y="12064"/>
                                </a:lnTo>
                                <a:lnTo>
                                  <a:pt x="116205" y="5080"/>
                                </a:lnTo>
                                <a:lnTo>
                                  <a:pt x="101600" y="1270"/>
                                </a:lnTo>
                                <a:lnTo>
                                  <a:pt x="85090" y="0"/>
                                </a:lnTo>
                                <a:lnTo>
                                  <a:pt x="66675" y="1270"/>
                                </a:lnTo>
                                <a:lnTo>
                                  <a:pt x="50165" y="6350"/>
                                </a:lnTo>
                                <a:lnTo>
                                  <a:pt x="35560" y="14605"/>
                                </a:lnTo>
                                <a:lnTo>
                                  <a:pt x="22860" y="25400"/>
                                </a:lnTo>
                                <a:lnTo>
                                  <a:pt x="12700" y="39370"/>
                                </a:lnTo>
                                <a:lnTo>
                                  <a:pt x="5715" y="55245"/>
                                </a:lnTo>
                                <a:lnTo>
                                  <a:pt x="1270" y="74295"/>
                                </a:lnTo>
                                <a:lnTo>
                                  <a:pt x="0" y="95885"/>
                                </a:lnTo>
                                <a:lnTo>
                                  <a:pt x="1270" y="116205"/>
                                </a:lnTo>
                                <a:lnTo>
                                  <a:pt x="5715" y="134620"/>
                                </a:lnTo>
                                <a:lnTo>
                                  <a:pt x="12700" y="150495"/>
                                </a:lnTo>
                                <a:lnTo>
                                  <a:pt x="22860" y="164464"/>
                                </a:lnTo>
                                <a:lnTo>
                                  <a:pt x="35560" y="175260"/>
                                </a:lnTo>
                                <a:lnTo>
                                  <a:pt x="50165" y="182880"/>
                                </a:lnTo>
                                <a:lnTo>
                                  <a:pt x="66040" y="187325"/>
                                </a:lnTo>
                                <a:lnTo>
                                  <a:pt x="83820" y="188595"/>
                                </a:lnTo>
                                <a:lnTo>
                                  <a:pt x="97790" y="187960"/>
                                </a:lnTo>
                                <a:lnTo>
                                  <a:pt x="111125" y="185420"/>
                                </a:lnTo>
                                <a:lnTo>
                                  <a:pt x="122555" y="180975"/>
                                </a:lnTo>
                                <a:lnTo>
                                  <a:pt x="132080" y="175260"/>
                                </a:lnTo>
                                <a:lnTo>
                                  <a:pt x="141605" y="166370"/>
                                </a:lnTo>
                                <a:lnTo>
                                  <a:pt x="149860" y="155575"/>
                                </a:lnTo>
                                <a:lnTo>
                                  <a:pt x="156210" y="143510"/>
                                </a:lnTo>
                                <a:lnTo>
                                  <a:pt x="161290" y="129539"/>
                                </a:lnTo>
                                <a:lnTo>
                                  <a:pt x="126365" y="118745"/>
                                </a:lnTo>
                                <a:lnTo>
                                  <a:pt x="122555" y="128270"/>
                                </a:lnTo>
                                <a:lnTo>
                                  <a:pt x="118745" y="135889"/>
                                </a:lnTo>
                                <a:lnTo>
                                  <a:pt x="114935" y="142239"/>
                                </a:lnTo>
                                <a:lnTo>
                                  <a:pt x="109220" y="147320"/>
                                </a:lnTo>
                                <a:close/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style>
                          <a:lnRef idx="0"/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648843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6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831723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7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517777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8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strike w:val="1"/>
                                  <w:color w:val="FFFFFF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700657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9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42261" y="552752"/>
                            <a:ext cx="24445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A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525522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DB000000">
                              <w:pPr>
                                <w:pStyle w:val="Style_11"/>
                                <w:widowControl w:val="1"/>
                                <w:spacing w:after="160" w:line="264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 w:val="1"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lIns="0" rIns="0" tIns="0" vert="horz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C000000">
      <w:pPr>
        <w:pStyle w:val="Style_10"/>
        <w:widowControl w:val="1"/>
        <w:tabs>
          <w:tab w:leader="none" w:pos="1701" w:val="left"/>
        </w:tabs>
        <w:spacing w:after="240" w:line="276" w:lineRule="auto"/>
        <w:ind w:firstLine="567" w:left="709" w:right="607"/>
        <w:jc w:val="both"/>
        <w:rPr>
          <w:rFonts w:ascii="Microsoft Sans Serif" w:hAnsi="Microsoft Sans Serif"/>
          <w:u w:val="none"/>
        </w:rPr>
      </w:pPr>
    </w:p>
    <w:p w14:paraId="DD000000">
      <w:pPr>
        <w:pStyle w:val="Style_10"/>
        <w:widowControl w:val="1"/>
        <w:tabs>
          <w:tab w:leader="none" w:pos="1701" w:val="left"/>
        </w:tabs>
        <w:spacing w:after="240" w:line="276" w:lineRule="auto"/>
        <w:ind w:firstLine="567" w:left="709" w:right="60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Кнопки питания</w:t>
      </w:r>
      <w:r>
        <w:rPr>
          <w:rFonts w:ascii="Microsoft Sans Serif" w:hAnsi="Microsoft Sans Serif"/>
          <w:color w:val="000000"/>
        </w:rPr>
        <w:t xml:space="preserve"> </w:t>
      </w:r>
    </w:p>
    <w:p w14:paraId="DE000000">
      <w:pPr>
        <w:widowControl w:val="1"/>
        <w:tabs>
          <w:tab w:leader="none" w:pos="1701" w:val="left"/>
        </w:tabs>
        <w:spacing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>А.  Аварийная остановка</w:t>
      </w:r>
      <w:r>
        <w:rPr>
          <w:sz w:val="28"/>
        </w:rPr>
        <w:t xml:space="preserve">. Из-за риска возгорания и других опасностей во время гравировки данный гравер оснащен большой и легкодоступной кнопкой аварийной остановки рядом с панелью управления. Нажмите на нее, чтобы мгновенно остановить лазер. </w:t>
      </w:r>
    </w:p>
    <w:p w14:paraId="DF000000">
      <w:pPr>
        <w:widowControl w:val="1"/>
        <w:tabs>
          <w:tab w:leader="none" w:pos="1701" w:val="left"/>
        </w:tabs>
        <w:spacing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>B.</w:t>
      </w:r>
      <w:r>
        <w:rPr>
          <w:b w:val="1"/>
          <w:sz w:val="28"/>
        </w:rPr>
        <w:tab/>
      </w:r>
      <w:r>
        <w:rPr>
          <w:b w:val="1"/>
          <w:sz w:val="28"/>
        </w:rPr>
        <w:t>Сканирующая головка</w:t>
      </w:r>
      <w:r>
        <w:rPr>
          <w:sz w:val="28"/>
        </w:rPr>
        <w:t xml:space="preserve"> — активирует материнскую плату внутри главной башни и гальванометрическую головку внутри главного рычага. Вставьте ключ и поверните его первым во время запуска и последним во время выключения. </w:t>
      </w:r>
    </w:p>
    <w:p w14:paraId="E0000000">
      <w:pPr>
        <w:widowControl w:val="1"/>
        <w:tabs>
          <w:tab w:leader="none" w:pos="1701" w:val="left"/>
        </w:tabs>
        <w:spacing w:line="276" w:lineRule="auto"/>
        <w:ind w:firstLine="567" w:left="709" w:right="607"/>
        <w:jc w:val="both"/>
        <w:rPr>
          <w:sz w:val="28"/>
        </w:rPr>
      </w:pPr>
      <w:r>
        <w:rPr>
          <w:b w:val="1"/>
          <w:sz w:val="28"/>
        </w:rPr>
        <w:t>C.</w:t>
      </w:r>
      <w:r>
        <w:rPr>
          <w:b w:val="1"/>
          <w:sz w:val="28"/>
        </w:rPr>
        <w:tab/>
      </w:r>
      <w:r>
        <w:rPr>
          <w:b w:val="1"/>
          <w:sz w:val="28"/>
        </w:rPr>
        <w:t>Волоконный лазер</w:t>
      </w:r>
      <w:r>
        <w:rPr>
          <w:sz w:val="28"/>
        </w:rPr>
        <w:t xml:space="preserve"> — активирует источник лазера. Нажмите эту кнопку последней во время запуска и первой во время выключения.</w:t>
      </w:r>
    </w:p>
    <w:p w14:paraId="E1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2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3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4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5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6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7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8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9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A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B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C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D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E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EF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F0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b w:val="0"/>
          <w:sz w:val="19"/>
          <w:u w:val="none"/>
        </w:rPr>
      </w:pPr>
    </w:p>
    <w:p w14:paraId="F1000000">
      <w:pPr>
        <w:pStyle w:val="Style_10"/>
        <w:widowControl w:val="1"/>
        <w:spacing w:after="4" w:before="10"/>
        <w:ind w:left="1383"/>
        <w:rPr>
          <w:rFonts w:ascii="Microsoft Sans Serif" w:hAnsi="Microsoft Sans Serif"/>
          <w:sz w:val="32"/>
          <w:u w:val="none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837564</wp:posOffset>
                </wp:positionH>
                <wp:positionV relativeFrom="paragraph">
                  <wp:posOffset>426085</wp:posOffset>
                </wp:positionV>
                <wp:extent cx="5601335" cy="2820035"/>
                <wp:wrapTopAndBottom distB="0" distT="0"/>
                <wp:docPr hidden="false" id="30" name="Picture 3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5601335" cy="2820035"/>
                          <a:chOff x="0" y="0"/>
                          <a:chExt cx="5601335" cy="282003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126365" y="153670"/>
                            <a:ext cx="4721225" cy="2454910"/>
                          </a:xfrm>
                          <a:custGeom>
                            <a:avLst/>
                            <a:gdLst>
                              <a:gd fmla="+- 0 1433 1369" name="T0"/>
                              <a:gd fmla="*/ T0 w 7435" name="T1"/>
                              <a:gd fmla="+- 0 1221 489" name="T2"/>
                              <a:gd fmla="*/ 1221 h 3866" name="T3"/>
                              <a:gd fmla="+- 0 1433 1369" name="T4"/>
                              <a:gd fmla="*/ T4 w 7435" name="T5"/>
                              <a:gd fmla="+- 0 1344 489" name="T6"/>
                              <a:gd fmla="*/ 1344 h 3866" name="T7"/>
                              <a:gd fmla="+- 0 1444 1369" name="T8"/>
                              <a:gd fmla="*/ T8 w 7435" name="T9"/>
                              <a:gd fmla="+- 0 1302 489" name="T10"/>
                              <a:gd fmla="*/ 1302 h 3866" name="T11"/>
                              <a:gd fmla="+- 0 1587 1369" name="T12"/>
                              <a:gd fmla="*/ T12 w 7435" name="T13"/>
                              <a:gd fmla="+- 0 1262 489" name="T14"/>
                              <a:gd fmla="*/ 1262 h 3866" name="T15"/>
                              <a:gd fmla="+- 0 1488 1369" name="T16"/>
                              <a:gd fmla="*/ T16 w 7435" name="T17"/>
                              <a:gd fmla="+- 0 1221 489" name="T18"/>
                              <a:gd fmla="*/ 1221 h 3866" name="T19"/>
                              <a:gd fmla="+- 0 1824 1369" name="T20"/>
                              <a:gd fmla="*/ T20 w 7435" name="T21"/>
                              <a:gd fmla="+- 0 2732 489" name="T22"/>
                              <a:gd fmla="*/ 2732 h 3866" name="T23"/>
                              <a:gd fmla="+- 0 1865 1369" name="T24"/>
                              <a:gd fmla="*/ T24 w 7435" name="T25"/>
                              <a:gd fmla="+- 0 2871 489" name="T26"/>
                              <a:gd fmla="*/ 2871 h 3866" name="T27"/>
                              <a:gd fmla="+- 0 1845 1369" name="T28"/>
                              <a:gd fmla="*/ T28 w 7435" name="T29"/>
                              <a:gd fmla="+- 0 2658 489" name="T30"/>
                              <a:gd fmla="*/ 2658 h 3866" name="T31"/>
                              <a:gd fmla="+- 0 1781 1369" name="T32"/>
                              <a:gd fmla="*/ T32 w 7435" name="T33"/>
                              <a:gd fmla="+- 0 2773 489" name="T34"/>
                              <a:gd fmla="*/ 2773 h 3866" name="T35"/>
                              <a:gd fmla="+- 0 1909 1369" name="T36"/>
                              <a:gd fmla="*/ T36 w 7435" name="T37"/>
                              <a:gd fmla="+- 0 2732 489" name="T38"/>
                              <a:gd fmla="*/ 2732 h 3866" name="T39"/>
                              <a:gd fmla="+- 0 1845 1369" name="T40"/>
                              <a:gd fmla="*/ T40 w 7435" name="T41"/>
                              <a:gd fmla="+- 0 2658 489" name="T42"/>
                              <a:gd fmla="*/ 2658 h 3866" name="T43"/>
                              <a:gd fmla="+- 0 1865 1369" name="T44"/>
                              <a:gd fmla="*/ T44 w 7435" name="T45"/>
                              <a:gd fmla="+- 0 2732 489" name="T46"/>
                              <a:gd fmla="*/ 2732 h 3866" name="T47"/>
                              <a:gd fmla="+- 0 1909 1369" name="T48"/>
                              <a:gd fmla="*/ T48 w 7435" name="T49"/>
                              <a:gd fmla="+- 0 2732 489" name="T50"/>
                              <a:gd fmla="*/ 2732 h 3866" name="T51"/>
                              <a:gd fmla="+- 0 2166 1369" name="T52"/>
                              <a:gd fmla="*/ T52 w 7435" name="T53"/>
                              <a:gd fmla="+- 0 638 489" name="T54"/>
                              <a:gd fmla="*/ 638 h 3866" name="T55"/>
                              <a:gd fmla="+- 0 2293 1369" name="T56"/>
                              <a:gd fmla="*/ T56 w 7435" name="T57"/>
                              <a:gd fmla="+- 0 638 489" name="T58"/>
                              <a:gd fmla="*/ 638 h 3866" name="T59"/>
                              <a:gd fmla="+- 0 2210 1369" name="T60"/>
                              <a:gd fmla="*/ T60 w 7435" name="T61"/>
                              <a:gd fmla="+- 0 627 489" name="T62"/>
                              <a:gd fmla="*/ 627 h 3866" name="T63"/>
                              <a:gd fmla="+- 0 2250 1369" name="T64"/>
                              <a:gd fmla="*/ T64 w 7435" name="T65"/>
                              <a:gd fmla="+- 0 489 489" name="T66"/>
                              <a:gd fmla="*/ 489 h 3866" name="T67"/>
                              <a:gd fmla="+- 0 2210 1369" name="T68"/>
                              <a:gd fmla="*/ T68 w 7435" name="T69"/>
                              <a:gd fmla="+- 0 627 489" name="T70"/>
                              <a:gd fmla="*/ 627 h 3866" name="T71"/>
                              <a:gd fmla="+- 0 2250 1369" name="T72"/>
                              <a:gd fmla="*/ T72 w 7435" name="T73"/>
                              <a:gd fmla="+- 0 489 489" name="T74"/>
                              <a:gd fmla="*/ 489 h 3866" name="T75"/>
                              <a:gd fmla="+- 0 2250 1369" name="T76"/>
                              <a:gd fmla="*/ T76 w 7435" name="T77"/>
                              <a:gd fmla="+- 0 627 489" name="T78"/>
                              <a:gd fmla="*/ 627 h 3866" name="T79"/>
                              <a:gd fmla="+- 0 2293 1369" name="T80"/>
                              <a:gd fmla="*/ T80 w 7435" name="T81"/>
                              <a:gd fmla="+- 0 585 489" name="T82"/>
                              <a:gd fmla="*/ 585 h 3866" name="T83"/>
                              <a:gd fmla="+- 0 3858 1369" name="T84"/>
                              <a:gd fmla="*/ T84 w 7435" name="T85"/>
                              <a:gd fmla="+- 0 4293 489" name="T86"/>
                              <a:gd fmla="*/ 4293 h 3866" name="T87"/>
                              <a:gd fmla="+- 0 3986 1369" name="T88"/>
                              <a:gd fmla="*/ T88 w 7435" name="T89"/>
                              <a:gd fmla="+- 0 4293 489" name="T90"/>
                              <a:gd fmla="*/ 4293 h 3866" name="T91"/>
                              <a:gd fmla="+- 0 3901 1369" name="T92"/>
                              <a:gd fmla="*/ T92 w 7435" name="T93"/>
                              <a:gd fmla="+- 0 4282 489" name="T94"/>
                              <a:gd fmla="*/ 4282 h 3866" name="T95"/>
                              <a:gd fmla="+- 0 3942 1369" name="T96"/>
                              <a:gd fmla="*/ T96 w 7435" name="T97"/>
                              <a:gd fmla="+- 0 4143 489" name="T98"/>
                              <a:gd fmla="*/ 4143 h 3866" name="T99"/>
                              <a:gd fmla="+- 0 3901 1369" name="T100"/>
                              <a:gd fmla="*/ T100 w 7435" name="T101"/>
                              <a:gd fmla="+- 0 4282 489" name="T102"/>
                              <a:gd fmla="*/ 4282 h 3866" name="T103"/>
                              <a:gd fmla="+- 0 3942 1369" name="T104"/>
                              <a:gd fmla="*/ T104 w 7435" name="T105"/>
                              <a:gd fmla="+- 0 4143 489" name="T106"/>
                              <a:gd fmla="*/ 4143 h 3866" name="T107"/>
                              <a:gd fmla="+- 0 3942 1369" name="T108"/>
                              <a:gd fmla="*/ T108 w 7435" name="T109"/>
                              <a:gd fmla="+- 0 4282 489" name="T110"/>
                              <a:gd fmla="*/ 4282 h 3866" name="T111"/>
                              <a:gd fmla="+- 0 3986 1369" name="T112"/>
                              <a:gd fmla="*/ T112 w 7435" name="T113"/>
                              <a:gd fmla="+- 0 4240 489" name="T114"/>
                              <a:gd fmla="*/ 4240 h 3866" name="T115"/>
                              <a:gd fmla="+- 0 4456 1369" name="T116"/>
                              <a:gd fmla="*/ T116 w 7435" name="T117"/>
                              <a:gd fmla="+- 0 1015 489" name="T118"/>
                              <a:gd fmla="*/ 1015 h 3866" name="T119"/>
                              <a:gd fmla="+- 0 4498 1369" name="T120"/>
                              <a:gd fmla="*/ T120 w 7435" name="T121"/>
                              <a:gd fmla="+- 0 1155 489" name="T122"/>
                              <a:gd fmla="*/ 1155 h 3866" name="T123"/>
                              <a:gd fmla="+- 0 4477 1369" name="T124"/>
                              <a:gd fmla="*/ T124 w 7435" name="T125"/>
                              <a:gd fmla="+- 0 943 489" name="T126"/>
                              <a:gd fmla="*/ 943 h 3866" name="T127"/>
                              <a:gd fmla="+- 0 4414 1369" name="T128"/>
                              <a:gd fmla="*/ T128 w 7435" name="T129"/>
                              <a:gd fmla="+- 0 1057 489" name="T130"/>
                              <a:gd fmla="*/ 1057 h 3866" name="T131"/>
                              <a:gd fmla="+- 0 4541 1369" name="T132"/>
                              <a:gd fmla="*/ T132 w 7435" name="T133"/>
                              <a:gd fmla="+- 0 1015 489" name="T134"/>
                              <a:gd fmla="*/ 1015 h 3866" name="T135"/>
                              <a:gd fmla="+- 0 4477 1369" name="T136"/>
                              <a:gd fmla="*/ T136 w 7435" name="T137"/>
                              <a:gd fmla="+- 0 943 489" name="T138"/>
                              <a:gd fmla="*/ 943 h 3866" name="T139"/>
                              <a:gd fmla="+- 0 4498 1369" name="T140"/>
                              <a:gd fmla="*/ T140 w 7435" name="T141"/>
                              <a:gd fmla="+- 0 1015 489" name="T142"/>
                              <a:gd fmla="*/ 1015 h 3866" name="T143"/>
                              <a:gd fmla="+- 0 4541 1369" name="T144"/>
                              <a:gd fmla="*/ T144 w 7435" name="T145"/>
                              <a:gd fmla="+- 0 1015 489" name="T146"/>
                              <a:gd fmla="*/ 1015 h 3866" name="T147"/>
                              <a:gd fmla="+- 0 8685 1369" name="T148"/>
                              <a:gd fmla="*/ T148 w 7435" name="T149"/>
                              <a:gd fmla="+- 0 2661 489" name="T150"/>
                              <a:gd fmla="*/ 2661 h 3866" name="T151"/>
                              <a:gd fmla="+- 0 8586 1369" name="T152"/>
                              <a:gd fmla="*/ T152 w 7435" name="T153"/>
                              <a:gd fmla="+- 0 2705 489" name="T154"/>
                              <a:gd fmla="*/ 2705 h 3866" name="T155"/>
                              <a:gd fmla="+- 0 8731 1369" name="T156"/>
                              <a:gd fmla="*/ T156 w 7435" name="T157"/>
                              <a:gd fmla="+- 0 2743 489" name="T158"/>
                              <a:gd fmla="*/ 2743 h 3866" name="T159"/>
                              <a:gd fmla="+- 0 8740 1369" name="T160"/>
                              <a:gd fmla="*/ T160 w 7435" name="T161"/>
                              <a:gd fmla="+- 0 2787 489" name="T162"/>
                              <a:gd fmla="*/ 2787 h 3866" name="T163"/>
                              <a:gd fmla="+- 0 8740 1369" name="T164"/>
                              <a:gd fmla="*/ T164 w 7435" name="T165"/>
                              <a:gd fmla="+- 0 2661 489" name="T166"/>
                              <a:gd fmla="*/ 2661 h 3866" name="T167"/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7435" name="ODFRight"/>
                              <a:gd fmla="val 3866" name="ODFBottom"/>
                              <a:gd fmla="val 7435" name="ODFWidth"/>
                              <a:gd fmla="val 3866" name="ODFHeight"/>
                            </a:gdLst>
                            <a:rect b="OXMLTextRectB" l="OXMLTextRectL" r="OXMLTextRectR" t="OXMLTextRectT"/>
                            <a:pathLst>
                              <a:path fill="norm" h="3866" stroke="true" w="7435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392430" y="40639"/>
                            <a:ext cx="537844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2000000">
                              <w:pPr>
                                <w:pStyle w:val="Style_11"/>
                                <w:widowControl w:val="1"/>
                                <w:spacing w:line="212" w:lineRule="exact"/>
                                <w:ind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81305" y="598805"/>
                            <a:ext cx="45466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3000000">
                              <w:pPr>
                                <w:pStyle w:val="Style_11"/>
                                <w:widowControl w:val="1"/>
                                <w:spacing w:line="240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</w:p>
                            <w:p w14:paraId="F4000000">
                              <w:pPr>
                                <w:pStyle w:val="Style_11"/>
                                <w:widowControl w:val="1"/>
                                <w:spacing w:before="72"/>
                                <w:ind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660525" y="580390"/>
                            <a:ext cx="83375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5000000">
                              <w:pPr>
                                <w:pStyle w:val="Style_11"/>
                                <w:widowControl w:val="1"/>
                                <w:spacing w:line="212" w:lineRule="exact"/>
                                <w:ind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3960495" y="1433829"/>
                            <a:ext cx="584200" cy="28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6000000">
                              <w:pPr>
                                <w:pStyle w:val="Style_11"/>
                                <w:widowControl w:val="1"/>
                                <w:spacing w:line="212" w:lineRule="exact"/>
                                <w:ind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</w:p>
                            <w:p w14:paraId="F7000000">
                              <w:pPr>
                                <w:pStyle w:val="Style_11"/>
                                <w:widowControl w:val="1"/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281305" y="1689734"/>
                            <a:ext cx="501650" cy="2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8000000">
                              <w:pPr>
                                <w:pStyle w:val="Style_11"/>
                                <w:widowControl w:val="1"/>
                                <w:spacing w:line="264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1560195" y="2216150"/>
                            <a:ext cx="440689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9000000">
                              <w:pPr>
                                <w:pStyle w:val="Style_11"/>
                                <w:widowControl w:val="1"/>
                                <w:spacing w:line="252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</w:p>
                          </w:txbxContent>
                        </wps:txbx>
                        <wps:bodyPr anchor="t" bIns="0" lIns="0" rIns="0" tIns="0"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A000000">
      <w:pPr>
        <w:pStyle w:val="Style_2"/>
        <w:widowControl w:val="1"/>
        <w:spacing w:before="11"/>
        <w:ind w:left="0"/>
        <w:rPr>
          <w:b w:val="1"/>
          <w:color w:val="1F1F1F"/>
          <w:sz w:val="32"/>
          <w:u w:color="1F1F1F" w:val="single"/>
        </w:rPr>
      </w:pPr>
    </w:p>
    <w:p w14:paraId="FB000000">
      <w:pPr>
        <w:widowControl w:val="1"/>
        <w:spacing w:before="89"/>
        <w:ind w:left="1383"/>
        <w:rPr>
          <w:b w:val="1"/>
          <w:sz w:val="28"/>
        </w:rPr>
      </w:pPr>
      <w:r>
        <w:rPr>
          <w:b w:val="1"/>
          <w:color w:val="1F1F1F"/>
          <w:sz w:val="28"/>
          <w:u w:color="1F1F1F" w:val="single"/>
        </w:rPr>
        <w:t>Програ</w:t>
      </w:r>
      <w:r>
        <w:rPr>
          <w:b w:val="1"/>
          <w:color w:val="1F1F1F"/>
          <w:sz w:val="28"/>
          <w:u w:color="1F1F1F" w:val="single"/>
        </w:rPr>
        <w:t>м</w:t>
      </w:r>
      <w:r>
        <w:rPr>
          <w:b w:val="1"/>
          <w:color w:val="1F1F1F"/>
          <w:sz w:val="28"/>
          <w:u w:color="1F1F1F" w:val="single"/>
        </w:rPr>
        <w:t>мное</w:t>
      </w:r>
      <w:r>
        <w:rPr>
          <w:b w:val="1"/>
          <w:color w:val="1F1F1F"/>
          <w:spacing w:val="-4"/>
          <w:sz w:val="28"/>
          <w:u w:color="1F1F1F" w:val="single"/>
        </w:rPr>
        <w:t xml:space="preserve"> </w:t>
      </w:r>
      <w:r>
        <w:rPr>
          <w:b w:val="1"/>
          <w:color w:val="1F1F1F"/>
          <w:sz w:val="28"/>
          <w:u w:color="1F1F1F" w:val="single"/>
        </w:rPr>
        <w:t>управление</w:t>
      </w:r>
    </w:p>
    <w:p w14:paraId="FC000000">
      <w:pPr>
        <w:pStyle w:val="Style_7"/>
        <w:keepLines w:val="1"/>
        <w:widowControl w:val="1"/>
        <w:numPr>
          <w:ilvl w:val="0"/>
          <w:numId w:val="6"/>
        </w:numPr>
        <w:tabs>
          <w:tab w:leader="none" w:pos="1453" w:val="left"/>
          <w:tab w:leader="none" w:pos="1454" w:val="left"/>
        </w:tabs>
        <w:spacing w:before="121"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волоконный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маркер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управляется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прилагаемым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программным обеспечением </w:t>
      </w:r>
      <w:r>
        <w:rPr>
          <w:color w:val="1F1F1F"/>
          <w:sz w:val="28"/>
        </w:rPr>
        <w:t>SeaCAD</w:t>
      </w:r>
      <w:r>
        <w:rPr>
          <w:color w:val="1F1F1F"/>
          <w:sz w:val="28"/>
        </w:rPr>
        <w:t>, которое необходимо установить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             </w:t>
      </w:r>
      <w:r>
        <w:rPr>
          <w:color w:val="1F1F1F"/>
          <w:sz w:val="28"/>
        </w:rPr>
        <w:t>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совместимый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компьютер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управления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лазером.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Подробную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информацию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о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13"/>
          <w:sz w:val="28"/>
        </w:rPr>
        <w:t xml:space="preserve"> </w:t>
      </w:r>
      <w:r>
        <w:rPr>
          <w:color w:val="1F1F1F"/>
          <w:sz w:val="28"/>
        </w:rPr>
        <w:t>компонентах</w:t>
      </w:r>
      <w:r>
        <w:rPr>
          <w:color w:val="1F1F1F"/>
          <w:spacing w:val="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использовании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см.</w:t>
      </w:r>
      <w:r>
        <w:rPr>
          <w:color w:val="1F1F1F"/>
          <w:spacing w:val="13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отдельном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руководстве</w:t>
      </w:r>
      <w:r>
        <w:rPr>
          <w:color w:val="1F1F1F"/>
          <w:sz w:val="28"/>
        </w:rPr>
        <w:t>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Некоторые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особенности,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которые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особенно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важно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обратить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внимание,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включают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следующие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параметры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элементы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управления:</w:t>
      </w:r>
    </w:p>
    <w:p w14:paraId="FD000000">
      <w:pPr>
        <w:pStyle w:val="Style_7"/>
        <w:keepLines w:val="1"/>
        <w:widowControl w:val="1"/>
        <w:numPr>
          <w:ilvl w:val="0"/>
          <w:numId w:val="7"/>
        </w:numPr>
        <w:tabs>
          <w:tab w:leader="none" w:pos="1023" w:val="left"/>
        </w:tabs>
        <w:spacing w:before="239"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z w:val="28"/>
        </w:rPr>
        <w:t>Скорость (</w:t>
      </w:r>
      <w:r>
        <w:rPr>
          <w:color w:val="1F1F1F"/>
          <w:sz w:val="28"/>
        </w:rPr>
        <w:t>Speed</w:t>
      </w:r>
      <w:r>
        <w:rPr>
          <w:color w:val="1F1F1F"/>
          <w:sz w:val="28"/>
        </w:rPr>
        <w:t xml:space="preserve">) </w:t>
      </w:r>
      <w:r>
        <w:rPr>
          <w:color w:val="1F1F1F"/>
          <w:sz w:val="28"/>
        </w:rPr>
        <w:t xml:space="preserve">— </w:t>
      </w:r>
      <w:r>
        <w:rPr>
          <w:color w:val="1F1F1F"/>
          <w:sz w:val="28"/>
        </w:rPr>
        <w:t>определяет скорость луча в миллиметрах в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секунду. Чем выше скорость, тем меньше контраст в отмеченном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изображении.</w:t>
      </w:r>
    </w:p>
    <w:p w14:paraId="FE000000">
      <w:pPr>
        <w:pStyle w:val="Style_7"/>
        <w:keepLines w:val="1"/>
        <w:widowControl w:val="1"/>
        <w:numPr>
          <w:ilvl w:val="0"/>
          <w:numId w:val="7"/>
        </w:numPr>
        <w:tabs>
          <w:tab w:leader="none" w:pos="1045" w:val="left"/>
        </w:tabs>
        <w:spacing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z w:val="28"/>
        </w:rPr>
        <w:t>Мощность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(</w:t>
      </w:r>
      <w:r>
        <w:rPr>
          <w:color w:val="1F1F1F"/>
          <w:sz w:val="28"/>
        </w:rPr>
        <w:t>Power</w:t>
      </w:r>
      <w:r>
        <w:rPr>
          <w:color w:val="1F1F1F"/>
          <w:sz w:val="28"/>
        </w:rPr>
        <w:t>)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указывает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процент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номинальной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мощности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устройства,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большая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мощность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создает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больший</w:t>
      </w:r>
      <w:r>
        <w:rPr>
          <w:color w:val="1F1F1F"/>
          <w:spacing w:val="74"/>
          <w:sz w:val="28"/>
        </w:rPr>
        <w:t xml:space="preserve"> </w:t>
      </w:r>
      <w:r>
        <w:rPr>
          <w:color w:val="1F1F1F"/>
          <w:sz w:val="28"/>
        </w:rPr>
        <w:t>контраст.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Еще раз обратите внимание, что эксплуатация машины на мощности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более 80 % сокращает срок ее службы, а для большинства применений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рекомендуется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мощность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10–75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%.</w:t>
      </w:r>
    </w:p>
    <w:p w14:paraId="FF000000">
      <w:pPr>
        <w:pStyle w:val="Style_7"/>
        <w:keepLines w:val="1"/>
        <w:widowControl w:val="1"/>
        <w:numPr>
          <w:ilvl w:val="0"/>
          <w:numId w:val="7"/>
        </w:numPr>
        <w:tabs>
          <w:tab w:leader="none" w:pos="958" w:val="left"/>
        </w:tabs>
        <w:spacing w:before="7"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pacing w:val="-1"/>
          <w:sz w:val="28"/>
        </w:rPr>
        <w:t>Частота (</w:t>
      </w:r>
      <w:r>
        <w:rPr>
          <w:color w:val="1F1F1F"/>
          <w:spacing w:val="-1"/>
          <w:sz w:val="28"/>
        </w:rPr>
        <w:t>Frequency</w:t>
      </w:r>
      <w:r>
        <w:rPr>
          <w:color w:val="1F1F1F"/>
          <w:spacing w:val="-1"/>
          <w:sz w:val="28"/>
        </w:rPr>
        <w:t xml:space="preserve">) </w:t>
      </w:r>
      <w:r>
        <w:rPr>
          <w:color w:val="1F1F1F"/>
          <w:spacing w:val="-1"/>
          <w:sz w:val="28"/>
        </w:rPr>
        <w:t xml:space="preserve">— </w:t>
      </w:r>
      <w:r>
        <w:rPr>
          <w:color w:val="1F1F1F"/>
          <w:spacing w:val="-1"/>
          <w:sz w:val="28"/>
        </w:rPr>
        <w:t xml:space="preserve">указывает частоту лазера в килогерцах </w:t>
      </w:r>
      <w:r>
        <w:rPr>
          <w:color w:val="1F1F1F"/>
          <w:sz w:val="28"/>
        </w:rPr>
        <w:t>(кГц).</w:t>
      </w:r>
      <w:r>
        <w:rPr>
          <w:color w:val="1F1F1F"/>
          <w:spacing w:val="-76"/>
          <w:sz w:val="28"/>
        </w:rPr>
        <w:t xml:space="preserve"> </w:t>
      </w:r>
      <w:r>
        <w:rPr>
          <w:color w:val="1F1F1F"/>
          <w:sz w:val="28"/>
        </w:rPr>
        <w:t>Более высокая частота обеспечивает более плотную лазерную метку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более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темную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гравировку.</w:t>
      </w:r>
    </w:p>
    <w:p w14:paraId="00010000">
      <w:pPr>
        <w:pStyle w:val="Style_7"/>
        <w:keepLines w:val="1"/>
        <w:widowControl w:val="1"/>
        <w:numPr>
          <w:ilvl w:val="0"/>
          <w:numId w:val="7"/>
        </w:numPr>
        <w:tabs>
          <w:tab w:leader="none" w:pos="925" w:val="left"/>
        </w:tabs>
        <w:spacing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z w:val="28"/>
        </w:rPr>
        <w:t>Красный (F1) (</w:t>
      </w:r>
      <w:r>
        <w:rPr>
          <w:color w:val="1F1F1F"/>
          <w:sz w:val="28"/>
        </w:rPr>
        <w:t>Red</w:t>
      </w:r>
      <w:r>
        <w:rPr>
          <w:color w:val="1F1F1F"/>
          <w:sz w:val="28"/>
        </w:rPr>
        <w:t xml:space="preserve"> (F1)</w:t>
      </w:r>
      <w:r>
        <w:rPr>
          <w:color w:val="1F1F1F"/>
          <w:sz w:val="28"/>
        </w:rPr>
        <w:t>)</w:t>
      </w:r>
      <w:r>
        <w:rPr>
          <w:color w:val="1F1F1F"/>
          <w:sz w:val="28"/>
        </w:rPr>
        <w:t xml:space="preserve"> — приказывает лазерному наведению осветить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текущую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траекторию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лазера.</w:t>
      </w:r>
    </w:p>
    <w:p w14:paraId="01010000">
      <w:pPr>
        <w:pStyle w:val="Style_7"/>
        <w:widowControl w:val="1"/>
        <w:numPr>
          <w:ilvl w:val="0"/>
          <w:numId w:val="7"/>
        </w:numPr>
        <w:tabs>
          <w:tab w:leader="none" w:pos="997" w:val="left"/>
          <w:tab w:leader="none" w:pos="8610" w:val="left"/>
        </w:tabs>
        <w:spacing w:line="276" w:lineRule="auto"/>
        <w:ind w:firstLine="0" w:left="731" w:right="890"/>
        <w:contextualSpacing w:val="1"/>
        <w:jc w:val="both"/>
        <w:rPr>
          <w:sz w:val="28"/>
        </w:rPr>
      </w:pPr>
      <w:r>
        <w:rPr>
          <w:color w:val="1F1F1F"/>
          <w:sz w:val="28"/>
        </w:rPr>
        <w:t>Метка (F2) (</w:t>
      </w:r>
      <w:r>
        <w:rPr>
          <w:color w:val="1F1F1F"/>
          <w:sz w:val="28"/>
        </w:rPr>
        <w:t>Mark</w:t>
      </w:r>
      <w:r>
        <w:rPr>
          <w:color w:val="1F1F1F"/>
          <w:sz w:val="28"/>
        </w:rPr>
        <w:t xml:space="preserve"> (F2)) </w:t>
      </w:r>
      <w:r>
        <w:rPr>
          <w:color w:val="1F1F1F"/>
          <w:sz w:val="28"/>
        </w:rPr>
        <w:t xml:space="preserve">— </w:t>
      </w:r>
      <w:r>
        <w:rPr>
          <w:color w:val="1F1F1F"/>
          <w:sz w:val="28"/>
        </w:rPr>
        <w:t>запускает лазерный луч для проверки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улучшения</w:t>
      </w:r>
      <w:r>
        <w:rPr>
          <w:color w:val="1F1F1F"/>
          <w:sz w:val="28"/>
        </w:rPr>
        <w:tab/>
      </w:r>
      <w:r>
        <w:rPr>
          <w:color w:val="1F1F1F"/>
          <w:sz w:val="28"/>
        </w:rPr>
        <w:t>фокусировки.</w:t>
      </w:r>
    </w:p>
    <w:p w14:paraId="02010000">
      <w:pPr>
        <w:sectPr>
          <w:footerReference r:id="rId3" w:type="default"/>
          <w:pgSz w:h="16850" w:orient="portrait" w:w="11920"/>
          <w:pgMar w:bottom="400" w:footer="198" w:gutter="0" w:header="0" w:left="400" w:right="140" w:top="540"/>
        </w:sectPr>
      </w:pPr>
    </w:p>
    <w:p w14:paraId="03010000">
      <w:pPr>
        <w:pStyle w:val="Style_7"/>
        <w:widowControl w:val="1"/>
        <w:numPr>
          <w:ilvl w:val="2"/>
          <w:numId w:val="1"/>
        </w:numPr>
        <w:spacing w:before="68"/>
        <w:ind w:hanging="567" w:left="1276"/>
        <w:rPr>
          <w:b w:val="1"/>
          <w:sz w:val="32"/>
        </w:rPr>
      </w:pPr>
      <w:r>
        <w:rPr>
          <w:b w:val="1"/>
          <w:sz w:val="32"/>
          <w:u w:val="single"/>
        </w:rPr>
        <w:t>Информация</w:t>
      </w:r>
      <w:r>
        <w:rPr>
          <w:b w:val="1"/>
          <w:spacing w:val="-4"/>
          <w:sz w:val="32"/>
          <w:u w:val="single"/>
        </w:rPr>
        <w:t xml:space="preserve"> </w:t>
      </w:r>
      <w:r>
        <w:rPr>
          <w:b w:val="1"/>
          <w:sz w:val="32"/>
          <w:u w:val="single"/>
        </w:rPr>
        <w:t>по</w:t>
      </w:r>
      <w:r>
        <w:rPr>
          <w:b w:val="1"/>
          <w:spacing w:val="-4"/>
          <w:sz w:val="32"/>
          <w:u w:val="single"/>
        </w:rPr>
        <w:t xml:space="preserve"> </w:t>
      </w:r>
      <w:r>
        <w:rPr>
          <w:b w:val="1"/>
          <w:sz w:val="32"/>
          <w:u w:val="single"/>
        </w:rPr>
        <w:t>технике</w:t>
      </w:r>
      <w:r>
        <w:rPr>
          <w:b w:val="1"/>
          <w:spacing w:val="-4"/>
          <w:sz w:val="32"/>
          <w:u w:val="single"/>
        </w:rPr>
        <w:t xml:space="preserve"> </w:t>
      </w:r>
      <w:r>
        <w:rPr>
          <w:b w:val="1"/>
          <w:sz w:val="32"/>
          <w:u w:val="single"/>
        </w:rPr>
        <w:t>безопасности</w:t>
      </w:r>
    </w:p>
    <w:p w14:paraId="04010000">
      <w:pPr>
        <w:pStyle w:val="Style_6"/>
        <w:widowControl w:val="1"/>
        <w:numPr>
          <w:ilvl w:val="1"/>
          <w:numId w:val="8"/>
        </w:numPr>
        <w:tabs>
          <w:tab w:leader="none" w:pos="1267" w:val="left"/>
        </w:tabs>
        <w:spacing w:before="196"/>
        <w:ind w:hanging="535"/>
        <w:jc w:val="left"/>
        <w:rPr>
          <w:rFonts w:ascii="Microsoft Sans Serif" w:hAnsi="Microsoft Sans Serif"/>
          <w:color w:val="1F1F1F"/>
        </w:rPr>
      </w:pPr>
      <w:bookmarkStart w:id="7" w:name="_TOC_250011"/>
      <w:r>
        <w:rPr>
          <w:rFonts w:ascii="Microsoft Sans Serif" w:hAnsi="Microsoft Sans Serif"/>
          <w:color w:val="1F1F1F"/>
        </w:rPr>
        <w:t>Отказ</w:t>
      </w:r>
      <w:r>
        <w:rPr>
          <w:rFonts w:ascii="Microsoft Sans Serif" w:hAnsi="Microsoft Sans Serif"/>
          <w:color w:val="1F1F1F"/>
          <w:spacing w:val="-3"/>
        </w:rPr>
        <w:t xml:space="preserve"> </w:t>
      </w:r>
      <w:r>
        <w:rPr>
          <w:rFonts w:ascii="Microsoft Sans Serif" w:hAnsi="Microsoft Sans Serif"/>
          <w:color w:val="1F1F1F"/>
        </w:rPr>
        <w:t>от</w:t>
      </w:r>
      <w:r>
        <w:rPr>
          <w:rFonts w:ascii="Microsoft Sans Serif" w:hAnsi="Microsoft Sans Serif"/>
          <w:color w:val="1F1F1F"/>
          <w:spacing w:val="-3"/>
        </w:rPr>
        <w:t xml:space="preserve"> </w:t>
      </w:r>
      <w:bookmarkEnd w:id="7"/>
      <w:r>
        <w:rPr>
          <w:rFonts w:ascii="Microsoft Sans Serif" w:hAnsi="Microsoft Sans Serif"/>
          <w:color w:val="1F1F1F"/>
        </w:rPr>
        <w:t>ответственности</w:t>
      </w:r>
    </w:p>
    <w:p w14:paraId="05010000">
      <w:pPr>
        <w:pStyle w:val="Style_6"/>
        <w:widowControl w:val="1"/>
        <w:tabs>
          <w:tab w:leader="none" w:pos="1267" w:val="left"/>
        </w:tabs>
        <w:spacing w:before="196"/>
        <w:ind w:firstLine="0"/>
        <w:rPr>
          <w:rFonts w:ascii="Microsoft Sans Serif" w:hAnsi="Microsoft Sans Serif"/>
          <w:color w:val="1F1F1F"/>
        </w:rPr>
      </w:pPr>
    </w:p>
    <w:p w14:paraId="06010000">
      <w:pPr>
        <w:pStyle w:val="Style_2"/>
        <w:widowControl w:val="1"/>
        <w:spacing w:before="18" w:line="276" w:lineRule="auto"/>
        <w:ind w:firstLine="720" w:right="89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07010000">
      <w:pPr>
        <w:pStyle w:val="Style_2"/>
        <w:widowControl w:val="1"/>
        <w:spacing w:before="4"/>
        <w:ind w:left="0"/>
      </w:pPr>
    </w:p>
    <w:p w14:paraId="08010000">
      <w:pPr>
        <w:pStyle w:val="Style_6"/>
        <w:widowControl w:val="1"/>
        <w:numPr>
          <w:ilvl w:val="1"/>
          <w:numId w:val="8"/>
        </w:numPr>
        <w:tabs>
          <w:tab w:leader="none" w:pos="1267" w:val="left"/>
        </w:tabs>
        <w:ind w:hanging="535"/>
        <w:jc w:val="left"/>
        <w:rPr>
          <w:rFonts w:ascii="Microsoft Sans Serif" w:hAnsi="Microsoft Sans Serif"/>
          <w:color w:val="1F1F1F"/>
        </w:rPr>
      </w:pPr>
      <w:bookmarkStart w:id="8" w:name="_TOC_250010"/>
      <w:r>
        <w:rPr>
          <w:rFonts w:ascii="Microsoft Sans Serif" w:hAnsi="Microsoft Sans Serif"/>
          <w:color w:val="1F1F1F"/>
        </w:rPr>
        <w:t>Общие</w:t>
      </w:r>
      <w:r>
        <w:rPr>
          <w:rFonts w:ascii="Microsoft Sans Serif" w:hAnsi="Microsoft Sans Serif"/>
          <w:color w:val="1F1F1F"/>
          <w:spacing w:val="-6"/>
        </w:rPr>
        <w:t xml:space="preserve"> </w:t>
      </w:r>
      <w:r>
        <w:rPr>
          <w:rFonts w:ascii="Microsoft Sans Serif" w:hAnsi="Microsoft Sans Serif"/>
          <w:color w:val="1F1F1F"/>
        </w:rPr>
        <w:t>инструкции</w:t>
      </w:r>
      <w:r>
        <w:rPr>
          <w:rFonts w:ascii="Microsoft Sans Serif" w:hAnsi="Microsoft Sans Serif"/>
          <w:color w:val="1F1F1F"/>
          <w:spacing w:val="-2"/>
        </w:rPr>
        <w:t xml:space="preserve"> </w:t>
      </w:r>
      <w:r>
        <w:rPr>
          <w:rFonts w:ascii="Microsoft Sans Serif" w:hAnsi="Microsoft Sans Serif"/>
          <w:color w:val="1F1F1F"/>
        </w:rPr>
        <w:t>по</w:t>
      </w:r>
      <w:r>
        <w:rPr>
          <w:rFonts w:ascii="Microsoft Sans Serif" w:hAnsi="Microsoft Sans Serif"/>
          <w:color w:val="1F1F1F"/>
          <w:spacing w:val="-4"/>
        </w:rPr>
        <w:t xml:space="preserve"> </w:t>
      </w:r>
      <w:bookmarkEnd w:id="8"/>
      <w:r>
        <w:rPr>
          <w:rFonts w:ascii="Microsoft Sans Serif" w:hAnsi="Microsoft Sans Serif"/>
          <w:color w:val="1F1F1F"/>
        </w:rPr>
        <w:t>безопасности</w:t>
      </w:r>
    </w:p>
    <w:p w14:paraId="09010000">
      <w:pPr>
        <w:pStyle w:val="Style_6"/>
        <w:widowControl w:val="1"/>
        <w:tabs>
          <w:tab w:leader="none" w:pos="1267" w:val="left"/>
        </w:tabs>
        <w:ind w:firstLine="0"/>
        <w:rPr>
          <w:rFonts w:ascii="Microsoft Sans Serif" w:hAnsi="Microsoft Sans Serif"/>
          <w:color w:val="1F1F1F"/>
        </w:rPr>
      </w:pPr>
    </w:p>
    <w:p w14:paraId="0A010000">
      <w:pPr>
        <w:pStyle w:val="Style_2"/>
        <w:widowControl w:val="1"/>
        <w:tabs>
          <w:tab w:leader="none" w:pos="10348" w:val="left"/>
        </w:tabs>
        <w:spacing w:before="5" w:line="276" w:lineRule="auto"/>
        <w:ind w:firstLine="544" w:left="731" w:right="991"/>
        <w:contextualSpacing w:val="1"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0B010000">
      <w:pPr>
        <w:pStyle w:val="Style_7"/>
        <w:widowControl w:val="1"/>
        <w:numPr>
          <w:ilvl w:val="2"/>
          <w:numId w:val="8"/>
        </w:numPr>
        <w:tabs>
          <w:tab w:leader="none" w:pos="1624" w:val="left"/>
          <w:tab w:leader="none" w:pos="10348" w:val="left"/>
        </w:tabs>
        <w:spacing w:line="276" w:lineRule="auto"/>
        <w:ind w:firstLine="544" w:left="731" w:right="1023"/>
        <w:contextualSpacing w:val="1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0C010000">
      <w:pPr>
        <w:pStyle w:val="Style_7"/>
        <w:widowControl w:val="1"/>
        <w:numPr>
          <w:ilvl w:val="2"/>
          <w:numId w:val="8"/>
        </w:numPr>
        <w:tabs>
          <w:tab w:leader="none" w:pos="1624" w:val="left"/>
          <w:tab w:leader="none" w:pos="10348" w:val="left"/>
        </w:tabs>
        <w:spacing w:line="276" w:lineRule="auto"/>
        <w:ind w:firstLine="544" w:left="731" w:right="1205"/>
        <w:contextualSpacing w:val="1"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>
        <w:rPr>
          <w:color w:val="1F1F1F"/>
          <w:sz w:val="28"/>
        </w:rPr>
        <w:t>.</w:t>
      </w:r>
    </w:p>
    <w:p w14:paraId="0D010000">
      <w:pPr>
        <w:pStyle w:val="Style_7"/>
        <w:widowControl w:val="1"/>
        <w:numPr>
          <w:ilvl w:val="2"/>
          <w:numId w:val="8"/>
        </w:numPr>
        <w:tabs>
          <w:tab w:leader="none" w:pos="1624" w:val="left"/>
          <w:tab w:leader="none" w:pos="10348" w:val="left"/>
        </w:tabs>
        <w:spacing w:before="87" w:line="276" w:lineRule="auto"/>
        <w:ind w:firstLine="544" w:left="731" w:right="2482"/>
        <w:contextualSpacing w:val="1"/>
        <w:jc w:val="both"/>
        <w:rPr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b="0" l="0" r="0" t="0"/>
            <wp:wrapNone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826007" cy="75895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E010000">
      <w:pPr>
        <w:pStyle w:val="Style_2"/>
        <w:widowControl w:val="1"/>
        <w:tabs>
          <w:tab w:leader="none" w:pos="1624" w:val="left"/>
          <w:tab w:leader="none" w:pos="10348" w:val="left"/>
        </w:tabs>
        <w:spacing w:line="276" w:lineRule="auto"/>
        <w:ind w:firstLine="544" w:left="731" w:right="1004"/>
        <w:contextualSpacing w:val="1"/>
        <w:jc w:val="both"/>
        <w:rPr>
          <w:rFonts w:ascii="Arial" w:hAnsi="Arial"/>
          <w:b w:val="1"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 w:val="1"/>
          <w:color w:val="1F1F1F"/>
        </w:rPr>
        <w:t>.</w:t>
      </w:r>
    </w:p>
    <w:p w14:paraId="0F010000">
      <w:pPr>
        <w:pStyle w:val="Style_7"/>
        <w:widowControl w:val="1"/>
        <w:numPr>
          <w:ilvl w:val="3"/>
          <w:numId w:val="8"/>
        </w:numPr>
        <w:tabs>
          <w:tab w:leader="none" w:pos="1624" w:val="left"/>
          <w:tab w:leader="none" w:pos="1797" w:val="left"/>
          <w:tab w:leader="none" w:pos="10348" w:val="left"/>
        </w:tabs>
        <w:spacing w:before="5" w:line="276" w:lineRule="auto"/>
        <w:ind w:firstLine="544" w:left="731" w:right="890"/>
        <w:contextualSpacing w:val="1"/>
        <w:jc w:val="both"/>
        <w:rPr>
          <w:color w:val="1F1F1F"/>
        </w:rPr>
      </w:pPr>
      <w:r>
        <w:rPr>
          <w:color w:val="1F1F1F"/>
          <w:sz w:val="28"/>
        </w:rPr>
        <w:t>НЕ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допускайте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несовершеннолетних,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необученного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персонала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или персонала, страдающего физическими или психическими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заболеваниями.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Повреждения,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которые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могут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повлиять на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их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обслуживания или ремонта этого устройства</w:t>
      </w:r>
      <w:r>
        <w:rPr>
          <w:color w:val="1F1F1F"/>
        </w:rPr>
        <w:t>.</w:t>
      </w:r>
    </w:p>
    <w:p w14:paraId="10010000">
      <w:pPr>
        <w:pStyle w:val="Style_7"/>
        <w:widowControl w:val="1"/>
        <w:numPr>
          <w:ilvl w:val="3"/>
          <w:numId w:val="8"/>
        </w:numPr>
        <w:tabs>
          <w:tab w:leader="none" w:pos="1624" w:val="left"/>
          <w:tab w:leader="none" w:pos="1794" w:val="left"/>
          <w:tab w:leader="none" w:pos="10348" w:val="left"/>
        </w:tabs>
        <w:spacing w:before="140" w:line="276" w:lineRule="auto"/>
        <w:ind w:firstLine="544" w:left="731" w:right="890"/>
        <w:contextualSpacing w:val="1"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11010000">
      <w:pPr>
        <w:pStyle w:val="Style_2"/>
        <w:widowControl w:val="1"/>
        <w:tabs>
          <w:tab w:leader="none" w:pos="1624" w:val="left"/>
          <w:tab w:leader="none" w:pos="10348" w:val="left"/>
        </w:tabs>
        <w:spacing w:before="2" w:line="276" w:lineRule="auto"/>
        <w:ind w:firstLine="544" w:left="731" w:right="890"/>
        <w:contextualSpacing w:val="1"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2010000">
      <w:pPr>
        <w:pStyle w:val="Style_2"/>
        <w:widowControl w:val="1"/>
        <w:tabs>
          <w:tab w:leader="none" w:pos="1624" w:val="left"/>
          <w:tab w:leader="none" w:pos="10348" w:val="left"/>
        </w:tabs>
        <w:spacing w:before="2" w:line="276" w:lineRule="auto"/>
        <w:ind w:firstLine="544" w:left="731" w:right="890"/>
        <w:contextualSpacing w:val="1"/>
        <w:jc w:val="both"/>
      </w:pPr>
    </w:p>
    <w:p w14:paraId="13010000">
      <w:pPr>
        <w:pStyle w:val="Style_7"/>
        <w:widowControl w:val="1"/>
        <w:numPr>
          <w:ilvl w:val="0"/>
          <w:numId w:val="9"/>
        </w:numPr>
        <w:tabs>
          <w:tab w:leader="none" w:pos="1586" w:val="left"/>
          <w:tab w:leader="none" w:pos="1624" w:val="left"/>
          <w:tab w:leader="none" w:pos="10348" w:val="left"/>
        </w:tabs>
        <w:spacing w:before="80" w:line="276" w:lineRule="auto"/>
        <w:ind w:firstLine="567" w:left="709" w:right="991"/>
        <w:contextualSpacing w:val="1"/>
        <w:jc w:val="both"/>
        <w:rPr>
          <w:color w:val="1F1F1F"/>
          <w:sz w:val="28"/>
        </w:rPr>
      </w:pPr>
      <w:r>
        <w:rPr>
          <w:color w:val="1F1F1F"/>
          <w:sz w:val="28"/>
        </w:rPr>
        <w:t>На случай несчастных случаев всегда держите поблизости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огнетушитель, водяной шланг или другую огнезащитную систему.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Убедитесь, что поблизости четко отображается номер телефона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местной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пожарной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службы.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случае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пожара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отключите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электроэнергию,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прежде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чем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потушить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пламя.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Перед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использованием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ознакомьтесь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>
        <w:rPr>
          <w:color w:val="1F1F1F"/>
          <w:sz w:val="28"/>
        </w:rPr>
        <w:t>.</w:t>
      </w:r>
    </w:p>
    <w:p w14:paraId="14010000">
      <w:pPr>
        <w:pStyle w:val="Style_2"/>
        <w:widowControl w:val="1"/>
        <w:spacing w:before="5"/>
        <w:ind w:left="0"/>
        <w:rPr>
          <w:color w:val="1F1F1F"/>
        </w:rPr>
      </w:pPr>
    </w:p>
    <w:p w14:paraId="15010000">
      <w:pPr>
        <w:pStyle w:val="Style_6"/>
        <w:widowControl w:val="1"/>
        <w:numPr>
          <w:ilvl w:val="1"/>
          <w:numId w:val="8"/>
        </w:numPr>
        <w:tabs>
          <w:tab w:leader="none" w:pos="1276" w:val="left"/>
        </w:tabs>
        <w:spacing w:before="1" w:line="276" w:lineRule="auto"/>
        <w:ind w:hanging="1596" w:left="2305"/>
        <w:jc w:val="left"/>
        <w:rPr>
          <w:rFonts w:ascii="Microsoft Sans Serif" w:hAnsi="Microsoft Sans Serif"/>
          <w:color w:val="1F1F1F"/>
        </w:rPr>
      </w:pPr>
      <w:r>
        <w:rPr>
          <w:rFonts w:ascii="Microsoft Sans Serif" w:hAnsi="Microsoft Sans Serif"/>
          <w:color w:val="1F1F1F"/>
        </w:rPr>
        <w:t>Инструкция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r>
        <w:rPr>
          <w:rFonts w:ascii="Microsoft Sans Serif" w:hAnsi="Microsoft Sans Serif"/>
          <w:color w:val="1F1F1F"/>
        </w:rPr>
        <w:t>по</w:t>
      </w:r>
      <w:r>
        <w:rPr>
          <w:rFonts w:ascii="Microsoft Sans Serif" w:hAnsi="Microsoft Sans Serif"/>
          <w:color w:val="1F1F1F"/>
          <w:spacing w:val="-3"/>
        </w:rPr>
        <w:t xml:space="preserve"> </w:t>
      </w:r>
      <w:r>
        <w:rPr>
          <w:rFonts w:ascii="Microsoft Sans Serif" w:hAnsi="Microsoft Sans Serif"/>
          <w:color w:val="1F1F1F"/>
        </w:rPr>
        <w:t>безопасности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r>
        <w:rPr>
          <w:rFonts w:ascii="Microsoft Sans Serif" w:hAnsi="Microsoft Sans Serif"/>
          <w:color w:val="1F1F1F"/>
        </w:rPr>
        <w:t>при</w:t>
      </w:r>
      <w:r>
        <w:rPr>
          <w:rFonts w:ascii="Microsoft Sans Serif" w:hAnsi="Microsoft Sans Serif"/>
          <w:color w:val="1F1F1F"/>
          <w:spacing w:val="-6"/>
        </w:rPr>
        <w:t xml:space="preserve"> </w:t>
      </w:r>
      <w:r>
        <w:rPr>
          <w:rFonts w:ascii="Microsoft Sans Serif" w:hAnsi="Microsoft Sans Serif"/>
          <w:color w:val="1F1F1F"/>
        </w:rPr>
        <w:t>работе</w:t>
      </w:r>
      <w:r>
        <w:rPr>
          <w:rFonts w:ascii="Microsoft Sans Serif" w:hAnsi="Microsoft Sans Serif"/>
          <w:color w:val="1F1F1F"/>
          <w:spacing w:val="-3"/>
        </w:rPr>
        <w:t xml:space="preserve"> </w:t>
      </w:r>
      <w:r>
        <w:rPr>
          <w:rFonts w:ascii="Microsoft Sans Serif" w:hAnsi="Microsoft Sans Serif"/>
          <w:color w:val="1F1F1F"/>
        </w:rPr>
        <w:t>с</w:t>
      </w:r>
      <w:r>
        <w:rPr>
          <w:rFonts w:ascii="Microsoft Sans Serif" w:hAnsi="Microsoft Sans Serif"/>
          <w:color w:val="1F1F1F"/>
          <w:spacing w:val="-6"/>
        </w:rPr>
        <w:t xml:space="preserve"> </w:t>
      </w:r>
      <w:r>
        <w:rPr>
          <w:rFonts w:ascii="Microsoft Sans Serif" w:hAnsi="Microsoft Sans Serif"/>
          <w:color w:val="1F1F1F"/>
        </w:rPr>
        <w:t>лазером</w:t>
      </w:r>
    </w:p>
    <w:p w14:paraId="16010000">
      <w:pPr>
        <w:pStyle w:val="Style_2"/>
        <w:widowControl w:val="1"/>
        <w:spacing w:line="276" w:lineRule="auto"/>
        <w:ind w:left="0"/>
        <w:rPr>
          <w:rFonts w:ascii="Times New Roman" w:hAnsi="Times New Roman"/>
          <w:b w:val="1"/>
          <w:sz w:val="41"/>
        </w:rPr>
      </w:pPr>
    </w:p>
    <w:p w14:paraId="17010000">
      <w:pPr>
        <w:pStyle w:val="Style_2"/>
        <w:widowControl w:val="1"/>
        <w:spacing w:line="276" w:lineRule="auto"/>
        <w:ind w:firstLine="567" w:left="709" w:right="89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644510</wp:posOffset>
            </wp:positionV>
            <wp:extent cx="629920" cy="642620"/>
            <wp:wrapNone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/>
                    <a:stretch/>
                  </pic:blipFill>
                  <pic:spPr>
                    <a:xfrm flipH="false" flipV="false" rot="0">
                      <a:ext cx="629920" cy="6426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1F1F1F"/>
        </w:rPr>
        <w:t>Эта машина использует невидимый лазер. При неосторожном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привести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серьезному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материальному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ущербу</w:t>
      </w:r>
      <w:r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травмам,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включая,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помимо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прочего,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следующее:</w:t>
      </w:r>
    </w:p>
    <w:p w14:paraId="18010000">
      <w:pPr>
        <w:pStyle w:val="Style_2"/>
        <w:widowControl w:val="1"/>
        <w:spacing w:before="104" w:line="276" w:lineRule="auto"/>
        <w:ind w:firstLine="567" w:left="709" w:right="890"/>
        <w:jc w:val="both"/>
      </w:pPr>
      <w:r>
        <w:rPr>
          <w:color w:val="1F1F1F"/>
        </w:rPr>
        <w:t>Лазер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легко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воспламенить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близлежащие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горючие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материалы</w:t>
      </w:r>
    </w:p>
    <w:p w14:paraId="19010000">
      <w:pPr>
        <w:pStyle w:val="Style_7"/>
        <w:widowControl w:val="1"/>
        <w:numPr>
          <w:ilvl w:val="0"/>
          <w:numId w:val="10"/>
        </w:numPr>
        <w:tabs>
          <w:tab w:leader="none" w:pos="1560" w:val="left"/>
        </w:tabs>
        <w:spacing w:before="126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Некоторые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рабочие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материалы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могут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выделять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радиацию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вредные газы</w:t>
      </w:r>
    </w:p>
    <w:p w14:paraId="1A010000">
      <w:pPr>
        <w:pStyle w:val="Style_7"/>
        <w:widowControl w:val="1"/>
        <w:numPr>
          <w:ilvl w:val="0"/>
          <w:numId w:val="7"/>
        </w:numPr>
        <w:tabs>
          <w:tab w:leader="none" w:pos="1023" w:val="left"/>
        </w:tabs>
        <w:spacing w:before="98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Прямое</w:t>
      </w:r>
      <w:r>
        <w:rPr>
          <w:color w:val="1F1F1F"/>
          <w:spacing w:val="25"/>
          <w:sz w:val="28"/>
        </w:rPr>
        <w:t xml:space="preserve"> </w:t>
      </w:r>
      <w:r>
        <w:rPr>
          <w:color w:val="1F1F1F"/>
          <w:sz w:val="28"/>
        </w:rPr>
        <w:t>воздействие</w:t>
      </w:r>
      <w:r>
        <w:rPr>
          <w:color w:val="1F1F1F"/>
          <w:spacing w:val="25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23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2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23"/>
          <w:sz w:val="28"/>
        </w:rPr>
        <w:t xml:space="preserve"> </w:t>
      </w:r>
      <w:r>
        <w:rPr>
          <w:color w:val="1F1F1F"/>
          <w:sz w:val="28"/>
        </w:rPr>
        <w:t>телесным</w:t>
      </w:r>
      <w:r>
        <w:rPr>
          <w:color w:val="1F1F1F"/>
          <w:spacing w:val="24"/>
          <w:sz w:val="28"/>
        </w:rPr>
        <w:t xml:space="preserve"> </w:t>
      </w:r>
      <w:r>
        <w:rPr>
          <w:color w:val="1F1F1F"/>
          <w:sz w:val="28"/>
        </w:rPr>
        <w:t>повреждениям,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серьезные ожоги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непоправимые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повреждения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глаз.</w:t>
      </w:r>
    </w:p>
    <w:p w14:paraId="1B010000">
      <w:pPr>
        <w:pStyle w:val="Style_2"/>
        <w:widowControl w:val="1"/>
        <w:spacing w:before="98" w:line="276" w:lineRule="auto"/>
        <w:ind w:firstLine="567" w:left="709" w:right="890"/>
        <w:jc w:val="both"/>
      </w:pPr>
      <w:r>
        <w:rPr>
          <w:color w:val="1F1F1F"/>
          <w:spacing w:val="-1"/>
        </w:rPr>
        <w:t>Таким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образом:</w:t>
      </w:r>
    </w:p>
    <w:p w14:paraId="1C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1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1"/>
          <w:sz w:val="28"/>
        </w:rPr>
        <w:t>НИКОГДА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мешайте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лазерному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лучу.</w:t>
      </w:r>
    </w:p>
    <w:p w14:paraId="1D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35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НЕ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помещайте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какие-либо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части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тела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под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линзу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работы. Примите меры для защиты от потенциально отраженных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лазерных лучей, включая использование экранов или средств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индивидуальной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защиты.</w:t>
      </w:r>
    </w:p>
    <w:p w14:paraId="1E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НИКОГДА не пытайтесь смотреть на лазер напрямую без защитных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очков.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Всегда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надевайте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очки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очки,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предназначенные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для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фильтрации определенной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длины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волны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вашего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гравера с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оптической плотностью (OD) 5+. Поскольку даже матовые материалы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могут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создавать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вредные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отраженные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лучи,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позаботиться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том,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чтобы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никто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без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защитных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очков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мог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наблюдать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машиной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 xml:space="preserve">работы. ДАЖЕ </w:t>
      </w:r>
      <w:r>
        <w:rPr>
          <w:color w:val="1F1F1F"/>
          <w:sz w:val="28"/>
        </w:rPr>
        <w:t>в</w:t>
      </w:r>
      <w:r>
        <w:rPr>
          <w:color w:val="1F1F1F"/>
          <w:sz w:val="28"/>
        </w:rPr>
        <w:t xml:space="preserve"> защитных очках не смотрите и не позволяйте другим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постоянно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смотреть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 лазерный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луч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во время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работы.</w:t>
      </w:r>
    </w:p>
    <w:p w14:paraId="1F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НЕ оставляйте потенциально горючие, легковоспламеняющиеся,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взрывоопасные</w:t>
      </w:r>
      <w:r>
        <w:rPr>
          <w:color w:val="1F1F1F"/>
          <w:spacing w:val="-19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коррозионно-активные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материалы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z w:val="28"/>
        </w:rPr>
        <w:t>поблизости,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где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                    </w:t>
      </w:r>
      <w:r>
        <w:rPr>
          <w:color w:val="1F1F1F"/>
          <w:sz w:val="28"/>
        </w:rPr>
        <w:t>они могут подвергнуться воздействию прямого или отраженного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лазерного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луча</w:t>
      </w:r>
    </w:p>
    <w:p w14:paraId="20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3"/>
          <w:sz w:val="28"/>
        </w:rPr>
        <w:t xml:space="preserve">НЕ используйте и не оставляйте </w:t>
      </w:r>
      <w:r>
        <w:rPr>
          <w:color w:val="1F1F1F"/>
          <w:spacing w:val="-2"/>
          <w:sz w:val="28"/>
        </w:rPr>
        <w:t>поблизости чувствительное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pacing w:val="-6"/>
          <w:sz w:val="28"/>
        </w:rPr>
        <w:t>оборудование,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отвечающее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за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5"/>
          <w:sz w:val="28"/>
        </w:rPr>
        <w:t>электромагнитные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помехи.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Во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время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pacing w:val="-5"/>
          <w:sz w:val="28"/>
        </w:rPr>
        <w:t xml:space="preserve">использования убедитесь, </w:t>
      </w:r>
      <w:r>
        <w:rPr>
          <w:color w:val="1F1F1F"/>
          <w:spacing w:val="-4"/>
          <w:sz w:val="28"/>
        </w:rPr>
        <w:t>что в зоне вокруг лазера нет сильных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электромагнитных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помех.</w:t>
      </w:r>
    </w:p>
    <w:p w14:paraId="21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Используйте эту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машину ТОЛЬКО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так,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описано в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разделе</w:t>
      </w:r>
      <w:r>
        <w:rPr>
          <w:color w:val="1F1F1F"/>
          <w:sz w:val="28"/>
        </w:rPr>
        <w:t xml:space="preserve"> </w:t>
      </w:r>
      <w:r>
        <w:rPr>
          <w:color w:val="1F1F1F"/>
          <w:spacing w:val="-6"/>
          <w:sz w:val="28"/>
        </w:rPr>
        <w:t xml:space="preserve">«Безопасность материалов» </w:t>
      </w:r>
      <w:r>
        <w:rPr>
          <w:color w:val="1F1F1F"/>
          <w:spacing w:val="-5"/>
          <w:sz w:val="28"/>
        </w:rPr>
        <w:t>данного руководства. Настройки лазера и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процесс</w:t>
      </w:r>
      <w:r>
        <w:rPr>
          <w:color w:val="1F1F1F"/>
          <w:spacing w:val="7"/>
          <w:sz w:val="28"/>
        </w:rPr>
        <w:t xml:space="preserve"> </w:t>
      </w:r>
      <w:r>
        <w:rPr>
          <w:color w:val="1F1F1F"/>
          <w:sz w:val="28"/>
        </w:rPr>
        <w:t>гравировки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быть</w:t>
      </w:r>
      <w:r>
        <w:rPr>
          <w:color w:val="1F1F1F"/>
          <w:spacing w:val="9"/>
          <w:sz w:val="28"/>
        </w:rPr>
        <w:t xml:space="preserve"> </w:t>
      </w:r>
      <w:r>
        <w:rPr>
          <w:color w:val="1F1F1F"/>
          <w:sz w:val="28"/>
        </w:rPr>
        <w:t>правильно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адаптированы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z w:val="28"/>
        </w:rPr>
        <w:t>конкретным</w:t>
      </w:r>
      <w:r>
        <w:rPr>
          <w:color w:val="1F1F1F"/>
          <w:spacing w:val="-68"/>
          <w:sz w:val="28"/>
        </w:rPr>
        <w:t xml:space="preserve"> </w:t>
      </w:r>
      <w:r>
        <w:rPr>
          <w:color w:val="1F1F1F"/>
          <w:sz w:val="28"/>
        </w:rPr>
        <w:t>материалам.</w:t>
      </w:r>
    </w:p>
    <w:p w14:paraId="22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80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Убедитесь,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что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на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территории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нет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5"/>
          <w:sz w:val="28"/>
        </w:rPr>
        <w:t>загрязняющих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веществ,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5"/>
          <w:sz w:val="28"/>
        </w:rPr>
        <w:t>переносимых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pacing w:val="-4"/>
          <w:sz w:val="28"/>
        </w:rPr>
        <w:t>по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воздуху,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pacing w:val="-4"/>
          <w:sz w:val="28"/>
        </w:rPr>
        <w:t>поскольку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4"/>
          <w:sz w:val="28"/>
        </w:rPr>
        <w:t>они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могут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pacing w:val="-4"/>
          <w:sz w:val="28"/>
        </w:rPr>
        <w:t>представлять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pacing w:val="-4"/>
          <w:sz w:val="28"/>
        </w:rPr>
        <w:t>аналогичный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риск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pacing w:val="-6"/>
          <w:sz w:val="28"/>
        </w:rPr>
        <w:t>отражения,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pacing w:val="-6"/>
          <w:sz w:val="28"/>
        </w:rPr>
        <w:t>возгорания</w:t>
      </w:r>
      <w:r>
        <w:rPr>
          <w:color w:val="1F1F1F"/>
          <w:spacing w:val="-5"/>
          <w:sz w:val="28"/>
        </w:rPr>
        <w:t xml:space="preserve"> и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т.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pacing w:val="-5"/>
          <w:sz w:val="28"/>
        </w:rPr>
        <w:t>д.</w:t>
      </w:r>
    </w:p>
    <w:p w14:paraId="23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5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НИКОГДА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не используйте эту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маркировочную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машину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открытым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корпусом источника волокна, поскольку закрытый путь лазерного луча</w:t>
      </w:r>
      <w:r>
        <w:rPr>
          <w:color w:val="1F1F1F"/>
          <w:spacing w:val="-68"/>
          <w:sz w:val="28"/>
        </w:rPr>
        <w:t xml:space="preserve"> </w:t>
      </w:r>
      <w:r>
        <w:rPr>
          <w:color w:val="1F1F1F"/>
          <w:spacing w:val="-3"/>
          <w:sz w:val="28"/>
        </w:rPr>
        <w:t>необходим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для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3"/>
          <w:sz w:val="28"/>
        </w:rPr>
        <w:t>предотвращения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3"/>
          <w:sz w:val="28"/>
        </w:rPr>
        <w:t>утечки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3"/>
          <w:sz w:val="28"/>
        </w:rPr>
        <w:t>лазерного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излучения.</w:t>
      </w:r>
    </w:p>
    <w:p w14:paraId="24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 xml:space="preserve">НЕ модифицируйте </w:t>
      </w:r>
      <w:r>
        <w:rPr>
          <w:color w:val="1F1F1F"/>
          <w:spacing w:val="-4"/>
          <w:sz w:val="28"/>
        </w:rPr>
        <w:t>и не разбирайте лазер и не используйте лазер, если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     </w:t>
      </w:r>
      <w:r>
        <w:rPr>
          <w:color w:val="1F1F1F"/>
          <w:spacing w:val="-3"/>
          <w:sz w:val="28"/>
        </w:rPr>
        <w:t xml:space="preserve">он был модифицирован или разобран кем-либо, кроме </w:t>
      </w:r>
      <w:r>
        <w:rPr>
          <w:color w:val="1F1F1F"/>
          <w:spacing w:val="-2"/>
          <w:sz w:val="28"/>
        </w:rPr>
        <w:t>обученных и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pacing w:val="-5"/>
          <w:sz w:val="28"/>
        </w:rPr>
        <w:t xml:space="preserve">квалифицированных </w:t>
      </w:r>
      <w:r>
        <w:rPr>
          <w:color w:val="1F1F1F"/>
          <w:spacing w:val="-4"/>
          <w:sz w:val="28"/>
        </w:rPr>
        <w:t>специалистов. Использование настроенного,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pacing w:val="-6"/>
          <w:sz w:val="28"/>
        </w:rPr>
        <w:t xml:space="preserve">модифицированного </w:t>
      </w:r>
      <w:r>
        <w:rPr>
          <w:color w:val="1F1F1F"/>
          <w:spacing w:val="-5"/>
          <w:sz w:val="28"/>
        </w:rPr>
        <w:t>или иным образом несовместимого оборудования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z w:val="28"/>
        </w:rPr>
        <w:t>привести</w:t>
      </w:r>
      <w:r>
        <w:rPr>
          <w:color w:val="1F1F1F"/>
          <w:spacing w:val="8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7"/>
          <w:sz w:val="28"/>
        </w:rPr>
        <w:t xml:space="preserve"> </w:t>
      </w:r>
      <w:r>
        <w:rPr>
          <w:color w:val="1F1F1F"/>
          <w:sz w:val="28"/>
        </w:rPr>
        <w:t>опасному</w:t>
      </w:r>
      <w:r>
        <w:rPr>
          <w:color w:val="1F1F1F"/>
          <w:spacing w:val="7"/>
          <w:sz w:val="28"/>
        </w:rPr>
        <w:t xml:space="preserve"> </w:t>
      </w:r>
      <w:r>
        <w:rPr>
          <w:color w:val="1F1F1F"/>
          <w:sz w:val="28"/>
        </w:rPr>
        <w:t>радиационному</w:t>
      </w:r>
      <w:r>
        <w:rPr>
          <w:color w:val="1F1F1F"/>
          <w:spacing w:val="6"/>
          <w:sz w:val="28"/>
        </w:rPr>
        <w:t xml:space="preserve"> </w:t>
      </w:r>
      <w:r>
        <w:rPr>
          <w:color w:val="1F1F1F"/>
          <w:sz w:val="28"/>
        </w:rPr>
        <w:t>облучению</w:t>
      </w:r>
      <w:r>
        <w:rPr>
          <w:color w:val="1F1F1F"/>
          <w:spacing w:val="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9"/>
          <w:sz w:val="28"/>
        </w:rPr>
        <w:t xml:space="preserve"> </w:t>
      </w:r>
      <w:r>
        <w:rPr>
          <w:color w:val="1F1F1F"/>
          <w:sz w:val="28"/>
        </w:rPr>
        <w:t>другим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травмам.</w:t>
      </w:r>
    </w:p>
    <w:p w14:paraId="25010000">
      <w:pPr>
        <w:pStyle w:val="Style_2"/>
        <w:widowControl w:val="1"/>
        <w:spacing w:before="8"/>
        <w:ind w:left="0"/>
        <w:rPr>
          <w:sz w:val="27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b="0" l="0" r="0" t="0"/>
            <wp:wrapNone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792426" cy="64858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6010000">
      <w:pPr>
        <w:pStyle w:val="Style_6"/>
        <w:widowControl w:val="1"/>
        <w:numPr>
          <w:ilvl w:val="1"/>
          <w:numId w:val="8"/>
        </w:numPr>
        <w:tabs>
          <w:tab w:leader="none" w:pos="1276" w:val="left"/>
        </w:tabs>
        <w:ind w:hanging="1596" w:left="2305"/>
        <w:jc w:val="left"/>
        <w:rPr>
          <w:rFonts w:ascii="Microsoft Sans Serif" w:hAnsi="Microsoft Sans Serif"/>
          <w:color w:val="1F1F1F"/>
        </w:rPr>
      </w:pPr>
      <w:r>
        <w:rPr>
          <w:rFonts w:ascii="Microsoft Sans Serif" w:hAnsi="Microsoft Sans Serif"/>
          <w:color w:val="1F1F1F"/>
        </w:rPr>
        <w:t>Инструкция</w:t>
      </w:r>
      <w:r>
        <w:rPr>
          <w:rFonts w:ascii="Microsoft Sans Serif" w:hAnsi="Microsoft Sans Serif"/>
          <w:color w:val="1F1F1F"/>
          <w:spacing w:val="-9"/>
        </w:rPr>
        <w:t xml:space="preserve"> </w:t>
      </w:r>
      <w:r>
        <w:rPr>
          <w:rFonts w:ascii="Microsoft Sans Serif" w:hAnsi="Microsoft Sans Serif"/>
          <w:color w:val="1F1F1F"/>
        </w:rPr>
        <w:t>по</w:t>
      </w:r>
      <w:r>
        <w:rPr>
          <w:rFonts w:ascii="Microsoft Sans Serif" w:hAnsi="Microsoft Sans Serif"/>
          <w:color w:val="1F1F1F"/>
          <w:spacing w:val="-8"/>
        </w:rPr>
        <w:t xml:space="preserve"> </w:t>
      </w:r>
      <w:r>
        <w:rPr>
          <w:rFonts w:ascii="Microsoft Sans Serif" w:hAnsi="Microsoft Sans Serif"/>
          <w:color w:val="1F1F1F"/>
        </w:rPr>
        <w:t>электробезопасности</w:t>
      </w:r>
    </w:p>
    <w:p w14:paraId="27010000">
      <w:pPr>
        <w:pStyle w:val="Style_6"/>
        <w:widowControl w:val="1"/>
        <w:tabs>
          <w:tab w:leader="none" w:pos="2305" w:val="left"/>
          <w:tab w:leader="none" w:pos="2306" w:val="left"/>
        </w:tabs>
        <w:ind w:firstLine="0" w:left="2305"/>
        <w:rPr>
          <w:rFonts w:ascii="Microsoft Sans Serif" w:hAnsi="Microsoft Sans Serif"/>
          <w:color w:val="1F1F1F"/>
        </w:rPr>
      </w:pPr>
    </w:p>
    <w:p w14:paraId="28010000">
      <w:pPr>
        <w:pStyle w:val="Style_7"/>
        <w:widowControl w:val="1"/>
        <w:numPr>
          <w:ilvl w:val="0"/>
          <w:numId w:val="7"/>
        </w:numPr>
        <w:tabs>
          <w:tab w:leader="none" w:pos="951" w:val="left"/>
        </w:tabs>
        <w:spacing w:before="126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29010000">
      <w:pPr>
        <w:pStyle w:val="Style_7"/>
        <w:widowControl w:val="1"/>
        <w:numPr>
          <w:ilvl w:val="0"/>
          <w:numId w:val="7"/>
        </w:numPr>
        <w:tabs>
          <w:tab w:leader="none" w:pos="968" w:val="left"/>
        </w:tabs>
        <w:spacing w:before="131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>
        <w:rPr>
          <w:color w:val="1F1F1F"/>
          <w:sz w:val="28"/>
        </w:rPr>
        <w:t>.</w:t>
      </w:r>
    </w:p>
    <w:p w14:paraId="2A010000">
      <w:pPr>
        <w:pStyle w:val="Style_7"/>
        <w:widowControl w:val="1"/>
        <w:numPr>
          <w:ilvl w:val="0"/>
          <w:numId w:val="7"/>
        </w:numPr>
        <w:tabs>
          <w:tab w:leader="none" w:pos="1039" w:val="left"/>
        </w:tabs>
        <w:spacing w:before="91" w:line="276" w:lineRule="auto"/>
        <w:ind w:firstLine="544" w:right="890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</w:t>
      </w:r>
      <w:r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трехконтактной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2B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1" w:line="276" w:lineRule="auto"/>
        <w:ind w:firstLine="544" w:right="890"/>
        <w:jc w:val="both"/>
        <w:rPr>
          <w:color w:val="1F1F1F"/>
          <w:sz w:val="28"/>
        </w:rPr>
      </w:pPr>
      <w:r>
        <w:rPr>
          <w:color w:val="1F1F1F"/>
          <w:sz w:val="28"/>
        </w:rPr>
        <w:t>Включите и выключите устройство, используя его ключ и кнопки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питания в правильном порядке. Материнская плата, гальванометр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 имеют отдельные источники питания, которые правильно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заземлены.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Активация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всего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сразу,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слишком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быстро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неправильном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другим опасностям, связанным с электричеством.</w:t>
      </w:r>
    </w:p>
    <w:p w14:paraId="2C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15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цепь</w:t>
      </w:r>
      <w:r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2D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3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2E010000">
      <w:pPr>
        <w:pStyle w:val="Style_7"/>
        <w:widowControl w:val="1"/>
        <w:numPr>
          <w:ilvl w:val="0"/>
          <w:numId w:val="7"/>
        </w:numPr>
        <w:tabs>
          <w:tab w:leader="none" w:pos="1134" w:val="left"/>
        </w:tabs>
        <w:spacing w:before="3" w:line="276" w:lineRule="auto"/>
        <w:ind w:firstLine="544" w:right="890"/>
        <w:jc w:val="both"/>
        <w:rPr>
          <w:color w:val="1F1F1F"/>
          <w:sz w:val="28"/>
        </w:rPr>
      </w:pPr>
      <w:r>
        <w:rPr>
          <w:color w:val="1F1F1F"/>
          <w:spacing w:val="-1"/>
          <w:sz w:val="28"/>
        </w:rPr>
        <w:t>Регулировка,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обслуживание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электрических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z w:val="28"/>
        </w:rPr>
        <w:t>компонентов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устройства должны выполняться ТОЛЬКО обученными и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>
        <w:rPr>
          <w:color w:val="1F1F1F"/>
          <w:sz w:val="28"/>
        </w:rPr>
        <w:t xml:space="preserve"> </w:t>
      </w:r>
      <w:r>
        <w:rPr>
          <w:color w:val="1F1F1F"/>
          <w:sz w:val="28"/>
        </w:rPr>
        <w:t>службой.</w:t>
      </w:r>
    </w:p>
    <w:p w14:paraId="2F010000">
      <w:pPr>
        <w:pStyle w:val="Style_7"/>
        <w:widowControl w:val="1"/>
        <w:numPr>
          <w:ilvl w:val="0"/>
          <w:numId w:val="7"/>
        </w:numPr>
        <w:tabs>
          <w:tab w:leader="none" w:pos="1134" w:val="left"/>
        </w:tabs>
        <w:spacing w:before="12" w:line="276" w:lineRule="auto"/>
        <w:ind w:firstLine="544" w:right="1428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30010000">
      <w:pPr>
        <w:pStyle w:val="Style_2"/>
        <w:widowControl w:val="1"/>
        <w:spacing w:before="10" w:line="276" w:lineRule="auto"/>
        <w:ind w:left="0"/>
        <w:rPr>
          <w:sz w:val="33"/>
        </w:rPr>
      </w:pPr>
    </w:p>
    <w:p w14:paraId="31010000">
      <w:pPr>
        <w:pStyle w:val="Style_6"/>
        <w:widowControl w:val="1"/>
        <w:numPr>
          <w:ilvl w:val="1"/>
          <w:numId w:val="8"/>
        </w:numPr>
        <w:tabs>
          <w:tab w:leader="none" w:pos="1276" w:val="left"/>
        </w:tabs>
        <w:ind w:hanging="23" w:left="732" w:right="2171"/>
        <w:jc w:val="both"/>
        <w:rPr>
          <w:rFonts w:ascii="Microsoft Sans Serif" w:hAnsi="Microsoft Sans Serif"/>
          <w:color w:val="1F1F1F"/>
        </w:rPr>
      </w:pPr>
      <w:r>
        <w:rPr>
          <w:rFonts w:ascii="Microsoft Sans Serif" w:hAnsi="Microsoft Sans Serif"/>
          <w:color w:val="1F1F1F"/>
        </w:rPr>
        <w:t>Инструкция по технике безопасности при работе с</w:t>
      </w:r>
      <w:r>
        <w:rPr>
          <w:rFonts w:ascii="Microsoft Sans Serif" w:hAnsi="Microsoft Sans Serif"/>
          <w:color w:val="1F1F1F"/>
          <w:spacing w:val="-77"/>
        </w:rPr>
        <w:t xml:space="preserve"> </w:t>
      </w:r>
      <w:r>
        <w:rPr>
          <w:rFonts w:ascii="Microsoft Sans Serif" w:hAnsi="Microsoft Sans Serif"/>
          <w:color w:val="1F1F1F"/>
        </w:rPr>
        <w:t>материалами</w:t>
      </w:r>
    </w:p>
    <w:p w14:paraId="32010000">
      <w:pPr>
        <w:pStyle w:val="Style_2"/>
        <w:widowControl w:val="1"/>
        <w:spacing w:before="3"/>
        <w:ind w:left="0"/>
        <w:rPr>
          <w:rFonts w:ascii="Times New Roman" w:hAnsi="Times New Roman"/>
          <w:b w:val="1"/>
          <w:sz w:val="32"/>
        </w:rPr>
      </w:pPr>
    </w:p>
    <w:p w14:paraId="33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r>
        <w:rPr>
          <w:color w:val="1F1F1F"/>
          <w:sz w:val="28"/>
        </w:rPr>
        <w:t>тефлона</w:t>
      </w:r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4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35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>
        <w:rPr>
          <w:color w:val="1F1F1F"/>
          <w:sz w:val="28"/>
        </w:rPr>
        <w:t>.</w:t>
      </w:r>
    </w:p>
    <w:p w14:paraId="36010000">
      <w:pPr>
        <w:pStyle w:val="Style_2"/>
        <w:widowControl w:val="1"/>
        <w:spacing w:before="7" w:line="276" w:lineRule="auto"/>
        <w:ind w:firstLine="544" w:left="0" w:right="890"/>
        <w:jc w:val="both"/>
        <w:rPr>
          <w:sz w:val="30"/>
        </w:rPr>
      </w:pPr>
    </w:p>
    <w:p w14:paraId="37010000">
      <w:pPr>
        <w:pStyle w:val="Style_2"/>
        <w:widowControl w:val="1"/>
        <w:spacing w:before="7" w:line="276" w:lineRule="auto"/>
        <w:ind w:firstLine="544" w:left="0" w:right="890"/>
        <w:jc w:val="both"/>
        <w:rPr>
          <w:sz w:val="30"/>
        </w:rPr>
      </w:pPr>
    </w:p>
    <w:p w14:paraId="38010000">
      <w:pPr>
        <w:pStyle w:val="Style_2"/>
        <w:widowControl w:val="1"/>
        <w:spacing w:before="7" w:line="276" w:lineRule="auto"/>
        <w:ind w:firstLine="544" w:left="0" w:right="890"/>
        <w:jc w:val="both"/>
        <w:rPr>
          <w:sz w:val="30"/>
        </w:rPr>
      </w:pPr>
    </w:p>
    <w:p w14:paraId="39010000">
      <w:pPr>
        <w:pStyle w:val="Style_2"/>
        <w:widowControl w:val="1"/>
        <w:spacing w:before="1" w:line="276" w:lineRule="auto"/>
        <w:ind w:firstLine="544" w:right="890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3A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44" w:left="909" w:right="890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3B010000">
      <w:pPr>
        <w:pStyle w:val="Style_7"/>
        <w:widowControl w:val="1"/>
        <w:numPr>
          <w:ilvl w:val="0"/>
          <w:numId w:val="7"/>
        </w:numPr>
        <w:tabs>
          <w:tab w:leader="none" w:pos="1453" w:val="left"/>
          <w:tab w:leader="none" w:pos="1454" w:val="left"/>
        </w:tabs>
        <w:spacing w:before="4" w:line="276" w:lineRule="auto"/>
        <w:ind w:hanging="35" w:left="1453" w:right="890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3C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7" w:line="276" w:lineRule="auto"/>
        <w:ind w:firstLine="544" w:left="909" w:right="890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3D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left="909" w:right="890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3E010000">
      <w:pPr>
        <w:pStyle w:val="Style_7"/>
        <w:widowControl w:val="1"/>
        <w:numPr>
          <w:ilvl w:val="0"/>
          <w:numId w:val="7"/>
        </w:numPr>
        <w:tabs>
          <w:tab w:leader="none" w:pos="911" w:val="left"/>
        </w:tabs>
        <w:spacing w:before="5" w:line="276" w:lineRule="auto"/>
        <w:ind w:firstLine="544" w:left="910" w:right="890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3F010000">
      <w:pPr>
        <w:pStyle w:val="Style_7"/>
        <w:widowControl w:val="1"/>
        <w:numPr>
          <w:ilvl w:val="0"/>
          <w:numId w:val="7"/>
        </w:numPr>
        <w:tabs>
          <w:tab w:leader="none" w:pos="911" w:val="left"/>
        </w:tabs>
        <w:spacing w:before="4" w:line="276" w:lineRule="auto"/>
        <w:ind w:firstLine="544" w:left="910" w:right="890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40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left="909" w:right="890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41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left="909" w:right="890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42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80" w:line="240" w:lineRule="auto"/>
        <w:ind w:firstLine="544" w:left="909" w:right="991"/>
        <w:jc w:val="both"/>
      </w:pPr>
      <w:r>
        <w:rPr>
          <w:color w:val="1F1F1F"/>
          <w:sz w:val="28"/>
        </w:rPr>
        <w:t>Вольфрам</w:t>
      </w:r>
    </w:p>
    <w:p w14:paraId="43010000">
      <w:pPr>
        <w:pStyle w:val="Style_7"/>
        <w:widowControl w:val="1"/>
        <w:tabs>
          <w:tab w:leader="none" w:pos="910" w:val="left"/>
        </w:tabs>
        <w:spacing w:before="80" w:line="240" w:lineRule="auto"/>
        <w:ind w:left="1453" w:right="991"/>
        <w:jc w:val="both"/>
      </w:pPr>
    </w:p>
    <w:p w14:paraId="44010000">
      <w:pPr>
        <w:pStyle w:val="Style_7"/>
        <w:widowControl w:val="1"/>
        <w:tabs>
          <w:tab w:leader="none" w:pos="910" w:val="left"/>
        </w:tabs>
        <w:spacing w:before="80" w:line="276" w:lineRule="auto"/>
        <w:ind w:firstLine="567" w:left="709" w:right="991"/>
        <w:jc w:val="both"/>
        <w:rPr>
          <w:sz w:val="28"/>
        </w:rPr>
      </w:pPr>
      <w:r>
        <w:rPr>
          <w:color w:val="1F1F1F"/>
          <w:spacing w:val="-3"/>
          <w:sz w:val="28"/>
        </w:rPr>
        <w:t>Эту машину можно использовать с некоторыми другими металлами,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твердыми пластиками и другими материалами с определенной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осторожностью.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Что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3"/>
          <w:sz w:val="28"/>
        </w:rPr>
        <w:t>касается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других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материалов,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если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вы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не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уверены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их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pacing w:val="-3"/>
          <w:sz w:val="28"/>
        </w:rPr>
        <w:t xml:space="preserve">безопасности или возможности лазерной </w:t>
      </w:r>
      <w:r>
        <w:rPr>
          <w:color w:val="1F1F1F"/>
          <w:spacing w:val="-2"/>
          <w:sz w:val="28"/>
        </w:rPr>
        <w:t>обработки с помощью этого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3"/>
          <w:sz w:val="28"/>
        </w:rPr>
        <w:t>обратитесь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3"/>
          <w:sz w:val="28"/>
        </w:rPr>
        <w:t>к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3"/>
          <w:sz w:val="28"/>
        </w:rPr>
        <w:t>их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паспорту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3"/>
          <w:sz w:val="28"/>
        </w:rPr>
        <w:t>безопасности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3"/>
          <w:sz w:val="28"/>
        </w:rPr>
        <w:t>материала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2"/>
          <w:sz w:val="28"/>
        </w:rPr>
        <w:t>(MDS).</w:t>
      </w:r>
    </w:p>
    <w:p w14:paraId="45010000">
      <w:pPr>
        <w:pStyle w:val="Style_2"/>
        <w:widowControl w:val="1"/>
        <w:spacing w:line="276" w:lineRule="auto"/>
        <w:ind w:firstLine="567" w:left="709" w:right="991"/>
        <w:jc w:val="both"/>
      </w:pPr>
      <w:r>
        <w:rPr>
          <w:color w:val="1F1F1F"/>
          <w:spacing w:val="-4"/>
        </w:rPr>
        <w:t>Обратите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4"/>
        </w:rPr>
        <w:t>особое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4"/>
        </w:rPr>
        <w:t>внимание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на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информацию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о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безопасности,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3"/>
        </w:rPr>
        <w:t>токсичности,</w:t>
      </w:r>
      <w:r>
        <w:rPr>
          <w:color w:val="1F1F1F"/>
          <w:spacing w:val="-71"/>
        </w:rPr>
        <w:t xml:space="preserve"> </w:t>
      </w:r>
      <w:r>
        <w:rPr>
          <w:color w:val="1F1F1F"/>
          <w:spacing w:val="-4"/>
        </w:rPr>
        <w:t>коррозионной активности, отражательной способности и реакции(</w:t>
      </w:r>
      <w:r>
        <w:rPr>
          <w:color w:val="1F1F1F"/>
          <w:spacing w:val="-4"/>
        </w:rPr>
        <w:t>ях</w:t>
      </w:r>
      <w:r>
        <w:rPr>
          <w:color w:val="1F1F1F"/>
          <w:spacing w:val="-4"/>
        </w:rPr>
        <w:t xml:space="preserve">) </w:t>
      </w:r>
      <w:r>
        <w:rPr>
          <w:color w:val="1F1F1F"/>
          <w:spacing w:val="-3"/>
        </w:rPr>
        <w:t>на</w:t>
      </w:r>
      <w:r>
        <w:rPr>
          <w:color w:val="1F1F1F"/>
          <w:spacing w:val="-2"/>
        </w:rPr>
        <w:t xml:space="preserve"> </w:t>
      </w:r>
      <w:r>
        <w:rPr>
          <w:color w:val="1F1F1F"/>
          <w:spacing w:val="-4"/>
        </w:rPr>
        <w:t xml:space="preserve">высокую температуру. Либо свяжитесь с нашим </w:t>
      </w:r>
      <w:r>
        <w:rPr>
          <w:color w:val="1F1F1F"/>
          <w:spacing w:val="-3"/>
        </w:rPr>
        <w:t>отделом поддержки для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получения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дальнейших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указаний.</w:t>
      </w:r>
    </w:p>
    <w:p w14:paraId="46010000">
      <w:pPr>
        <w:pStyle w:val="Style_2"/>
        <w:widowControl w:val="1"/>
        <w:spacing w:before="1" w:line="276" w:lineRule="auto"/>
        <w:ind w:firstLine="567" w:left="709" w:right="1379"/>
        <w:jc w:val="both"/>
      </w:pPr>
      <w:r>
        <w:rPr>
          <w:color w:val="1F1F1F"/>
          <w:spacing w:val="-4"/>
        </w:rPr>
        <w:t>См.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4"/>
        </w:rPr>
        <w:t>§4.3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4"/>
        </w:rPr>
        <w:t>рекомендуемых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параметров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4"/>
        </w:rPr>
        <w:t>для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4"/>
        </w:rPr>
        <w:t>наиболее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4"/>
        </w:rPr>
        <w:t>часто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гравируемых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                 </w:t>
      </w:r>
      <w:r>
        <w:rPr>
          <w:color w:val="1F1F1F"/>
        </w:rPr>
        <w:t>материалов.</w:t>
      </w:r>
    </w:p>
    <w:p w14:paraId="47010000">
      <w:pPr>
        <w:pStyle w:val="Style_2"/>
        <w:widowControl w:val="1"/>
        <w:spacing w:line="276" w:lineRule="auto"/>
        <w:ind w:firstLine="567" w:left="709" w:right="890"/>
        <w:jc w:val="both"/>
      </w:pPr>
      <w:r>
        <w:rPr>
          <w:color w:val="1F1F1F"/>
          <w:spacing w:val="-3"/>
        </w:rPr>
        <w:t>Эту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3"/>
        </w:rPr>
        <w:t>машину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3"/>
        </w:rPr>
        <w:t>НЕ</w:t>
      </w:r>
      <w:r>
        <w:rPr>
          <w:color w:val="1F1F1F"/>
          <w:spacing w:val="-11"/>
        </w:rPr>
        <w:t xml:space="preserve">ЛЬЗЯ </w:t>
      </w:r>
      <w:r>
        <w:rPr>
          <w:color w:val="1F1F1F"/>
          <w:spacing w:val="-3"/>
        </w:rPr>
        <w:t>использовать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3"/>
        </w:rPr>
        <w:t>со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следующими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материалами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2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с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любыми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материалами,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содержат:</w:t>
      </w:r>
    </w:p>
    <w:p w14:paraId="48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3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Искусственная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5"/>
          <w:sz w:val="28"/>
        </w:rPr>
        <w:t>кожа,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5"/>
          <w:sz w:val="28"/>
        </w:rPr>
        <w:t>содержащая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шестивалентный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хром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(</w:t>
      </w:r>
      <w:r>
        <w:rPr>
          <w:color w:val="1F1F1F"/>
          <w:spacing w:val="-4"/>
          <w:sz w:val="28"/>
        </w:rPr>
        <w:t>Cr</w:t>
      </w:r>
      <w:r>
        <w:rPr>
          <w:color w:val="1F1F1F"/>
          <w:spacing w:val="-4"/>
          <w:sz w:val="28"/>
        </w:rPr>
        <w:t>[VI])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из-за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его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49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4"/>
          <w:sz w:val="28"/>
        </w:rPr>
        <w:t>Астат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из-за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4"/>
          <w:sz w:val="28"/>
        </w:rPr>
        <w:t>его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4"/>
          <w:sz w:val="28"/>
        </w:rPr>
        <w:t>токсичных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4"/>
          <w:sz w:val="28"/>
        </w:rPr>
        <w:t>паров.</w:t>
      </w:r>
    </w:p>
    <w:p w14:paraId="4A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5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Оксид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бериллия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из-за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его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4"/>
          <w:sz w:val="28"/>
        </w:rPr>
        <w:t>токсичных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паров.</w:t>
      </w:r>
    </w:p>
    <w:p w14:paraId="4B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5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Бром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из-за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6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4C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4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3"/>
          <w:sz w:val="28"/>
        </w:rPr>
        <w:t>Хлор,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поливинилбутираль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(ПВБ)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3"/>
          <w:sz w:val="28"/>
        </w:rPr>
        <w:t>поливинилхлорид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2"/>
          <w:sz w:val="28"/>
        </w:rPr>
        <w:t>(ПВХ,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винил,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цинтра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д.),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из-за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4D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6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4"/>
          <w:sz w:val="28"/>
        </w:rPr>
        <w:t>Фтор,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4"/>
          <w:sz w:val="28"/>
        </w:rPr>
        <w:t>включая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4"/>
          <w:sz w:val="28"/>
        </w:rPr>
        <w:t>политетрафторэтилены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4"/>
          <w:sz w:val="28"/>
        </w:rPr>
        <w:t>(</w:t>
      </w:r>
      <w:r>
        <w:rPr>
          <w:color w:val="1F1F1F"/>
          <w:spacing w:val="-4"/>
          <w:sz w:val="28"/>
        </w:rPr>
        <w:t>тефлон</w:t>
      </w:r>
      <w:r>
        <w:rPr>
          <w:color w:val="1F1F1F"/>
          <w:spacing w:val="-4"/>
          <w:sz w:val="28"/>
        </w:rPr>
        <w:t>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ПТФЭ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3"/>
          <w:sz w:val="28"/>
        </w:rPr>
        <w:t>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т.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д.),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3"/>
          <w:sz w:val="28"/>
        </w:rPr>
        <w:t>из-за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3"/>
          <w:sz w:val="28"/>
        </w:rPr>
        <w:t>его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4E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3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z w:val="28"/>
        </w:rPr>
        <w:t>Йод</w:t>
      </w:r>
      <w:r>
        <w:rPr>
          <w:color w:val="1F1F1F"/>
          <w:spacing w:val="6"/>
          <w:sz w:val="28"/>
        </w:rPr>
        <w:t xml:space="preserve"> </w:t>
      </w:r>
      <w:r>
        <w:rPr>
          <w:color w:val="1F1F1F"/>
          <w:sz w:val="28"/>
        </w:rPr>
        <w:t>из-за</w:t>
      </w:r>
      <w:r>
        <w:rPr>
          <w:color w:val="1F1F1F"/>
          <w:spacing w:val="5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6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4F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5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Бумага и картон из-за их высокой воспламеняемости при воздействии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концентрированного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лазера.</w:t>
      </w:r>
    </w:p>
    <w:p w14:paraId="50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before="3"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Фенольные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смолы,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pacing w:val="-5"/>
          <w:sz w:val="28"/>
        </w:rPr>
        <w:t>включая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различные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формы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эпоксидной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смолы,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4"/>
          <w:sz w:val="28"/>
        </w:rPr>
        <w:t>из-</w:t>
      </w:r>
      <w:r>
        <w:rPr>
          <w:color w:val="1F1F1F"/>
          <w:spacing w:val="-4"/>
          <w:sz w:val="28"/>
        </w:rPr>
        <w:t>за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их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токсичных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паров.</w:t>
      </w:r>
    </w:p>
    <w:p w14:paraId="51010000">
      <w:pPr>
        <w:pStyle w:val="Style_7"/>
        <w:widowControl w:val="1"/>
        <w:numPr>
          <w:ilvl w:val="0"/>
          <w:numId w:val="7"/>
        </w:numPr>
        <w:tabs>
          <w:tab w:leader="none" w:pos="901" w:val="left"/>
        </w:tabs>
        <w:spacing w:line="276" w:lineRule="auto"/>
        <w:ind w:firstLine="567" w:left="709" w:right="890"/>
        <w:jc w:val="both"/>
        <w:rPr>
          <w:sz w:val="28"/>
        </w:rPr>
      </w:pPr>
      <w:r>
        <w:rPr>
          <w:color w:val="1F1F1F"/>
          <w:spacing w:val="-5"/>
          <w:sz w:val="28"/>
        </w:rPr>
        <w:t>Древесина,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в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5"/>
          <w:sz w:val="28"/>
        </w:rPr>
        <w:t>том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5"/>
          <w:sz w:val="28"/>
        </w:rPr>
        <w:t>числе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5"/>
          <w:sz w:val="28"/>
        </w:rPr>
        <w:t>МДФ,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5"/>
          <w:sz w:val="28"/>
        </w:rPr>
        <w:t>фанера,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pacing w:val="-4"/>
          <w:sz w:val="28"/>
        </w:rPr>
        <w:t>бальза,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береза,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pacing w:val="-4"/>
          <w:sz w:val="28"/>
        </w:rPr>
        <w:t>вишня,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pacing w:val="-4"/>
          <w:sz w:val="28"/>
        </w:rPr>
        <w:t>дуб,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тополь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д.,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из-за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ее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высокой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горючести.</w:t>
      </w:r>
    </w:p>
    <w:p w14:paraId="52010000">
      <w:pPr>
        <w:sectPr>
          <w:footerReference r:id="rId7" w:type="default"/>
          <w:pgSz w:h="16850" w:orient="portrait" w:w="11920"/>
          <w:pgMar w:bottom="400" w:footer="198" w:gutter="0" w:header="0" w:left="400" w:right="140" w:top="640"/>
        </w:sectPr>
      </w:pPr>
    </w:p>
    <w:p w14:paraId="53010000">
      <w:pPr>
        <w:pStyle w:val="Style_6"/>
        <w:widowControl w:val="1"/>
        <w:numPr>
          <w:ilvl w:val="2"/>
          <w:numId w:val="1"/>
        </w:numPr>
        <w:tabs>
          <w:tab w:leader="none" w:pos="1138" w:val="left"/>
          <w:tab w:leader="none" w:pos="1139" w:val="left"/>
        </w:tabs>
        <w:spacing w:before="59"/>
        <w:ind w:hanging="1351"/>
        <w:rPr>
          <w:rFonts w:ascii="Microsoft Sans Serif" w:hAnsi="Microsoft Sans Serif"/>
          <w:color w:val="1F1F1F"/>
        </w:rPr>
      </w:pPr>
      <w:bookmarkStart w:id="9" w:name="_TOC_250009"/>
      <w:bookmarkEnd w:id="9"/>
      <w:r>
        <w:rPr>
          <w:rFonts w:ascii="Microsoft Sans Serif" w:hAnsi="Microsoft Sans Serif"/>
          <w:u w:val="single"/>
        </w:rPr>
        <w:t>Установка</w:t>
      </w:r>
    </w:p>
    <w:p w14:paraId="54010000">
      <w:pPr>
        <w:pStyle w:val="Style_7"/>
        <w:widowControl w:val="1"/>
        <w:numPr>
          <w:ilvl w:val="1"/>
          <w:numId w:val="11"/>
        </w:numPr>
        <w:tabs>
          <w:tab w:leader="none" w:pos="2031" w:val="left"/>
        </w:tabs>
        <w:spacing w:before="208"/>
        <w:ind/>
        <w:rPr>
          <w:b w:val="1"/>
          <w:color w:val="1F1F1F"/>
          <w:sz w:val="30"/>
        </w:rPr>
      </w:pPr>
      <w:r>
        <w:rPr>
          <w:b w:val="1"/>
          <w:color w:val="1F1F1F"/>
          <w:sz w:val="32"/>
        </w:rPr>
        <w:t>Описание</w:t>
      </w:r>
      <w:r>
        <w:rPr>
          <w:b w:val="1"/>
          <w:color w:val="1F1F1F"/>
          <w:spacing w:val="-2"/>
          <w:sz w:val="32"/>
        </w:rPr>
        <w:t xml:space="preserve"> </w:t>
      </w:r>
      <w:r>
        <w:rPr>
          <w:b w:val="1"/>
          <w:color w:val="1F1F1F"/>
          <w:sz w:val="32"/>
        </w:rPr>
        <w:t>установки</w:t>
      </w:r>
    </w:p>
    <w:p w14:paraId="55010000">
      <w:pPr>
        <w:pStyle w:val="Style_7"/>
        <w:widowControl w:val="1"/>
        <w:tabs>
          <w:tab w:leader="none" w:pos="2031" w:val="left"/>
        </w:tabs>
        <w:spacing w:before="208"/>
        <w:ind w:left="1452"/>
        <w:rPr>
          <w:b w:val="1"/>
          <w:color w:val="1F1F1F"/>
          <w:sz w:val="28"/>
        </w:rPr>
      </w:pPr>
    </w:p>
    <w:p w14:paraId="56010000">
      <w:pPr>
        <w:pStyle w:val="Style_2"/>
        <w:widowControl w:val="1"/>
        <w:spacing w:before="133" w:line="276" w:lineRule="auto"/>
        <w:ind w:firstLine="567" w:left="709" w:right="890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57010000">
      <w:pPr>
        <w:pStyle w:val="Style_2"/>
        <w:widowControl w:val="1"/>
        <w:spacing w:before="106" w:line="276" w:lineRule="auto"/>
        <w:ind w:firstLine="55" w:left="2266" w:right="890"/>
        <w:jc w:val="both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b="0" l="0" r="0" t="0"/>
            <wp:wrapNone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10540" cy="469392"/>
                    </a:xfrm>
                    <a:prstGeom prst="rect"/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58010000">
      <w:pPr>
        <w:pStyle w:val="Style_2"/>
        <w:widowControl w:val="1"/>
        <w:spacing w:line="276" w:lineRule="auto"/>
        <w:ind w:firstLine="544" w:right="890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59010000">
      <w:pPr>
        <w:pStyle w:val="Style_2"/>
        <w:widowControl w:val="1"/>
        <w:spacing w:line="276" w:lineRule="auto"/>
        <w:ind w:firstLine="544" w:right="890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5A010000">
      <w:pPr>
        <w:pStyle w:val="Style_2"/>
        <w:widowControl w:val="1"/>
        <w:spacing w:line="276" w:lineRule="auto"/>
        <w:ind w:firstLine="544" w:right="890"/>
        <w:jc w:val="both"/>
      </w:pPr>
    </w:p>
    <w:p w14:paraId="5B010000">
      <w:pPr>
        <w:pStyle w:val="Style_6"/>
        <w:widowControl w:val="1"/>
        <w:numPr>
          <w:ilvl w:val="1"/>
          <w:numId w:val="11"/>
        </w:numPr>
        <w:tabs>
          <w:tab w:leader="none" w:pos="1418" w:val="left"/>
        </w:tabs>
        <w:spacing w:before="169"/>
        <w:ind w:hanging="1881" w:left="2590"/>
        <w:rPr>
          <w:rFonts w:ascii="Microsoft Sans Serif" w:hAnsi="Microsoft Sans Serif"/>
          <w:color w:val="1F1F1F"/>
        </w:rPr>
      </w:pPr>
      <w:r>
        <w:rPr>
          <w:rFonts w:ascii="Microsoft Sans Serif" w:hAnsi="Microsoft Sans Serif"/>
          <w:color w:val="1F1F1F"/>
        </w:rPr>
        <w:t>Выбор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r>
        <w:rPr>
          <w:rFonts w:ascii="Microsoft Sans Serif" w:hAnsi="Microsoft Sans Serif"/>
          <w:color w:val="1F1F1F"/>
        </w:rPr>
        <w:t>места</w:t>
      </w:r>
      <w:r>
        <w:rPr>
          <w:rFonts w:ascii="Microsoft Sans Serif" w:hAnsi="Microsoft Sans Serif"/>
          <w:color w:val="1F1F1F"/>
          <w:spacing w:val="-4"/>
        </w:rPr>
        <w:t xml:space="preserve"> </w:t>
      </w:r>
    </w:p>
    <w:p w14:paraId="5C010000">
      <w:pPr>
        <w:pStyle w:val="Style_6"/>
        <w:widowControl w:val="1"/>
        <w:tabs>
          <w:tab w:leader="none" w:pos="1418" w:val="left"/>
        </w:tabs>
        <w:spacing w:before="169"/>
        <w:ind w:firstLine="0" w:left="2590"/>
        <w:rPr>
          <w:rFonts w:ascii="Microsoft Sans Serif" w:hAnsi="Microsoft Sans Serif"/>
          <w:color w:val="1F1F1F"/>
        </w:rPr>
      </w:pPr>
    </w:p>
    <w:p w14:paraId="5D010000">
      <w:pPr>
        <w:pStyle w:val="Style_2"/>
        <w:widowControl w:val="1"/>
        <w:spacing w:before="2" w:line="276" w:lineRule="auto"/>
        <w:ind w:firstLine="544" w:right="890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5E010000">
      <w:pPr>
        <w:pStyle w:val="Style_2"/>
        <w:widowControl w:val="1"/>
        <w:spacing w:before="3" w:line="276" w:lineRule="auto"/>
        <w:ind w:firstLine="544" w:right="890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прямых 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>
        <w:rPr>
          <w:color w:val="1F1F1F"/>
        </w:rPr>
        <w:t>х</w:t>
      </w:r>
      <w:r>
        <w:rPr>
          <w:color w:val="1F1F1F"/>
        </w:rPr>
        <w:t>, легковоспламеняющи</w:t>
      </w:r>
      <w:r>
        <w:rPr>
          <w:color w:val="1F1F1F"/>
        </w:rPr>
        <w:t>х</w:t>
      </w:r>
      <w:r>
        <w:rPr>
          <w:color w:val="1F1F1F"/>
        </w:rPr>
        <w:t>ся, взрывоопасны</w:t>
      </w:r>
      <w:r>
        <w:rPr>
          <w:color w:val="1F1F1F"/>
        </w:rPr>
        <w:t>х</w:t>
      </w:r>
      <w:r>
        <w:rPr>
          <w:color w:val="1F1F1F"/>
        </w:rPr>
        <w:t xml:space="preserve"> или </w:t>
      </w:r>
      <w:r>
        <w:rPr>
          <w:color w:val="1F1F1F"/>
        </w:rPr>
        <w:t>коррозийны</w:t>
      </w:r>
      <w:r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материалов</w:t>
      </w:r>
      <w:r>
        <w:rPr>
          <w:color w:val="1F1F1F"/>
        </w:rPr>
        <w:t>; и чувствительны</w:t>
      </w:r>
      <w:r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r>
        <w:rPr>
          <w:color w:val="1F1F1F"/>
        </w:rPr>
        <w:t>трехконтактную</w:t>
      </w:r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5F010000">
      <w:pPr>
        <w:pStyle w:val="Style_2"/>
        <w:widowControl w:val="1"/>
        <w:spacing w:line="276" w:lineRule="auto"/>
        <w:ind w:firstLine="544" w:right="890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60010000">
      <w:pPr>
        <w:pStyle w:val="Style_2"/>
        <w:widowControl w:val="1"/>
        <w:spacing w:before="2" w:line="276" w:lineRule="auto"/>
        <w:ind w:firstLine="544" w:left="0" w:right="890"/>
        <w:jc w:val="both"/>
        <w:rPr>
          <w:rFonts w:ascii="Times New Roman" w:hAnsi="Times New Roman"/>
          <w:sz w:val="38"/>
        </w:rPr>
      </w:pPr>
    </w:p>
    <w:p w14:paraId="61010000">
      <w:pPr>
        <w:pStyle w:val="Style_6"/>
        <w:widowControl w:val="1"/>
        <w:numPr>
          <w:ilvl w:val="1"/>
          <w:numId w:val="11"/>
        </w:numPr>
        <w:tabs>
          <w:tab w:leader="none" w:pos="1276" w:val="left"/>
        </w:tabs>
        <w:ind w:hanging="1161" w:left="1870"/>
        <w:rPr>
          <w:rFonts w:ascii="Microsoft Sans Serif" w:hAnsi="Microsoft Sans Serif"/>
          <w:color w:val="1F1F1F"/>
        </w:rPr>
      </w:pPr>
      <w:bookmarkStart w:id="10" w:name="_TOC_250008"/>
      <w:r>
        <w:rPr>
          <w:rFonts w:ascii="Microsoft Sans Serif" w:hAnsi="Microsoft Sans Serif"/>
          <w:color w:val="1F1F1F"/>
        </w:rPr>
        <w:t>Электрическое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bookmarkEnd w:id="10"/>
      <w:r>
        <w:rPr>
          <w:rFonts w:ascii="Microsoft Sans Serif" w:hAnsi="Microsoft Sans Serif"/>
          <w:color w:val="1F1F1F"/>
        </w:rPr>
        <w:t>заземление</w:t>
      </w:r>
    </w:p>
    <w:p w14:paraId="62010000">
      <w:pPr>
        <w:pStyle w:val="Style_6"/>
        <w:widowControl w:val="1"/>
        <w:tabs>
          <w:tab w:leader="none" w:pos="1276" w:val="left"/>
        </w:tabs>
        <w:ind w:firstLine="0" w:left="1870"/>
        <w:rPr>
          <w:rFonts w:ascii="Microsoft Sans Serif" w:hAnsi="Microsoft Sans Serif"/>
          <w:color w:val="1F1F1F"/>
        </w:rPr>
      </w:pPr>
    </w:p>
    <w:p w14:paraId="63010000">
      <w:pPr>
        <w:pStyle w:val="Style_2"/>
        <w:widowControl w:val="1"/>
        <w:tabs>
          <w:tab w:leader="none" w:pos="10206" w:val="left"/>
        </w:tabs>
        <w:spacing w:before="4" w:line="276" w:lineRule="auto"/>
        <w:ind w:firstLine="567" w:left="709" w:right="890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>
        <w:rPr>
          <w:color w:val="1F1F1F"/>
        </w:rPr>
        <w:t xml:space="preserve"> </w:t>
      </w:r>
      <w:r>
        <w:rPr>
          <w:color w:val="1F1F1F"/>
        </w:rPr>
        <w:t>трехконтактной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r>
        <w:rPr>
          <w:color w:val="1F1F1F"/>
        </w:rPr>
        <w:t>трехконтактной</w:t>
      </w:r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64010000">
      <w:pPr>
        <w:pStyle w:val="Style_2"/>
        <w:widowControl w:val="1"/>
        <w:tabs>
          <w:tab w:leader="none" w:pos="10206" w:val="left"/>
        </w:tabs>
        <w:spacing w:before="4" w:line="276" w:lineRule="auto"/>
        <w:ind w:firstLine="567" w:left="709" w:right="890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65010000">
      <w:pPr>
        <w:pStyle w:val="Style_2"/>
        <w:widowControl w:val="1"/>
        <w:tabs>
          <w:tab w:leader="none" w:pos="10206" w:val="left"/>
        </w:tabs>
        <w:spacing w:line="276" w:lineRule="auto"/>
        <w:ind w:firstLine="567" w:left="709" w:right="890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66010000">
      <w:pPr>
        <w:pStyle w:val="Style_2"/>
        <w:widowControl w:val="1"/>
        <w:tabs>
          <w:tab w:leader="none" w:pos="10206" w:val="left"/>
        </w:tabs>
        <w:spacing w:before="245" w:line="276" w:lineRule="auto"/>
        <w:ind w:left="2353" w:right="89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309526</wp:posOffset>
            </wp:positionH>
            <wp:positionV relativeFrom="paragraph">
              <wp:posOffset>500940</wp:posOffset>
            </wp:positionV>
            <wp:extent cx="723014" cy="530860"/>
            <wp:effectExtent b="0" l="0" r="0" t="0"/>
            <wp:wrapNone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8"/>
                    <a:srcRect b="0" l="0" r="8108" t="0"/>
                    <a:stretch/>
                  </pic:blipFill>
                  <pic:spPr>
                    <a:xfrm flipH="false" flipV="false" rot="0">
                      <a:ext cx="723014" cy="530860"/>
                    </a:xfrm>
                    <a:prstGeom prst="rect"/>
                  </pic:spPr>
                </pic:pic>
              </a:graphicData>
            </a:graphic>
          </wp:anchor>
        </w:drawing>
      </w:r>
      <w:r>
        <w:t>Плохое заземление ПРИВЕДЕТ к выходу оборудования из</w:t>
      </w:r>
      <w:r>
        <w:rPr>
          <w:spacing w:val="-72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 током. Производитель и/или продавец не</w:t>
      </w:r>
      <w:r>
        <w:rPr>
          <w:spacing w:val="1"/>
        </w:rPr>
        <w:t xml:space="preserve"> </w:t>
      </w:r>
      <w:r>
        <w:t>несут(ют)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7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любой</w:t>
      </w:r>
      <w:r>
        <w:rPr>
          <w:spacing w:val="75"/>
        </w:rPr>
        <w:t xml:space="preserve"> </w:t>
      </w:r>
      <w:r>
        <w:t>ущерб,</w:t>
      </w:r>
      <w:r>
        <w:rPr>
          <w:spacing w:val="-72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заземлением</w:t>
      </w:r>
      <w:r>
        <w:rPr>
          <w:color w:val="1F1F1F"/>
        </w:rPr>
        <w:t>.</w:t>
      </w:r>
    </w:p>
    <w:p w14:paraId="67010000">
      <w:pPr>
        <w:sectPr>
          <w:footerReference r:id="rId12" w:type="default"/>
          <w:pgSz w:h="16850" w:orient="portrait" w:w="11920"/>
          <w:pgMar w:bottom="400" w:footer="198" w:gutter="0" w:header="0" w:left="400" w:right="140" w:top="700"/>
        </w:sectPr>
      </w:pPr>
    </w:p>
    <w:p w14:paraId="68010000">
      <w:pPr>
        <w:pStyle w:val="Style_6"/>
        <w:widowControl w:val="1"/>
        <w:numPr>
          <w:ilvl w:val="1"/>
          <w:numId w:val="11"/>
        </w:numPr>
        <w:tabs>
          <w:tab w:leader="none" w:pos="1418" w:val="left"/>
        </w:tabs>
        <w:spacing w:before="76"/>
        <w:ind w:hanging="567" w:left="1276"/>
        <w:rPr>
          <w:rFonts w:ascii="Microsoft Sans Serif" w:hAnsi="Microsoft Sans Serif"/>
          <w:color w:val="1F1F1F"/>
        </w:rPr>
      </w:pPr>
      <w:bookmarkStart w:id="11" w:name="_TOC_250007"/>
      <w:bookmarkEnd w:id="11"/>
      <w:r>
        <w:rPr>
          <w:rFonts w:ascii="Microsoft Sans Serif" w:hAnsi="Microsoft Sans Serif"/>
          <w:color w:val="1F1F1F"/>
        </w:rPr>
        <w:t>Сборка</w:t>
      </w:r>
    </w:p>
    <w:p w14:paraId="69010000">
      <w:pPr>
        <w:pStyle w:val="Style_2"/>
        <w:widowControl w:val="1"/>
        <w:spacing w:before="157" w:line="276" w:lineRule="auto"/>
        <w:ind w:left="1102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</w:rPr>
        <w:t xml:space="preserve"> 1.</w:t>
      </w:r>
      <w:r>
        <w:rPr>
          <w:rFonts w:ascii="Arial" w:hAnsi="Arial"/>
          <w:b w:val="1"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6A010000">
      <w:pPr>
        <w:pStyle w:val="Style_2"/>
        <w:widowControl w:val="1"/>
        <w:ind w:left="0"/>
        <w:rPr>
          <w:sz w:val="20"/>
        </w:rPr>
      </w:pPr>
    </w:p>
    <w:p w14:paraId="6B010000">
      <w:pPr>
        <w:pStyle w:val="Style_2"/>
        <w:widowControl w:val="1"/>
        <w:spacing w:before="3"/>
        <w:ind w:left="0"/>
        <w:rPr>
          <w:sz w:val="14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786765</wp:posOffset>
            </wp:positionH>
            <wp:positionV relativeFrom="paragraph">
              <wp:posOffset>127635</wp:posOffset>
            </wp:positionV>
            <wp:extent cx="5688330" cy="923925"/>
            <wp:wrapTopAndBottom distB="0" dist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/>
                    <a:stretch/>
                  </pic:blipFill>
                  <pic:spPr>
                    <a:xfrm flipH="false" flipV="false" rot="0">
                      <a:ext cx="5688330" cy="9239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C010000">
      <w:pPr>
        <w:pStyle w:val="Style_2"/>
        <w:widowControl w:val="1"/>
        <w:spacing w:before="9"/>
        <w:ind w:left="0"/>
        <w:rPr>
          <w:sz w:val="37"/>
        </w:rPr>
      </w:pPr>
    </w:p>
    <w:p w14:paraId="6D010000">
      <w:pPr>
        <w:pStyle w:val="Style_2"/>
        <w:widowControl w:val="1"/>
        <w:spacing w:line="276" w:lineRule="auto"/>
        <w:ind w:left="1102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11"/>
        </w:rPr>
        <w:t xml:space="preserve"> </w:t>
      </w:r>
      <w:r>
        <w:rPr>
          <w:rFonts w:ascii="Arial" w:hAnsi="Arial"/>
          <w:b w:val="1"/>
          <w:color w:val="1F1F1F"/>
        </w:rPr>
        <w:t>2.</w:t>
      </w:r>
      <w:r>
        <w:rPr>
          <w:rFonts w:ascii="Arial" w:hAnsi="Arial"/>
          <w:b w:val="1"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6E010000">
      <w:pPr>
        <w:pStyle w:val="Style_2"/>
        <w:widowControl w:val="1"/>
        <w:ind w:left="0"/>
        <w:rPr>
          <w:sz w:val="20"/>
        </w:rPr>
      </w:pPr>
    </w:p>
    <w:p w14:paraId="6F010000">
      <w:pPr>
        <w:pStyle w:val="Style_2"/>
        <w:widowControl w:val="1"/>
        <w:ind w:left="0"/>
        <w:rPr>
          <w:sz w:val="20"/>
        </w:rPr>
      </w:pPr>
    </w:p>
    <w:p w14:paraId="70010000">
      <w:pPr>
        <w:pStyle w:val="Style_2"/>
        <w:widowControl w:val="1"/>
        <w:spacing w:after="1" w:before="10"/>
        <w:ind w:left="0"/>
        <w:rPr>
          <w:sz w:val="13"/>
        </w:rPr>
      </w:pPr>
    </w:p>
    <w:p w14:paraId="71010000">
      <w:pPr>
        <w:widowControl w:val="1"/>
        <w:tabs>
          <w:tab w:leader="none" w:pos="4256" w:val="left"/>
          <w:tab w:leader="none" w:pos="7652" w:val="left"/>
        </w:tabs>
        <w:ind w:left="586"/>
        <w:rPr>
          <w:sz w:val="20"/>
        </w:rPr>
      </w:pPr>
      <w:r>
        <w:rPr>
          <w:sz w:val="20"/>
        </w:rPr>
        <w:drawing>
          <wp:inline>
            <wp:extent cx="1891300" cy="1178814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1891300" cy="117881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drawing>
          <wp:inline>
            <wp:extent cx="1965654" cy="1228344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30"/>
                    <a:stretch/>
                  </pic:blipFill>
                  <pic:spPr>
                    <a:xfrm flipH="false" flipV="false" rot="0">
                      <a:ext cx="1965654" cy="122834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drawing>
          <wp:inline>
            <wp:extent cx="1943698" cy="1218438"/>
            <wp:effectExtent b="0" l="0" r="0" t="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1943698" cy="1218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10000">
      <w:pPr>
        <w:sectPr>
          <w:footerReference r:id="rId4" w:type="default"/>
          <w:pgSz w:h="16850" w:orient="portrait" w:w="11920"/>
          <w:pgMar w:bottom="400" w:footer="198" w:gutter="0" w:header="0" w:left="400" w:right="140" w:top="760"/>
        </w:sectPr>
      </w:pPr>
    </w:p>
    <w:p w14:paraId="73010000">
      <w:pPr>
        <w:widowControl w:val="1"/>
        <w:spacing w:before="48" w:line="204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74010000">
      <w:pPr>
        <w:widowControl w:val="1"/>
        <w:spacing w:before="48" w:line="204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75010000">
      <w:pPr>
        <w:widowControl w:val="1"/>
        <w:spacing w:before="91" w:line="204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76010000">
      <w:pPr>
        <w:widowControl w:val="1"/>
        <w:spacing w:line="224" w:lineRule="exact"/>
        <w:ind w:hanging="203" w:left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77010000">
      <w:pPr>
        <w:widowControl w:val="1"/>
        <w:spacing w:before="91" w:line="204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78010000">
      <w:pPr>
        <w:sectPr>
          <w:footerReference r:id="rId1" w:type="default"/>
          <w:type w:val="continuous"/>
          <w:pgSz w:h="16850" w:orient="portrait" w:w="11920"/>
          <w:pgMar w:bottom="280" w:footer="720" w:gutter="0" w:header="720" w:left="400" w:right="140" w:top="1600"/>
          <w:cols w:equalWidth="0">
            <w:col w:space="40" w:w="4283"/>
            <w:col w:space="39" w:w="3279"/>
            <w:col w:w="3739"/>
          </w:cols>
        </w:sectPr>
      </w:pPr>
    </w:p>
    <w:p w14:paraId="79010000">
      <w:pPr>
        <w:pStyle w:val="Style_2"/>
        <w:widowControl w:val="1"/>
        <w:spacing w:before="6"/>
        <w:ind w:left="0"/>
        <w:rPr>
          <w:rFonts w:ascii="Times New Roman" w:hAnsi="Times New Roman"/>
        </w:rPr>
      </w:pPr>
    </w:p>
    <w:p w14:paraId="7A010000">
      <w:pPr>
        <w:pStyle w:val="Style_2"/>
        <w:widowControl w:val="1"/>
        <w:tabs>
          <w:tab w:leader="none" w:pos="2410" w:val="left"/>
          <w:tab w:leader="none" w:pos="2552" w:val="left"/>
        </w:tabs>
        <w:spacing w:before="96" w:line="276" w:lineRule="auto"/>
        <w:ind w:firstLine="544" w:right="890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7B010000">
      <w:pPr>
        <w:pStyle w:val="Style_2"/>
        <w:widowControl w:val="1"/>
        <w:tabs>
          <w:tab w:leader="none" w:pos="2410" w:val="left"/>
          <w:tab w:leader="none" w:pos="2552" w:val="left"/>
        </w:tabs>
        <w:spacing w:before="1" w:line="276" w:lineRule="auto"/>
        <w:ind w:firstLine="544" w:left="0" w:right="890"/>
        <w:jc w:val="both"/>
      </w:pPr>
    </w:p>
    <w:p w14:paraId="7C010000">
      <w:pPr>
        <w:pStyle w:val="Style_2"/>
        <w:widowControl w:val="1"/>
        <w:tabs>
          <w:tab w:leader="none" w:pos="2103" w:val="left"/>
          <w:tab w:leader="none" w:pos="2410" w:val="left"/>
          <w:tab w:leader="none" w:pos="2552" w:val="left"/>
        </w:tabs>
        <w:spacing w:line="276" w:lineRule="auto"/>
        <w:ind w:firstLine="544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3"/>
        </w:rPr>
        <w:t xml:space="preserve"> </w:t>
      </w:r>
      <w:r>
        <w:rPr>
          <w:rFonts w:ascii="Arial" w:hAnsi="Arial"/>
          <w:b w:val="1"/>
          <w:color w:val="1F1F1F"/>
        </w:rPr>
        <w:t>3.</w:t>
      </w:r>
      <w:r>
        <w:rPr>
          <w:rFonts w:ascii="Arial" w:hAnsi="Arial"/>
          <w:b w:val="1"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7D010000">
      <w:pPr>
        <w:pStyle w:val="Style_2"/>
        <w:widowControl w:val="1"/>
        <w:tabs>
          <w:tab w:leader="none" w:pos="2410" w:val="left"/>
          <w:tab w:leader="none" w:pos="2552" w:val="left"/>
        </w:tabs>
        <w:spacing w:before="10" w:line="276" w:lineRule="auto"/>
        <w:ind w:firstLine="544" w:left="0" w:right="890"/>
        <w:jc w:val="both"/>
      </w:pPr>
    </w:p>
    <w:p w14:paraId="7E010000">
      <w:pPr>
        <w:pStyle w:val="Style_2"/>
        <w:widowControl w:val="1"/>
        <w:tabs>
          <w:tab w:leader="none" w:pos="2410" w:val="left"/>
          <w:tab w:leader="none" w:pos="2552" w:val="left"/>
        </w:tabs>
        <w:spacing w:line="276" w:lineRule="auto"/>
        <w:ind w:firstLine="544" w:right="890"/>
        <w:jc w:val="both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b="0" l="0" r="0" t="0"/>
            <wp:wrapTopAndBottom distB="0" distT="0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2708687" cy="15590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</w:rPr>
        <w:t xml:space="preserve"> 4.</w:t>
      </w:r>
      <w:r>
        <w:rPr>
          <w:rFonts w:ascii="Arial" w:hAnsi="Arial"/>
          <w:b w:val="1"/>
          <w:color w:val="1F1F1F"/>
          <w:spacing w:val="1"/>
        </w:rPr>
        <w:t xml:space="preserve"> </w:t>
      </w:r>
      <w:r>
        <w:rPr>
          <w:color w:val="1F1F1F"/>
        </w:rPr>
        <w:t>Позиционирующие планки можно установить на рабочий стол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оставить на месте для всех ваших проектов или перемещать в </w:t>
      </w:r>
      <w:r>
        <w:rPr>
          <w:color w:val="1F1F1F"/>
        </w:rPr>
        <w:t>зависимости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проекта.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Просто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поместите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стержни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отверстия,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внешний край целевого материала, и закрепите их на месте с помощью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F010000">
      <w:pPr>
        <w:sectPr>
          <w:footerReference r:id="rId2" w:type="default"/>
          <w:type w:val="continuous"/>
          <w:pgSz w:h="16850" w:orient="portrait" w:w="11920"/>
          <w:pgMar w:bottom="280" w:footer="720" w:gutter="0" w:header="720" w:left="400" w:right="140" w:top="1600"/>
        </w:sectPr>
      </w:pPr>
    </w:p>
    <w:p w14:paraId="80010000">
      <w:pPr>
        <w:pStyle w:val="Style_6"/>
        <w:widowControl w:val="1"/>
        <w:numPr>
          <w:ilvl w:val="1"/>
          <w:numId w:val="11"/>
        </w:numPr>
        <w:tabs>
          <w:tab w:leader="none" w:pos="1276" w:val="left"/>
        </w:tabs>
        <w:spacing w:before="59"/>
        <w:ind w:hanging="1173" w:left="1904"/>
        <w:rPr>
          <w:rFonts w:ascii="Microsoft Sans Serif" w:hAnsi="Microsoft Sans Serif"/>
          <w:color w:val="1F1F1F"/>
        </w:rPr>
      </w:pPr>
      <w:r>
        <w:rPr>
          <w:rFonts w:ascii="Microsoft Sans Serif" w:hAnsi="Microsoft Sans Serif"/>
          <w:color w:val="1F1F1F"/>
        </w:rPr>
        <w:t>Установка</w:t>
      </w:r>
      <w:r>
        <w:rPr>
          <w:rFonts w:ascii="Microsoft Sans Serif" w:hAnsi="Microsoft Sans Serif"/>
          <w:color w:val="1F1F1F"/>
          <w:spacing w:val="-7"/>
        </w:rPr>
        <w:t xml:space="preserve"> </w:t>
      </w:r>
      <w:r>
        <w:rPr>
          <w:rFonts w:ascii="Microsoft Sans Serif" w:hAnsi="Microsoft Sans Serif"/>
          <w:color w:val="1F1F1F"/>
        </w:rPr>
        <w:t>компьютера</w:t>
      </w:r>
      <w:r>
        <w:rPr>
          <w:rFonts w:ascii="Microsoft Sans Serif" w:hAnsi="Microsoft Sans Serif"/>
          <w:color w:val="1F1F1F"/>
          <w:spacing w:val="-6"/>
        </w:rPr>
        <w:t xml:space="preserve"> </w:t>
      </w:r>
      <w:r>
        <w:rPr>
          <w:rFonts w:ascii="Microsoft Sans Serif" w:hAnsi="Microsoft Sans Serif"/>
          <w:color w:val="1F1F1F"/>
        </w:rPr>
        <w:t>управления</w:t>
      </w:r>
    </w:p>
    <w:p w14:paraId="81010000">
      <w:pPr>
        <w:pStyle w:val="Style_2"/>
        <w:widowControl w:val="1"/>
        <w:spacing w:before="9"/>
        <w:ind w:left="0"/>
        <w:rPr>
          <w:rFonts w:ascii="Times New Roman" w:hAnsi="Times New Roman"/>
          <w:b w:val="1"/>
          <w:sz w:val="37"/>
        </w:rPr>
      </w:pPr>
    </w:p>
    <w:p w14:paraId="82010000">
      <w:pPr>
        <w:pStyle w:val="Style_2"/>
        <w:widowControl w:val="1"/>
        <w:spacing w:line="276" w:lineRule="auto"/>
        <w:ind w:firstLine="544" w:right="890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1"/>
        </w:rPr>
        <w:t>программного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83010000">
      <w:pPr>
        <w:pStyle w:val="Style_2"/>
        <w:widowControl w:val="1"/>
        <w:spacing w:line="276" w:lineRule="auto"/>
        <w:ind w:firstLine="544" w:right="890"/>
        <w:jc w:val="both"/>
        <w:rPr>
          <w:color w:val="1F1F1F"/>
        </w:rPr>
      </w:pPr>
    </w:p>
    <w:p w14:paraId="84010000">
      <w:pPr>
        <w:pStyle w:val="Style_2"/>
        <w:widowControl w:val="1"/>
        <w:spacing w:line="276" w:lineRule="auto"/>
        <w:ind w:firstLine="544" w:right="890"/>
        <w:jc w:val="both"/>
      </w:pPr>
    </w:p>
    <w:p w14:paraId="85010000">
      <w:pPr>
        <w:pStyle w:val="Style_7"/>
        <w:widowControl w:val="1"/>
        <w:numPr>
          <w:ilvl w:val="2"/>
          <w:numId w:val="1"/>
        </w:numPr>
        <w:tabs>
          <w:tab w:leader="none" w:pos="1453" w:val="left"/>
          <w:tab w:leader="none" w:pos="1454" w:val="left"/>
        </w:tabs>
        <w:spacing w:before="57"/>
        <w:ind w:hanging="567" w:left="1276"/>
        <w:rPr>
          <w:b w:val="1"/>
          <w:color w:val="1F1F1F"/>
          <w:sz w:val="32"/>
        </w:rPr>
      </w:pPr>
      <w:bookmarkStart w:id="12" w:name="_TOC_250006"/>
      <w:bookmarkEnd w:id="12"/>
      <w:r>
        <w:rPr>
          <w:b w:val="1"/>
          <w:sz w:val="32"/>
          <w:u w:val="single"/>
        </w:rPr>
        <w:t>Эксплуатация</w:t>
      </w:r>
    </w:p>
    <w:p w14:paraId="86010000">
      <w:pPr>
        <w:pStyle w:val="Style_6"/>
        <w:widowControl w:val="1"/>
        <w:tabs>
          <w:tab w:leader="none" w:pos="1934" w:val="left"/>
        </w:tabs>
        <w:spacing w:before="311"/>
        <w:ind w:hanging="567" w:left="1276"/>
        <w:rPr>
          <w:rFonts w:ascii="Microsoft Sans Serif" w:hAnsi="Microsoft Sans Serif"/>
          <w:color w:val="1F1F1F"/>
        </w:rPr>
      </w:pPr>
      <w:bookmarkStart w:id="13" w:name="_TOC_250005"/>
      <w:r>
        <w:rPr>
          <w:rFonts w:ascii="Microsoft Sans Serif" w:hAnsi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>
        <w:rPr>
          <w:rFonts w:ascii="Microsoft Sans Serif" w:hAnsi="Microsoft Sans Serif"/>
          <w:color w:val="1F1F1F"/>
        </w:rPr>
        <w:t>Порядок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bookmarkEnd w:id="13"/>
      <w:r>
        <w:rPr>
          <w:rFonts w:ascii="Microsoft Sans Serif" w:hAnsi="Microsoft Sans Serif"/>
          <w:color w:val="1F1F1F"/>
        </w:rPr>
        <w:t>работы</w:t>
      </w:r>
    </w:p>
    <w:p w14:paraId="87010000">
      <w:pPr>
        <w:pStyle w:val="Style_2"/>
        <w:widowControl w:val="1"/>
        <w:spacing w:before="128" w:line="276" w:lineRule="auto"/>
        <w:ind w:firstLine="544" w:right="890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color w:val="1F1F1F"/>
          <w:spacing w:val="-29"/>
        </w:rPr>
        <w:drawing>
          <wp:inline>
            <wp:extent cx="358139" cy="329183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358139" cy="3291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10000">
      <w:pPr>
        <w:pStyle w:val="Style_2"/>
        <w:widowControl w:val="1"/>
        <w:spacing w:line="276" w:lineRule="auto"/>
        <w:ind w:firstLine="544" w:right="890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r>
        <w:rPr>
          <w:color w:val="1F1F1F"/>
        </w:rPr>
        <w:t>Прежде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89010000">
      <w:pPr>
        <w:pStyle w:val="Style_2"/>
        <w:widowControl w:val="1"/>
        <w:ind w:left="0"/>
        <w:rPr>
          <w:sz w:val="38"/>
        </w:rPr>
      </w:pPr>
    </w:p>
    <w:p w14:paraId="8A010000">
      <w:pPr>
        <w:pStyle w:val="Style_6"/>
        <w:widowControl w:val="1"/>
        <w:numPr>
          <w:ilvl w:val="1"/>
          <w:numId w:val="12"/>
        </w:numPr>
        <w:tabs>
          <w:tab w:leader="none" w:pos="1902" w:val="left"/>
        </w:tabs>
        <w:ind w:hanging="544" w:left="1276"/>
        <w:rPr>
          <w:rFonts w:ascii="Microsoft Sans Serif" w:hAnsi="Microsoft Sans Serif"/>
          <w:color w:val="1F1F1F"/>
          <w:sz w:val="28"/>
        </w:rPr>
      </w:pPr>
      <w:bookmarkStart w:id="14" w:name="_TOC_250004"/>
      <w:r>
        <w:rPr>
          <w:rFonts w:ascii="Microsoft Sans Serif" w:hAnsi="Microsoft Sans Serif"/>
          <w:color w:val="1F1F1F"/>
        </w:rPr>
        <w:t>Общие</w:t>
      </w:r>
      <w:r>
        <w:rPr>
          <w:rFonts w:ascii="Microsoft Sans Serif" w:hAnsi="Microsoft Sans Serif"/>
          <w:color w:val="1F1F1F"/>
          <w:spacing w:val="-4"/>
        </w:rPr>
        <w:t xml:space="preserve"> </w:t>
      </w:r>
      <w:bookmarkEnd w:id="14"/>
      <w:r>
        <w:rPr>
          <w:rFonts w:ascii="Microsoft Sans Serif" w:hAnsi="Microsoft Sans Serif"/>
          <w:color w:val="1F1F1F"/>
        </w:rPr>
        <w:t>инструкции</w:t>
      </w:r>
    </w:p>
    <w:p w14:paraId="8B010000">
      <w:pPr>
        <w:pStyle w:val="Style_2"/>
        <w:widowControl w:val="1"/>
        <w:tabs>
          <w:tab w:leader="none" w:pos="2268" w:val="left"/>
        </w:tabs>
        <w:spacing w:before="128" w:line="276" w:lineRule="auto"/>
        <w:ind w:firstLine="567" w:left="709" w:right="890"/>
        <w:jc w:val="both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4" cy="1577530"/>
            <wp:effectExtent b="0" l="0" r="0" t="0"/>
            <wp:wrapTopAndBottom distB="0" distT="0"/>
            <wp:docPr hidden="false" id="53" name="Picture 53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3379694" cy="15775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4"/>
        </w:rPr>
        <w:t xml:space="preserve"> </w:t>
      </w:r>
      <w:r>
        <w:rPr>
          <w:rFonts w:ascii="Arial" w:hAnsi="Arial"/>
          <w:b w:val="1"/>
          <w:color w:val="1F1F1F"/>
        </w:rPr>
        <w:t>1.</w:t>
      </w:r>
      <w:r>
        <w:rPr>
          <w:rFonts w:ascii="Arial" w:hAnsi="Arial"/>
          <w:b w:val="1"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SeaCAD</w:t>
      </w:r>
      <w:r>
        <w:rPr>
          <w:color w:val="1F1F1F"/>
        </w:rPr>
        <w:t>.</w:t>
      </w:r>
    </w:p>
    <w:p w14:paraId="8C010000">
      <w:pPr>
        <w:pStyle w:val="Style_2"/>
        <w:widowControl w:val="1"/>
        <w:tabs>
          <w:tab w:leader="none" w:pos="2268" w:val="left"/>
        </w:tabs>
        <w:spacing w:before="242" w:line="276" w:lineRule="auto"/>
        <w:ind w:firstLine="567" w:left="709" w:right="890"/>
        <w:jc w:val="both"/>
        <w:rPr>
          <w:color w:val="1F1F1F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b="0" l="0" r="0" t="0"/>
            <wp:wrapNone/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275844" cy="24079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3"/>
        </w:rPr>
        <w:t xml:space="preserve"> </w:t>
      </w:r>
      <w:r>
        <w:rPr>
          <w:rFonts w:ascii="Arial" w:hAnsi="Arial"/>
          <w:b w:val="1"/>
          <w:color w:val="1F1F1F"/>
        </w:rPr>
        <w:t>2.</w:t>
      </w:r>
      <w:r>
        <w:rPr>
          <w:rFonts w:ascii="Arial" w:hAnsi="Arial"/>
          <w:b w:val="1"/>
          <w:color w:val="1F1F1F"/>
        </w:rPr>
        <w:tab/>
      </w:r>
      <w:r>
        <w:rPr>
          <w:color w:val="1F1F1F"/>
        </w:rPr>
        <w:t>Наденьте защитные очки. Убедитесь, что все, кто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попасть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воздействием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прямых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или</w:t>
      </w:r>
      <w:r>
        <w:rPr>
          <w:color w:val="1F1F1F"/>
        </w:rPr>
        <w:t xml:space="preserve"> </w:t>
      </w:r>
      <w:r>
        <w:rPr>
          <w:color w:val="1F1F1F"/>
        </w:rPr>
        <w:t>отраженных лазерных лучей, также носят защитные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                             </w:t>
      </w:r>
      <w:r>
        <w:rPr>
          <w:color w:val="1F1F1F"/>
        </w:rPr>
        <w:t>очки,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как описано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§2.4.</w:t>
      </w:r>
    </w:p>
    <w:p w14:paraId="8D010000">
      <w:pPr>
        <w:pStyle w:val="Style_2"/>
        <w:widowControl w:val="1"/>
        <w:tabs>
          <w:tab w:leader="none" w:pos="2268" w:val="left"/>
        </w:tabs>
        <w:spacing w:before="242" w:line="276" w:lineRule="auto"/>
        <w:ind w:firstLine="567" w:left="709" w:right="890"/>
        <w:jc w:val="both"/>
      </w:pPr>
    </w:p>
    <w:p w14:paraId="8E010000">
      <w:pPr>
        <w:pStyle w:val="Style_2"/>
        <w:widowControl w:val="1"/>
        <w:tabs>
          <w:tab w:leader="none" w:pos="2268" w:val="left"/>
        </w:tabs>
        <w:spacing w:before="125" w:line="276" w:lineRule="auto"/>
        <w:ind w:firstLine="567" w:left="709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3"/>
        </w:rPr>
        <w:t xml:space="preserve"> </w:t>
      </w:r>
      <w:r>
        <w:rPr>
          <w:rFonts w:ascii="Arial" w:hAnsi="Arial"/>
          <w:b w:val="1"/>
          <w:color w:val="1F1F1F"/>
        </w:rPr>
        <w:t>3.</w:t>
      </w:r>
      <w:r>
        <w:rPr>
          <w:rFonts w:ascii="Arial" w:hAnsi="Arial"/>
          <w:b w:val="1"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повернув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8F010000">
      <w:pPr>
        <w:pStyle w:val="Style_2"/>
        <w:widowControl w:val="1"/>
        <w:tabs>
          <w:tab w:leader="none" w:pos="2268" w:val="left"/>
        </w:tabs>
        <w:spacing w:before="147" w:line="276" w:lineRule="auto"/>
        <w:ind w:firstLine="567" w:left="709" w:right="890"/>
        <w:jc w:val="both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b="0" l="0" r="0" t="0"/>
            <wp:wrapNone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8" name="Picture 58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292607" cy="239268"/>
                    </a:xfrm>
                    <a:prstGeom prst="rect"/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90010000">
      <w:pPr>
        <w:pStyle w:val="Style_2"/>
        <w:widowControl w:val="1"/>
        <w:tabs>
          <w:tab w:leader="none" w:pos="2268" w:val="left"/>
        </w:tabs>
        <w:spacing w:line="276" w:lineRule="auto"/>
        <w:ind w:firstLine="567" w:left="709" w:right="890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>
        <w:rPr>
          <w:color w:val="1F1F1F"/>
        </w:rPr>
        <w:t>.</w:t>
      </w:r>
    </w:p>
    <w:p w14:paraId="91010000">
      <w:pPr>
        <w:pStyle w:val="Style_2"/>
        <w:widowControl w:val="1"/>
        <w:tabs>
          <w:tab w:leader="none" w:pos="2268" w:val="left"/>
        </w:tabs>
        <w:spacing w:line="276" w:lineRule="auto"/>
        <w:ind w:firstLine="567" w:left="709" w:right="890"/>
        <w:jc w:val="both"/>
      </w:pPr>
      <w:r>
        <w:rPr>
          <w:b w:val="1"/>
          <w:color w:val="1F1F1F"/>
        </w:rPr>
        <w:t>Step</w:t>
      </w:r>
      <w:r>
        <w:rPr>
          <w:b w:val="1"/>
          <w:color w:val="1F1F1F"/>
        </w:rPr>
        <w:t xml:space="preserve"> 4. </w:t>
      </w:r>
      <w:r>
        <w:rPr>
          <w:color w:val="1F1F1F"/>
        </w:rPr>
        <w:t>Если вы ранее отключили управляющий компьютер, подключите 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снова с помощью USB-кабеля сейчас. Если ваш компьютер уже подключен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SeaCAD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запущен,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перезагрузите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сейчас,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71"/>
        </w:rPr>
        <w:t xml:space="preserve"> </w:t>
      </w:r>
      <w:r>
        <w:rPr>
          <w:color w:val="1F1F1F"/>
        </w:rPr>
        <w:t>установить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соединение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компьютером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платой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управления лазером</w:t>
      </w:r>
      <w:r>
        <w:rPr>
          <w:color w:val="1F1F1F"/>
        </w:rPr>
        <w:t>.</w:t>
      </w:r>
    </w:p>
    <w:p w14:paraId="92010000">
      <w:pPr>
        <w:pStyle w:val="Style_2"/>
        <w:widowControl w:val="1"/>
        <w:spacing w:before="119" w:line="276" w:lineRule="auto"/>
        <w:ind w:firstLine="544" w:right="890"/>
        <w:jc w:val="both"/>
      </w:pPr>
      <w:r>
        <w:rPr>
          <w:b w:val="1"/>
          <w:color w:val="1F1F1F"/>
        </w:rPr>
        <w:t>Step</w:t>
      </w:r>
      <w:r>
        <w:rPr>
          <w:b w:val="1"/>
          <w:color w:val="1F1F1F"/>
        </w:rPr>
        <w:t xml:space="preserve"> 5.</w:t>
      </w:r>
      <w:r>
        <w:rPr>
          <w:b w:val="1"/>
          <w:color w:val="1F1F1F"/>
          <w:spacing w:val="1"/>
        </w:rPr>
        <w:t xml:space="preserve"> </w:t>
      </w:r>
      <w:r>
        <w:rPr>
          <w:color w:val="1F1F1F"/>
        </w:rPr>
        <w:t>Настройте контрастность и глубину гравировки, настроив 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SeaCAD</w:t>
      </w:r>
      <w:r>
        <w:rPr>
          <w:color w:val="1F1F1F"/>
        </w:rPr>
        <w:t>.</w:t>
      </w:r>
    </w:p>
    <w:p w14:paraId="93010000">
      <w:pPr>
        <w:pStyle w:val="Style_2"/>
        <w:widowControl w:val="1"/>
        <w:spacing w:before="117" w:line="276" w:lineRule="auto"/>
        <w:ind w:firstLine="544" w:right="890"/>
        <w:jc w:val="both"/>
      </w:pPr>
      <w:r>
        <w:rPr>
          <w:color w:val="1F1F1F"/>
        </w:rPr>
        <w:t>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затемнить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изображение,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используйте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частоту.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осветлить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используйте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более низкую</w:t>
      </w:r>
      <w:r>
        <w:rPr>
          <w:color w:val="1F1F1F"/>
        </w:rPr>
        <w:t>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увеличить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увеличьте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количество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энергии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единицу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площади,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скорости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увеличив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мощность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количество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витков.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Однако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слишком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глубокая гравировка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снижает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изображения,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особенно 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материалов с покрытием. Опять же, постоянное использование настроек 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80%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сократит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ожидаемый срок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службы 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94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  <w:r>
        <w:rPr>
          <w:color w:val="1F1F1F"/>
        </w:rPr>
        <w:t>Разрешение обычно должно быть установлено на уровне 500 точек на дюйм.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некоторых случаях может быть полезно уменьшение разрешения изображения,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уменьшая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1"/>
        </w:rPr>
        <w:t xml:space="preserve">силу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увеличивая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энергию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импульса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таким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улучшить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итогового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изображения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некоторых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материалах,</w:t>
      </w:r>
      <w:r>
        <w:rPr>
          <w:color w:val="1F1F1F"/>
          <w:spacing w:val="-67"/>
        </w:rPr>
        <w:t xml:space="preserve"> </w:t>
      </w:r>
      <w:r>
        <w:rPr>
          <w:color w:val="1F1F1F"/>
        </w:rPr>
        <w:t>таких как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некоторые пластики.</w:t>
      </w:r>
    </w:p>
    <w:p w14:paraId="95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</w:p>
    <w:p w14:paraId="96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</w:p>
    <w:p w14:paraId="97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</w:p>
    <w:p w14:paraId="98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</w:p>
    <w:p w14:paraId="99010000">
      <w:pPr>
        <w:pStyle w:val="Style_2"/>
        <w:widowControl w:val="1"/>
        <w:spacing w:before="118" w:line="276" w:lineRule="auto"/>
        <w:ind w:firstLine="544" w:right="890"/>
        <w:jc w:val="both"/>
        <w:rPr>
          <w:color w:val="1F1F1F"/>
        </w:rPr>
      </w:pPr>
    </w:p>
    <w:p w14:paraId="9A010000">
      <w:pPr>
        <w:pStyle w:val="Style_2"/>
        <w:widowControl w:val="1"/>
        <w:spacing w:before="118" w:line="276" w:lineRule="auto"/>
        <w:ind w:firstLine="544" w:right="890"/>
        <w:jc w:val="both"/>
      </w:pPr>
    </w:p>
    <w:p w14:paraId="9B010000">
      <w:pPr>
        <w:pStyle w:val="Style_2"/>
        <w:widowControl w:val="1"/>
        <w:spacing w:before="118" w:line="276" w:lineRule="auto"/>
        <w:ind w:firstLine="544" w:right="890"/>
        <w:jc w:val="both"/>
      </w:pPr>
      <w:r>
        <w:rPr>
          <w:b w:val="1"/>
          <w:color w:val="1F1F1F"/>
        </w:rPr>
        <w:t>Step</w:t>
      </w:r>
      <w:r>
        <w:rPr>
          <w:b w:val="1"/>
          <w:color w:val="1F1F1F"/>
          <w:spacing w:val="70"/>
        </w:rPr>
        <w:t xml:space="preserve"> </w:t>
      </w:r>
      <w:r>
        <w:rPr>
          <w:b w:val="1"/>
          <w:color w:val="1F1F1F"/>
        </w:rPr>
        <w:t>6.</w:t>
      </w:r>
      <w:r>
        <w:rPr>
          <w:b w:val="1"/>
          <w:color w:val="1F1F1F"/>
          <w:spacing w:val="70"/>
        </w:rPr>
        <w:t xml:space="preserve"> </w:t>
      </w:r>
      <w:r>
        <w:rPr>
          <w:color w:val="1F1F1F"/>
        </w:rPr>
        <w:t>Активируйте систему лазерного наведения, нажав красную кнопку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или клавишу F1 в </w:t>
      </w:r>
      <w:r>
        <w:rPr>
          <w:color w:val="1F1F1F"/>
        </w:rPr>
        <w:t>SeaCAD</w:t>
      </w:r>
      <w:r>
        <w:rPr>
          <w:color w:val="1F1F1F"/>
        </w:rPr>
        <w:t>. Проект должен отображаться на рабочем столе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красным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светом,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показывая, куда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будет стрелять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лазер</w:t>
      </w:r>
      <w:r>
        <w:rPr>
          <w:color w:val="1F1F1F"/>
        </w:rPr>
        <w:t>.</w:t>
      </w:r>
    </w:p>
    <w:p w14:paraId="9C010000">
      <w:pPr>
        <w:pStyle w:val="Style_2"/>
        <w:widowControl w:val="1"/>
        <w:spacing w:before="10"/>
        <w:ind w:left="0"/>
        <w:rPr>
          <w:rFonts w:ascii="Times New Roman" w:hAnsi="Times New Roman"/>
          <w:sz w:val="23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b="0" l="0" r="0" t="0"/>
            <wp:wrapTopAndBottom distB="0" distT="0"/>
            <wp:docPr hidden="false" id="59" name="Picture 59"/>
            <a:graphic>
              <a:graphicData uri="http://schemas.openxmlformats.org/drawingml/2006/picture">
                <pic:pic>
                  <pic:nvPicPr>
                    <pic:cNvPr hidden="false" id="60" name="Picture 60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1616750" cy="130378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D010000">
      <w:pPr>
        <w:pStyle w:val="Style_2"/>
        <w:widowControl w:val="1"/>
        <w:spacing w:before="9"/>
        <w:ind w:left="0"/>
        <w:rPr>
          <w:rFonts w:ascii="Times New Roman" w:hAnsi="Times New Roman"/>
          <w:sz w:val="32"/>
        </w:rPr>
      </w:pPr>
    </w:p>
    <w:p w14:paraId="9E010000">
      <w:pPr>
        <w:pStyle w:val="Style_2"/>
        <w:widowControl w:val="1"/>
        <w:spacing w:line="276" w:lineRule="auto"/>
        <w:ind w:firstLine="544" w:right="1213"/>
        <w:jc w:val="both"/>
      </w:pPr>
      <w:r>
        <w:rPr>
          <w:b w:val="1"/>
          <w:color w:val="1F1F1F"/>
        </w:rPr>
        <w:t>Step</w:t>
      </w:r>
      <w:r>
        <w:rPr>
          <w:b w:val="1"/>
          <w:color w:val="1F1F1F"/>
        </w:rPr>
        <w:t xml:space="preserve"> 7.</w:t>
      </w:r>
      <w:r>
        <w:rPr>
          <w:b w:val="1"/>
          <w:color w:val="1F1F1F"/>
          <w:spacing w:val="1"/>
        </w:rPr>
        <w:t xml:space="preserve"> </w:t>
      </w:r>
      <w:r>
        <w:rPr>
          <w:color w:val="1F1F1F"/>
        </w:rPr>
        <w:t>Поместите расходный материал для гравировки в место, указанное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наведением.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используйте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мишень,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поскольку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 автоматически фокусируется на разных высотах для разных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материалов. Следя за тем, чтобы никакая часть вашего тела не находилась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рядом с рабочим столом или траекторией лазера, нажмите «Отметить»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нажмите F2 в </w:t>
      </w:r>
      <w:r>
        <w:rPr>
          <w:color w:val="1F1F1F"/>
        </w:rPr>
        <w:t>SeaCAD</w:t>
      </w:r>
      <w:r>
        <w:rPr>
          <w:color w:val="1F1F1F"/>
        </w:rPr>
        <w:t>, чтобы запустить тестовый лазер. Альтернативно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активировать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 помощью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педали 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для</w:t>
      </w:r>
      <w:r>
        <w:rPr>
          <w:color w:val="1F1F1F"/>
        </w:rPr>
        <w:t xml:space="preserve"> ног.</w:t>
      </w:r>
    </w:p>
    <w:p w14:paraId="9F010000">
      <w:pPr>
        <w:pStyle w:val="Style_2"/>
        <w:widowControl w:val="1"/>
        <w:spacing w:before="115" w:line="276" w:lineRule="auto"/>
        <w:ind w:firstLine="544" w:right="1208"/>
        <w:jc w:val="both"/>
        <w:rPr>
          <w:color w:val="1F1F1F"/>
        </w:rPr>
      </w:pPr>
      <w:r>
        <w:rPr>
          <w:b w:val="1"/>
          <w:color w:val="1F1F1F"/>
        </w:rPr>
        <w:t>Step</w:t>
      </w:r>
      <w:r>
        <w:rPr>
          <w:b w:val="1"/>
          <w:color w:val="1F1F1F"/>
          <w:spacing w:val="1"/>
        </w:rPr>
        <w:t xml:space="preserve"> </w:t>
      </w:r>
      <w:r>
        <w:rPr>
          <w:b w:val="1"/>
          <w:color w:val="1F1F1F"/>
        </w:rPr>
        <w:t>8.</w:t>
      </w:r>
      <w:r>
        <w:rPr>
          <w:b w:val="1"/>
          <w:color w:val="1F1F1F"/>
          <w:spacing w:val="1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невидим,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издает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жужжащий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шум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начинает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когда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сфокусирован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исследуемом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материале.</w:t>
      </w:r>
      <w:r>
        <w:rPr>
          <w:color w:val="1F1F1F"/>
          <w:spacing w:val="-67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возникают,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фокусе.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Продолжайте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гравировать</w:t>
      </w:r>
      <w:r>
        <w:rPr>
          <w:color w:val="1F1F1F"/>
        </w:rPr>
        <w:t>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одновременно регулируя угол вверх или вниз с помощью ручки регулировки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высоты.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Когда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луч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правильно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сфокусирован,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точке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возникать небольшие постоянные искры. Запишите правильную высоту 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дальнейшего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использования.</w:t>
      </w:r>
    </w:p>
    <w:p w14:paraId="A0010000">
      <w:pPr>
        <w:pStyle w:val="Style_2"/>
        <w:widowControl w:val="1"/>
        <w:spacing w:before="115" w:line="276" w:lineRule="auto"/>
        <w:ind w:firstLine="544" w:right="1208"/>
        <w:jc w:val="both"/>
      </w:pPr>
    </w:p>
    <w:p w14:paraId="A1010000">
      <w:pPr>
        <w:widowControl w:val="1"/>
        <w:tabs>
          <w:tab w:leader="none" w:pos="6624" w:val="left"/>
        </w:tabs>
        <w:ind w:left="215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inline>
            <wp:extent cx="2274888" cy="1173384"/>
            <wp:effectExtent b="0" l="0" r="0" t="0"/>
            <wp:docPr hidden="false" id="61" name="Picture 61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2274888" cy="117338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drawing>
          <wp:inline>
            <wp:extent cx="2165518" cy="1181100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2165518" cy="1181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2010000">
      <w:pPr>
        <w:widowControl w:val="1"/>
        <w:spacing w:before="51"/>
        <w:ind w:hanging="4252" w:left="7513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в фокусе</w:t>
      </w:r>
    </w:p>
    <w:p w14:paraId="A3010000">
      <w:pPr>
        <w:pStyle w:val="Style_2"/>
        <w:widowControl w:val="1"/>
        <w:ind w:left="0"/>
        <w:rPr>
          <w:rFonts w:ascii="Times New Roman" w:hAnsi="Times New Roman"/>
          <w:sz w:val="24"/>
        </w:rPr>
      </w:pPr>
    </w:p>
    <w:p w14:paraId="A4010000">
      <w:pPr>
        <w:pStyle w:val="Style_2"/>
        <w:widowControl w:val="1"/>
        <w:ind w:left="0"/>
        <w:rPr>
          <w:rFonts w:ascii="Times New Roman" w:hAnsi="Times New Roman"/>
          <w:sz w:val="24"/>
        </w:rPr>
      </w:pPr>
    </w:p>
    <w:p w14:paraId="A5010000">
      <w:pPr>
        <w:pStyle w:val="Style_2"/>
        <w:widowControl w:val="1"/>
        <w:spacing w:line="276" w:lineRule="auto"/>
        <w:ind w:firstLine="544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-15"/>
        </w:rPr>
        <w:t xml:space="preserve"> </w:t>
      </w:r>
      <w:r>
        <w:rPr>
          <w:rFonts w:ascii="Arial" w:hAnsi="Arial"/>
          <w:b w:val="1"/>
          <w:color w:val="1F1F1F"/>
        </w:rPr>
        <w:t>9.</w:t>
      </w:r>
      <w:r>
        <w:rPr>
          <w:rFonts w:ascii="Arial" w:hAnsi="Arial"/>
          <w:b w:val="1"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A6010000">
      <w:pPr>
        <w:pStyle w:val="Style_2"/>
        <w:widowControl w:val="1"/>
        <w:spacing w:before="5" w:line="276" w:lineRule="auto"/>
        <w:ind w:firstLine="544" w:right="890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r>
        <w:rPr>
          <w:color w:val="1F1F1F"/>
        </w:rPr>
        <w:t>SeaCAD</w:t>
      </w:r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A7010000">
      <w:pPr>
        <w:pStyle w:val="Style_2"/>
        <w:widowControl w:val="1"/>
        <w:spacing w:before="107" w:line="276" w:lineRule="auto"/>
        <w:ind w:firstLine="544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  <w:spacing w:val="1"/>
        </w:rPr>
        <w:t xml:space="preserve"> </w:t>
      </w:r>
      <w:r>
        <w:rPr>
          <w:rFonts w:ascii="Arial" w:hAnsi="Arial"/>
          <w:b w:val="1"/>
          <w:color w:val="1F1F1F"/>
        </w:rPr>
        <w:t>10.</w:t>
      </w:r>
      <w:r>
        <w:rPr>
          <w:rFonts w:ascii="Arial" w:hAnsi="Arial"/>
          <w:b w:val="1"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SeaCAD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A8010000">
      <w:pPr>
        <w:pStyle w:val="Style_2"/>
        <w:widowControl w:val="1"/>
        <w:spacing w:before="101" w:line="276" w:lineRule="auto"/>
        <w:ind w:firstLine="544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</w:rPr>
        <w:t xml:space="preserve"> 11.</w:t>
      </w:r>
      <w:r>
        <w:rPr>
          <w:rFonts w:ascii="Arial" w:hAnsi="Arial"/>
          <w:b w:val="1"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r>
        <w:rPr>
          <w:color w:val="1F1F1F"/>
        </w:rPr>
        <w:t>SeaCAD</w:t>
      </w:r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A9010000">
      <w:pPr>
        <w:pStyle w:val="Style_2"/>
        <w:widowControl w:val="1"/>
        <w:spacing w:before="2" w:line="276" w:lineRule="auto"/>
        <w:ind w:firstLine="544" w:right="890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AA010000">
      <w:pPr>
        <w:pStyle w:val="Style_2"/>
        <w:widowControl w:val="1"/>
        <w:spacing w:before="154" w:line="276" w:lineRule="auto"/>
        <w:ind w:firstLine="544" w:right="890"/>
        <w:jc w:val="both"/>
      </w:pPr>
      <w:r>
        <w:rPr>
          <w:rFonts w:ascii="Arial" w:hAnsi="Arial"/>
          <w:b w:val="1"/>
          <w:color w:val="1F1F1F"/>
        </w:rPr>
        <w:t>Step</w:t>
      </w:r>
      <w:r>
        <w:rPr>
          <w:rFonts w:ascii="Arial" w:hAnsi="Arial"/>
          <w:b w:val="1"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r>
        <w:rPr>
          <w:color w:val="1F1F1F"/>
        </w:rPr>
        <w:t>гальвометра</w:t>
      </w:r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AB010000">
      <w:pPr>
        <w:pStyle w:val="Style_2"/>
        <w:widowControl w:val="1"/>
        <w:ind w:left="0"/>
        <w:rPr>
          <w:sz w:val="30"/>
        </w:rPr>
      </w:pPr>
    </w:p>
    <w:p w14:paraId="AC010000">
      <w:pPr>
        <w:pStyle w:val="Style_6"/>
        <w:widowControl w:val="1"/>
        <w:numPr>
          <w:ilvl w:val="1"/>
          <w:numId w:val="12"/>
        </w:numPr>
        <w:tabs>
          <w:tab w:leader="none" w:pos="1276" w:val="left"/>
        </w:tabs>
        <w:spacing w:before="171"/>
        <w:ind w:hanging="1182" w:left="1914"/>
        <w:rPr>
          <w:rFonts w:ascii="Microsoft Sans Serif" w:hAnsi="Microsoft Sans Serif"/>
          <w:color w:val="1F1F1F"/>
          <w:sz w:val="28"/>
        </w:rPr>
      </w:pPr>
      <w:bookmarkStart w:id="15" w:name="_TOC_250003"/>
      <w:r>
        <w:rPr>
          <w:rFonts w:ascii="Microsoft Sans Serif" w:hAnsi="Microsoft Sans Serif"/>
          <w:color w:val="1F1F1F"/>
        </w:rPr>
        <w:t>Инструкция</w:t>
      </w:r>
      <w:r>
        <w:rPr>
          <w:rFonts w:ascii="Microsoft Sans Serif" w:hAnsi="Microsoft Sans Serif"/>
          <w:color w:val="1F1F1F"/>
          <w:spacing w:val="-8"/>
        </w:rPr>
        <w:t xml:space="preserve"> </w:t>
      </w:r>
      <w:r>
        <w:rPr>
          <w:rFonts w:ascii="Microsoft Sans Serif" w:hAnsi="Microsoft Sans Serif"/>
          <w:color w:val="1F1F1F"/>
        </w:rPr>
        <w:t>для</w:t>
      </w:r>
      <w:r>
        <w:rPr>
          <w:rFonts w:ascii="Microsoft Sans Serif" w:hAnsi="Microsoft Sans Serif"/>
          <w:color w:val="1F1F1F"/>
          <w:spacing w:val="-7"/>
        </w:rPr>
        <w:t xml:space="preserve"> </w:t>
      </w:r>
      <w:r>
        <w:rPr>
          <w:rFonts w:ascii="Microsoft Sans Serif" w:hAnsi="Microsoft Sans Serif"/>
          <w:color w:val="1F1F1F"/>
        </w:rPr>
        <w:t>использования</w:t>
      </w:r>
      <w:r>
        <w:rPr>
          <w:rFonts w:ascii="Microsoft Sans Serif" w:hAnsi="Microsoft Sans Serif"/>
          <w:color w:val="1F1F1F"/>
          <w:spacing w:val="-11"/>
        </w:rPr>
        <w:t xml:space="preserve"> </w:t>
      </w:r>
      <w:r>
        <w:rPr>
          <w:rFonts w:ascii="Microsoft Sans Serif" w:hAnsi="Microsoft Sans Serif"/>
          <w:color w:val="1F1F1F"/>
        </w:rPr>
        <w:t>конкретных</w:t>
      </w:r>
      <w:r>
        <w:rPr>
          <w:rFonts w:ascii="Microsoft Sans Serif" w:hAnsi="Microsoft Sans Serif"/>
          <w:color w:val="1F1F1F"/>
          <w:spacing w:val="-8"/>
        </w:rPr>
        <w:t xml:space="preserve"> </w:t>
      </w:r>
      <w:bookmarkEnd w:id="15"/>
      <w:r>
        <w:rPr>
          <w:rFonts w:ascii="Microsoft Sans Serif" w:hAnsi="Microsoft Sans Serif"/>
          <w:color w:val="1F1F1F"/>
        </w:rPr>
        <w:t>материалов</w:t>
      </w:r>
    </w:p>
    <w:p w14:paraId="AD010000">
      <w:pPr>
        <w:pStyle w:val="Style_2"/>
        <w:widowControl w:val="1"/>
        <w:spacing w:before="6"/>
        <w:ind w:left="0"/>
        <w:rPr>
          <w:rFonts w:ascii="Times New Roman" w:hAnsi="Times New Roman"/>
          <w:b w:val="1"/>
          <w:sz w:val="44"/>
        </w:rPr>
      </w:pPr>
    </w:p>
    <w:p w14:paraId="AE010000">
      <w:pPr>
        <w:pStyle w:val="Style_2"/>
        <w:widowControl w:val="1"/>
        <w:spacing w:before="1" w:line="276" w:lineRule="auto"/>
        <w:ind w:firstLine="544" w:right="890"/>
        <w:jc w:val="both"/>
      </w:pPr>
      <w:r>
        <w:rPr>
          <w:color w:val="1F1F1F"/>
        </w:rPr>
        <w:t>При гравировке нового материала может быть полезно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выгравировать тестовую матрицу небольших коробочек, изготовленных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с различными настройками скорости, мощности и частоты, 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именно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эффекта,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который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ищете.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ускорить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этот</w:t>
      </w:r>
      <w:r>
        <w:t xml:space="preserve"> </w:t>
      </w:r>
      <w:r>
        <w:rPr>
          <w:color w:val="1F1F1F"/>
        </w:rPr>
        <w:t>процесс, вот несколько общих рекомендаций для часто гравируемых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материалов. Опять же, это всего лишь рекомендации 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удобства,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несет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ответственность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ознакомление с паспортами безопасности материалов и другими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источниками, чтобы обеспечить безопасность работы с различными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материалами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установками.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материалов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потребуют помимо данного гравера дополнительного рабочего места </w:t>
      </w:r>
      <w:r>
        <w:rPr>
          <w:color w:val="1F1F1F"/>
        </w:rPr>
        <w:t>и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средств</w:t>
      </w:r>
      <w:r>
        <w:rPr>
          <w:color w:val="1F1F1F"/>
        </w:rPr>
        <w:t xml:space="preserve"> индивидуальной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защиты:</w:t>
      </w:r>
    </w:p>
    <w:p w14:paraId="AF010000">
      <w:pPr>
        <w:pStyle w:val="Style_10"/>
        <w:widowControl w:val="1"/>
        <w:spacing w:line="276" w:lineRule="auto"/>
        <w:ind w:firstLine="544" w:right="890"/>
        <w:jc w:val="both"/>
        <w:rPr>
          <w:rFonts w:ascii="Microsoft Sans Serif" w:hAnsi="Microsoft Sans Serif"/>
          <w:u w:val="none"/>
        </w:rPr>
      </w:pPr>
      <w:r>
        <w:rPr>
          <w:rFonts w:ascii="Microsoft Sans Serif" w:hAnsi="Microsoft Sans Serif"/>
          <w:color w:val="1F1F1F"/>
          <w:u w:color="1F1F1F" w:val="single"/>
        </w:rPr>
        <w:t>Металлы</w:t>
      </w:r>
    </w:p>
    <w:p w14:paraId="B0010000">
      <w:pPr>
        <w:pStyle w:val="Style_2"/>
        <w:widowControl w:val="1"/>
        <w:spacing w:before="40" w:line="276" w:lineRule="auto"/>
        <w:ind w:firstLine="544" w:right="890"/>
        <w:jc w:val="both"/>
      </w:pPr>
      <w:r>
        <w:rPr>
          <w:color w:val="1F1F1F"/>
        </w:rPr>
        <w:t>При гравировке металлов используйте высокую мощность,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низкую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частоту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низкой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средней.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 маркера с мощностью более 80% в течение длительного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времени, вы также можете получить аналогичные эффекты, несколько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уменьшив мощность, одновременно увеличив количество проходов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Помните,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металлы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образуют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проводящую,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отражающую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и/или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токсичную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пыль.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мягкие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естественным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производят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пыли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твердые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потребовать более высоких настроек мощности, что также приводит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образованию большего количества пыли. Помимо риска для кожи и </w:t>
      </w:r>
      <w:r>
        <w:rPr>
          <w:color w:val="1F1F1F"/>
        </w:rPr>
        <w:t>глаз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пользователя</w:t>
      </w:r>
      <w:r>
        <w:rPr>
          <w:color w:val="1F1F1F"/>
        </w:rPr>
        <w:t>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образоваться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1"/>
        </w:rPr>
        <w:t xml:space="preserve">много </w:t>
      </w:r>
      <w:r>
        <w:rPr>
          <w:color w:val="1F1F1F"/>
        </w:rPr>
        <w:t>пыли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повторяющемся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промышленном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применении),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поэтому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 потребуется полноценная система вентиляции. 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 операторам и другим лицам, находящимся в рабочей зоне,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 потребоваться использование средств индивидуальной защиты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органов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дыхания,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таких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маски 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респираторы.</w:t>
      </w:r>
    </w:p>
    <w:p w14:paraId="B1010000">
      <w:pPr>
        <w:pStyle w:val="Style_10"/>
        <w:widowControl w:val="1"/>
        <w:spacing w:line="276" w:lineRule="auto"/>
        <w:ind w:firstLine="544" w:right="890"/>
        <w:jc w:val="both"/>
        <w:rPr>
          <w:rFonts w:ascii="Microsoft Sans Serif" w:hAnsi="Microsoft Sans Serif"/>
          <w:u w:val="none"/>
        </w:rPr>
      </w:pPr>
      <w:r>
        <w:rPr>
          <w:rFonts w:ascii="Microsoft Sans Serif" w:hAnsi="Microsoft Sans Serif"/>
          <w:color w:val="1F1F1F"/>
          <w:u w:color="1F1F1F" w:val="single"/>
        </w:rPr>
        <w:t>Алюминий</w:t>
      </w:r>
    </w:p>
    <w:p w14:paraId="B2010000">
      <w:pPr>
        <w:pStyle w:val="Style_2"/>
        <w:widowControl w:val="1"/>
        <w:spacing w:before="38" w:line="276" w:lineRule="auto"/>
        <w:ind w:firstLine="544" w:right="890"/>
        <w:jc w:val="both"/>
        <w:rPr>
          <w:color w:val="1F1F1F"/>
        </w:rPr>
      </w:pPr>
      <w:r>
        <w:rPr>
          <w:color w:val="1F1F1F"/>
        </w:rPr>
        <w:t>Чистый алюминий требует несколько более высокой частоты, чем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 металлы, и на нем никогда не остается сильной черной отметки,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подобной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стали.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темная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рассмотрите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возможность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анодирования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глубокой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гравировки,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затемнить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черной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эпоксидной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смолы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другого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наполнителя.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Анодированный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алюминий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требует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немного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большей</w:t>
      </w:r>
      <w:r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скорости</w:t>
      </w:r>
      <w:r>
        <w:rPr>
          <w:color w:val="1F1F1F"/>
        </w:rPr>
        <w:t>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очень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низкой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частоты.</w:t>
      </w:r>
    </w:p>
    <w:p w14:paraId="B3010000">
      <w:pPr>
        <w:pStyle w:val="Style_10"/>
        <w:widowControl w:val="1"/>
        <w:spacing w:line="276" w:lineRule="auto"/>
        <w:ind w:firstLine="544" w:right="890"/>
        <w:jc w:val="both"/>
        <w:rPr>
          <w:rFonts w:ascii="Microsoft Sans Serif" w:hAnsi="Microsoft Sans Serif"/>
          <w:u w:val="none"/>
        </w:rPr>
      </w:pPr>
      <w:r>
        <w:rPr>
          <w:rFonts w:ascii="Microsoft Sans Serif" w:hAnsi="Microsoft Sans Serif"/>
          <w:color w:val="1F1F1F"/>
          <w:u w:color="1F1F1F" w:val="single"/>
        </w:rPr>
        <w:t>Металлы</w:t>
      </w:r>
      <w:r>
        <w:rPr>
          <w:rFonts w:ascii="Microsoft Sans Serif" w:hAnsi="Microsoft Sans Serif"/>
          <w:color w:val="1F1F1F"/>
          <w:spacing w:val="-1"/>
          <w:u w:color="1F1F1F" w:val="single"/>
        </w:rPr>
        <w:t xml:space="preserve"> </w:t>
      </w:r>
      <w:r>
        <w:rPr>
          <w:rFonts w:ascii="Microsoft Sans Serif" w:hAnsi="Microsoft Sans Serif"/>
          <w:color w:val="1F1F1F"/>
          <w:u w:color="1F1F1F" w:val="single"/>
        </w:rPr>
        <w:t>с</w:t>
      </w:r>
      <w:r>
        <w:rPr>
          <w:rFonts w:ascii="Microsoft Sans Serif" w:hAnsi="Microsoft Sans Serif"/>
          <w:color w:val="1F1F1F"/>
          <w:spacing w:val="-3"/>
          <w:u w:color="1F1F1F" w:val="single"/>
        </w:rPr>
        <w:t xml:space="preserve"> </w:t>
      </w:r>
      <w:r>
        <w:rPr>
          <w:rFonts w:ascii="Microsoft Sans Serif" w:hAnsi="Microsoft Sans Serif"/>
          <w:color w:val="1F1F1F"/>
          <w:u w:color="1F1F1F" w:val="single"/>
        </w:rPr>
        <w:t>порошковым</w:t>
      </w:r>
      <w:r>
        <w:rPr>
          <w:rFonts w:ascii="Microsoft Sans Serif" w:hAnsi="Microsoft Sans Serif"/>
          <w:color w:val="1F1F1F"/>
          <w:spacing w:val="-3"/>
          <w:u w:color="1F1F1F" w:val="single"/>
        </w:rPr>
        <w:t xml:space="preserve"> </w:t>
      </w:r>
      <w:r>
        <w:rPr>
          <w:rFonts w:ascii="Microsoft Sans Serif" w:hAnsi="Microsoft Sans Serif"/>
          <w:color w:val="1F1F1F"/>
          <w:u w:color="1F1F1F" w:val="single"/>
        </w:rPr>
        <w:t>покрытием</w:t>
      </w:r>
    </w:p>
    <w:p w14:paraId="B4010000">
      <w:pPr>
        <w:pStyle w:val="Style_2"/>
        <w:widowControl w:val="1"/>
        <w:spacing w:before="40" w:line="276" w:lineRule="auto"/>
        <w:ind w:firstLine="544" w:right="890"/>
        <w:jc w:val="both"/>
        <w:rPr>
          <w:color w:val="1F1F1F"/>
          <w:spacing w:val="1"/>
        </w:rPr>
      </w:pPr>
      <w:r>
        <w:rPr>
          <w:color w:val="1F1F1F"/>
        </w:rPr>
        <w:t>Металлы с порошковым покрытием обычно требуют очень высокой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частоты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и,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достижения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наилучших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результатов,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минимум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3</w:t>
      </w:r>
      <w:r>
        <w:rPr>
          <w:color w:val="1F1F1F"/>
        </w:rPr>
        <w:t>х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проходов для удаления покрытия и полировки оголенного нижнего слоя.</w:t>
      </w:r>
      <w:r>
        <w:rPr>
          <w:color w:val="1F1F1F"/>
          <w:spacing w:val="1"/>
        </w:rPr>
        <w:t xml:space="preserve"> </w:t>
      </w:r>
    </w:p>
    <w:p w14:paraId="B5010000">
      <w:pPr>
        <w:pStyle w:val="Style_2"/>
        <w:widowControl w:val="1"/>
        <w:spacing w:before="40" w:line="276" w:lineRule="auto"/>
        <w:ind w:firstLine="544" w:right="890"/>
        <w:jc w:val="both"/>
        <w:rPr>
          <w:b w:val="1"/>
        </w:rPr>
      </w:pPr>
      <w:r>
        <w:rPr>
          <w:b w:val="1"/>
          <w:color w:val="1F1F1F"/>
          <w:u w:color="1F1F1F" w:val="single"/>
        </w:rPr>
        <w:t>Драгоценные</w:t>
      </w:r>
      <w:r>
        <w:rPr>
          <w:b w:val="1"/>
          <w:color w:val="1F1F1F"/>
          <w:spacing w:val="-2"/>
          <w:u w:color="1F1F1F" w:val="single"/>
        </w:rPr>
        <w:t xml:space="preserve"> </w:t>
      </w:r>
      <w:r>
        <w:rPr>
          <w:b w:val="1"/>
          <w:color w:val="1F1F1F"/>
          <w:u w:color="1F1F1F" w:val="single"/>
        </w:rPr>
        <w:t>металлы</w:t>
      </w:r>
    </w:p>
    <w:p w14:paraId="B6010000">
      <w:pPr>
        <w:pStyle w:val="Style_2"/>
        <w:widowControl w:val="1"/>
        <w:spacing w:line="276" w:lineRule="auto"/>
        <w:ind w:firstLine="544" w:right="890"/>
        <w:jc w:val="both"/>
      </w:pPr>
      <w:r>
        <w:rPr>
          <w:color w:val="1F1F1F"/>
        </w:rPr>
        <w:t>Золото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подобные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мягкие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гравировать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меньшей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силой,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умеренной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скоростью.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Серебро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полупрочные</w:t>
      </w:r>
      <w:r>
        <w:rPr>
          <w:color w:val="1F1F1F"/>
        </w:rPr>
        <w:t xml:space="preserve"> металлы лучше всего гравировать при немного большей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мощности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немного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меньшей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скорости,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той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же</w:t>
      </w:r>
      <w:r>
        <w:rPr>
          <w:color w:val="1F1F1F"/>
        </w:rPr>
        <w:t xml:space="preserve"> </w:t>
      </w:r>
      <w:r>
        <w:rPr>
          <w:color w:val="1F1F1F"/>
        </w:rPr>
        <w:t>мощности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скорости,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сталь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алюминий.</w:t>
      </w:r>
    </w:p>
    <w:p w14:paraId="B7010000">
      <w:pPr>
        <w:pStyle w:val="Style_10"/>
        <w:widowControl w:val="1"/>
        <w:spacing w:before="36" w:line="276" w:lineRule="auto"/>
        <w:ind w:firstLine="544" w:right="890"/>
        <w:jc w:val="both"/>
        <w:rPr>
          <w:rFonts w:ascii="Microsoft Sans Serif" w:hAnsi="Microsoft Sans Serif"/>
          <w:u w:val="none"/>
        </w:rPr>
      </w:pPr>
      <w:r>
        <w:rPr>
          <w:rFonts w:ascii="Microsoft Sans Serif" w:hAnsi="Microsoft Sans Serif"/>
          <w:u w:val="single"/>
        </w:rPr>
        <w:t>Пластмассы</w:t>
      </w:r>
    </w:p>
    <w:p w14:paraId="B8010000">
      <w:pPr>
        <w:pStyle w:val="Style_2"/>
        <w:widowControl w:val="1"/>
        <w:spacing w:before="38" w:line="276" w:lineRule="auto"/>
        <w:ind w:firstLine="544" w:right="890"/>
        <w:jc w:val="both"/>
      </w:pPr>
      <w:r>
        <w:t>При гравировке пластика обычно используйте низкую мощность и</w:t>
      </w:r>
      <w:r>
        <w:rPr>
          <w:spacing w:val="1"/>
        </w:rPr>
        <w:t xml:space="preserve"> </w:t>
      </w:r>
      <w:r>
        <w:t>высокую скорость. Маркировка и гравировка со слишком большой силой</w:t>
      </w:r>
      <w:r>
        <w:rPr>
          <w:spacing w:val="-7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много энергии в точке контакта, что приведет к плавлению пластика.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качества</w:t>
      </w:r>
      <w:r>
        <w:t xml:space="preserve"> </w:t>
      </w:r>
      <w:r>
        <w:rPr>
          <w:spacing w:val="-72"/>
        </w:rPr>
        <w:t xml:space="preserve"> </w:t>
      </w:r>
      <w:r>
        <w:t>гравировки</w:t>
      </w:r>
      <w:r>
        <w:t>, появлению вредных</w:t>
      </w:r>
      <w:r>
        <w:rPr>
          <w:spacing w:val="-2"/>
        </w:rPr>
        <w:t xml:space="preserve"> </w:t>
      </w:r>
      <w:r>
        <w:t>паров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пожарам.</w:t>
      </w:r>
    </w:p>
    <w:p w14:paraId="B9010000">
      <w:pPr>
        <w:pStyle w:val="Style_10"/>
        <w:widowControl w:val="1"/>
        <w:spacing w:line="276" w:lineRule="auto"/>
        <w:ind w:firstLine="544" w:right="890"/>
        <w:jc w:val="both"/>
        <w:rPr>
          <w:rFonts w:ascii="Microsoft Sans Serif" w:hAnsi="Microsoft Sans Serif"/>
          <w:u w:val="none"/>
        </w:rPr>
      </w:pPr>
      <w:r>
        <w:rPr>
          <w:rFonts w:ascii="Microsoft Sans Serif" w:hAnsi="Microsoft Sans Serif"/>
          <w:u w:val="single"/>
        </w:rPr>
        <w:t>Камень</w:t>
      </w:r>
    </w:p>
    <w:p w14:paraId="BA010000">
      <w:pPr>
        <w:pStyle w:val="Style_2"/>
        <w:widowControl w:val="1"/>
        <w:spacing w:before="38" w:line="276" w:lineRule="auto"/>
        <w:ind w:firstLine="544" w:right="890"/>
        <w:jc w:val="both"/>
      </w:pPr>
      <w:r>
        <w:t>При гравировке различных видов камня используйте</w:t>
      </w:r>
      <w:r>
        <w:rPr>
          <w:spacing w:val="1"/>
        </w:rPr>
        <w:t xml:space="preserve"> </w:t>
      </w:r>
      <w:r>
        <w:t>умеренную</w:t>
      </w:r>
      <w:r>
        <w:rPr>
          <w:spacing w:val="-8"/>
        </w:rPr>
        <w:t xml:space="preserve"> </w:t>
      </w:r>
      <w:r>
        <w:t>мощность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низкой</w:t>
      </w:r>
      <w:r>
        <w:rPr>
          <w:spacing w:val="-9"/>
        </w:rPr>
        <w:t xml:space="preserve"> </w:t>
      </w:r>
      <w:r>
        <w:t>частоте.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с</w:t>
      </w:r>
    </w:p>
    <w:p w14:paraId="BB010000">
      <w:pPr>
        <w:pStyle w:val="Style_2"/>
        <w:widowControl w:val="1"/>
        <w:spacing w:line="276" w:lineRule="auto"/>
        <w:ind w:right="890"/>
        <w:jc w:val="both"/>
      </w:pPr>
      <w:r>
        <w:t>керамикой и металлами, помните о</w:t>
      </w:r>
      <w:r>
        <w:t>б</w:t>
      </w:r>
      <w:r>
        <w:t xml:space="preserve"> образующейся пыли (особенно при</w:t>
      </w:r>
      <w:r>
        <w:rPr>
          <w:spacing w:val="-72"/>
        </w:rPr>
        <w:t xml:space="preserve"> </w:t>
      </w:r>
      <w:r>
        <w:t>повторяющихся</w:t>
      </w:r>
      <w:r>
        <w:rPr>
          <w:spacing w:val="-9"/>
        </w:rPr>
        <w:t xml:space="preserve"> </w:t>
      </w:r>
      <w:r>
        <w:t>промышленных</w:t>
      </w:r>
      <w:r>
        <w:rPr>
          <w:spacing w:val="-12"/>
        </w:rPr>
        <w:t xml:space="preserve"> </w:t>
      </w:r>
      <w:r>
        <w:t>операциях)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принимайте</w:t>
      </w:r>
      <w:r>
        <w:rPr>
          <w:spacing w:val="-8"/>
        </w:rPr>
        <w:t xml:space="preserve"> </w:t>
      </w:r>
      <w:r>
        <w:t>аналогичные</w:t>
      </w:r>
      <w:r>
        <w:rPr>
          <w:spacing w:val="-71"/>
        </w:rPr>
        <w:t xml:space="preserve"> </w:t>
      </w:r>
      <w:r>
        <w:t>меры для обеспечения безопасности пользователей и других лиц в</w:t>
      </w:r>
      <w:r>
        <w:rPr>
          <w:spacing w:val="1"/>
        </w:rPr>
        <w:t xml:space="preserve"> </w:t>
      </w:r>
      <w:r>
        <w:t>рабочей зоне</w:t>
      </w:r>
      <w:bookmarkStart w:id="16" w:name="_TOC_250002"/>
      <w:r>
        <w:t>.</w:t>
      </w:r>
    </w:p>
    <w:p w14:paraId="BC010000">
      <w:pPr>
        <w:pStyle w:val="Style_2"/>
        <w:widowControl w:val="1"/>
        <w:spacing w:line="276" w:lineRule="auto"/>
        <w:ind w:right="890"/>
        <w:jc w:val="both"/>
      </w:pPr>
    </w:p>
    <w:p w14:paraId="BD010000">
      <w:pPr>
        <w:pStyle w:val="Style_2"/>
        <w:widowControl w:val="1"/>
        <w:spacing w:line="276" w:lineRule="auto"/>
        <w:ind w:right="890"/>
        <w:jc w:val="both"/>
      </w:pPr>
    </w:p>
    <w:p w14:paraId="BE010000">
      <w:pPr>
        <w:pStyle w:val="Style_2"/>
        <w:widowControl w:val="1"/>
        <w:numPr>
          <w:ilvl w:val="2"/>
          <w:numId w:val="1"/>
        </w:numPr>
        <w:spacing w:line="276" w:lineRule="auto"/>
        <w:ind w:hanging="567" w:left="1276" w:right="890"/>
        <w:jc w:val="both"/>
        <w:rPr>
          <w:b w:val="1"/>
          <w:color w:val="1F1F1F"/>
          <w:sz w:val="32"/>
        </w:rPr>
      </w:pPr>
      <w:r>
        <w:rPr>
          <w:b w:val="1"/>
          <w:sz w:val="32"/>
          <w:u w:val="single"/>
        </w:rPr>
        <w:t>Техническое</w:t>
      </w:r>
      <w:r>
        <w:rPr>
          <w:b w:val="1"/>
          <w:spacing w:val="-5"/>
          <w:sz w:val="32"/>
          <w:u w:val="single"/>
        </w:rPr>
        <w:t xml:space="preserve"> </w:t>
      </w:r>
      <w:bookmarkEnd w:id="16"/>
      <w:r>
        <w:rPr>
          <w:b w:val="1"/>
          <w:sz w:val="32"/>
          <w:u w:val="single"/>
        </w:rPr>
        <w:t>обслуживание</w:t>
      </w:r>
    </w:p>
    <w:p w14:paraId="BF010000">
      <w:pPr>
        <w:pStyle w:val="Style_2"/>
        <w:widowControl w:val="1"/>
        <w:spacing w:before="7" w:line="276" w:lineRule="auto"/>
        <w:ind w:firstLine="544" w:right="890"/>
        <w:jc w:val="both"/>
        <w:rPr>
          <w:b w:val="1"/>
        </w:rPr>
      </w:pPr>
    </w:p>
    <w:p w14:paraId="C0010000">
      <w:pPr>
        <w:pStyle w:val="Style_6"/>
        <w:widowControl w:val="1"/>
        <w:numPr>
          <w:ilvl w:val="1"/>
          <w:numId w:val="13"/>
        </w:numPr>
        <w:tabs>
          <w:tab w:leader="none" w:pos="1868" w:val="left"/>
          <w:tab w:leader="none" w:pos="1869" w:val="left"/>
        </w:tabs>
        <w:spacing w:before="1" w:line="276" w:lineRule="auto"/>
        <w:ind w:hanging="544" w:left="1276" w:right="890"/>
        <w:jc w:val="both"/>
        <w:rPr>
          <w:rFonts w:ascii="Microsoft Sans Serif" w:hAnsi="Microsoft Sans Serif"/>
          <w:color w:val="1F1F1F"/>
        </w:rPr>
      </w:pPr>
      <w:bookmarkStart w:id="17" w:name="_TOC_250001"/>
      <w:r>
        <w:rPr>
          <w:rFonts w:ascii="Microsoft Sans Serif" w:hAnsi="Microsoft Sans Serif"/>
          <w:color w:val="1F1F1F"/>
        </w:rPr>
        <w:t>Рекомендации</w:t>
      </w:r>
      <w:r>
        <w:rPr>
          <w:rFonts w:ascii="Microsoft Sans Serif" w:hAnsi="Microsoft Sans Serif"/>
          <w:color w:val="1F1F1F"/>
          <w:spacing w:val="-4"/>
        </w:rPr>
        <w:t xml:space="preserve"> </w:t>
      </w:r>
      <w:r>
        <w:rPr>
          <w:rFonts w:ascii="Microsoft Sans Serif" w:hAnsi="Microsoft Sans Serif"/>
          <w:color w:val="1F1F1F"/>
        </w:rPr>
        <w:t>технического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bookmarkEnd w:id="17"/>
      <w:r>
        <w:rPr>
          <w:rFonts w:ascii="Microsoft Sans Serif" w:hAnsi="Microsoft Sans Serif"/>
          <w:color w:val="1F1F1F"/>
        </w:rPr>
        <w:t>обслуживания</w:t>
      </w:r>
    </w:p>
    <w:p w14:paraId="C1010000">
      <w:pPr>
        <w:pStyle w:val="Style_6"/>
        <w:widowControl w:val="1"/>
        <w:tabs>
          <w:tab w:leader="none" w:pos="1868" w:val="left"/>
          <w:tab w:leader="none" w:pos="1869" w:val="left"/>
        </w:tabs>
        <w:spacing w:before="1" w:line="276" w:lineRule="auto"/>
        <w:ind w:firstLine="0" w:left="1276" w:right="890"/>
        <w:jc w:val="both"/>
        <w:rPr>
          <w:rFonts w:ascii="Microsoft Sans Serif" w:hAnsi="Microsoft Sans Serif"/>
          <w:color w:val="1F1F1F"/>
        </w:rPr>
      </w:pPr>
    </w:p>
    <w:p w14:paraId="C2010000">
      <w:pPr>
        <w:pStyle w:val="Style_2"/>
        <w:widowControl w:val="1"/>
        <w:tabs>
          <w:tab w:leader="none" w:pos="1728" w:val="left"/>
          <w:tab w:leader="none" w:pos="2335" w:val="left"/>
          <w:tab w:leader="none" w:pos="2755" w:val="left"/>
          <w:tab w:leader="none" w:pos="3641" w:val="left"/>
          <w:tab w:leader="none" w:pos="4353" w:val="left"/>
          <w:tab w:leader="none" w:pos="4634" w:val="left"/>
          <w:tab w:leader="none" w:pos="5766" w:val="left"/>
          <w:tab w:leader="none" w:pos="6493" w:val="left"/>
          <w:tab w:leader="none" w:pos="8099" w:val="left"/>
          <w:tab w:leader="none" w:pos="8351" w:val="left"/>
          <w:tab w:leader="none" w:pos="8550" w:val="left"/>
        </w:tabs>
        <w:spacing w:before="130" w:line="276" w:lineRule="auto"/>
        <w:ind w:firstLine="544" w:right="890"/>
        <w:jc w:val="both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b="0" l="0" r="0" t="0"/>
            <wp:wrapNone/>
            <wp:docPr hidden="false" id="65" name="Picture 65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40"/>
                    <a:stretch/>
                  </pic:blipFill>
                  <pic:spPr>
                    <a:xfrm flipH="false" flipV="false" rot="0">
                      <a:ext cx="492251" cy="452627"/>
                    </a:xfrm>
                    <a:prstGeom prst="rect"/>
                  </pic:spPr>
                </pic:pic>
              </a:graphicData>
            </a:graphic>
          </wp:anchor>
        </w:drawing>
      </w:r>
      <w:r>
        <w:t>Если</w:t>
      </w:r>
      <w:r>
        <w:tab/>
      </w:r>
      <w:r>
        <w:t>не</w:t>
      </w:r>
      <w:r>
        <w:tab/>
      </w:r>
      <w:r>
        <w:t>указано</w:t>
      </w:r>
      <w:r>
        <w:tab/>
      </w:r>
      <w:r>
        <w:t>иное,</w:t>
      </w:r>
      <w:r>
        <w:tab/>
      </w:r>
      <w:r>
        <w:tab/>
      </w:r>
      <w:r>
        <w:t>выполняйте</w:t>
      </w:r>
      <w:r>
        <w:t xml:space="preserve"> </w:t>
      </w:r>
      <w:r>
        <w:tab/>
      </w:r>
      <w:r>
        <w:t>настройку</w:t>
      </w:r>
      <w:r>
        <w:tab/>
      </w:r>
      <w:r>
        <w:t xml:space="preserve">и </w:t>
      </w:r>
      <w:r>
        <w:rPr>
          <w:spacing w:val="-2"/>
        </w:rPr>
        <w:t>техническое</w:t>
      </w:r>
      <w:r>
        <w:rPr>
          <w:spacing w:val="-72"/>
        </w:rPr>
        <w:t xml:space="preserve"> </w:t>
      </w:r>
      <w:r>
        <w:rPr>
          <w:spacing w:val="-72"/>
        </w:rPr>
        <w:t xml:space="preserve">                                                                   </w:t>
      </w:r>
      <w:r>
        <w:t>обслуживание</w:t>
      </w:r>
      <w:r>
        <w:rPr>
          <w:spacing w:val="24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устройства</w:t>
      </w:r>
      <w:r>
        <w:rPr>
          <w:spacing w:val="22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выключенном</w:t>
      </w:r>
      <w:r>
        <w:rPr>
          <w:spacing w:val="21"/>
        </w:rPr>
        <w:t xml:space="preserve"> </w:t>
      </w:r>
      <w:r>
        <w:t>питании</w:t>
      </w:r>
      <w:r>
        <w:rPr>
          <w:spacing w:val="24"/>
        </w:rPr>
        <w:t xml:space="preserve"> </w:t>
      </w:r>
      <w:r>
        <w:t>и</w:t>
      </w:r>
      <w:r>
        <w:rPr>
          <w:spacing w:val="-71"/>
        </w:rPr>
        <w:t xml:space="preserve"> </w:t>
      </w:r>
      <w:r>
        <w:rPr>
          <w:spacing w:val="-71"/>
        </w:rPr>
        <w:t xml:space="preserve">                                                   </w:t>
      </w:r>
      <w:r>
        <w:t>отключенном</w:t>
      </w:r>
      <w:r>
        <w:tab/>
      </w:r>
      <w:r>
        <w:t>ист</w:t>
      </w:r>
      <w:r>
        <w:t>очнике</w:t>
      </w:r>
      <w:r>
        <w:tab/>
      </w:r>
      <w:r>
        <w:t>питания.</w:t>
      </w:r>
      <w:r>
        <w:tab/>
      </w:r>
      <w:r>
        <w:t xml:space="preserve">Модифицировать </w:t>
      </w:r>
      <w:r>
        <w:t>или</w:t>
      </w:r>
      <w:r>
        <w:rPr>
          <w:spacing w:val="1"/>
        </w:rPr>
        <w:t xml:space="preserve"> </w:t>
      </w:r>
      <w:r>
        <w:t>разбирать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разрешайте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обученным</w:t>
      </w:r>
      <w:r>
        <w:rPr>
          <w:spacing w:val="9"/>
        </w:rPr>
        <w:t xml:space="preserve"> </w:t>
      </w:r>
      <w:r>
        <w:t>и</w:t>
      </w:r>
      <w:r>
        <w:t xml:space="preserve"> </w:t>
      </w:r>
      <w:r>
        <w:rPr>
          <w:spacing w:val="-1"/>
        </w:rPr>
        <w:t>квалифицированным</w:t>
      </w:r>
      <w:r>
        <w:rPr>
          <w:spacing w:val="-12"/>
        </w:rPr>
        <w:t xml:space="preserve"> </w:t>
      </w:r>
      <w:r>
        <w:t>специалистам</w:t>
      </w:r>
      <w:r>
        <w:rPr>
          <w:color w:val="1F1F1F"/>
        </w:rPr>
        <w:t>.</w:t>
      </w:r>
    </w:p>
    <w:p w14:paraId="C3010000">
      <w:pPr>
        <w:pStyle w:val="Style_2"/>
        <w:widowControl w:val="1"/>
        <w:spacing w:before="5" w:line="276" w:lineRule="auto"/>
        <w:ind w:firstLine="544" w:right="890"/>
        <w:jc w:val="both"/>
      </w:pPr>
    </w:p>
    <w:p w14:paraId="C4010000">
      <w:pPr>
        <w:pStyle w:val="Style_2"/>
        <w:widowControl w:val="1"/>
        <w:spacing w:before="5" w:line="276" w:lineRule="auto"/>
        <w:ind w:firstLine="544" w:right="890"/>
        <w:jc w:val="both"/>
      </w:pPr>
    </w:p>
    <w:p w14:paraId="C5010000">
      <w:pPr>
        <w:pStyle w:val="Style_6"/>
        <w:widowControl w:val="1"/>
        <w:numPr>
          <w:ilvl w:val="1"/>
          <w:numId w:val="13"/>
        </w:numPr>
        <w:tabs>
          <w:tab w:leader="none" w:pos="1868" w:val="left"/>
          <w:tab w:leader="none" w:pos="1869" w:val="left"/>
        </w:tabs>
        <w:spacing w:line="276" w:lineRule="auto"/>
        <w:ind w:hanging="544" w:left="1276" w:right="890"/>
        <w:jc w:val="both"/>
        <w:rPr>
          <w:rFonts w:ascii="Microsoft Sans Serif" w:hAnsi="Microsoft Sans Serif"/>
          <w:color w:val="1F1F1F"/>
        </w:rPr>
      </w:pPr>
      <w:bookmarkStart w:id="18" w:name="_TOC_250000"/>
      <w:r>
        <w:rPr>
          <w:rFonts w:ascii="Microsoft Sans Serif" w:hAnsi="Microsoft Sans Serif"/>
          <w:color w:val="1F1F1F"/>
        </w:rPr>
        <w:t>Регулярные</w:t>
      </w:r>
      <w:r>
        <w:rPr>
          <w:rFonts w:ascii="Microsoft Sans Serif" w:hAnsi="Microsoft Sans Serif"/>
          <w:color w:val="1F1F1F"/>
          <w:spacing w:val="-4"/>
        </w:rPr>
        <w:t xml:space="preserve"> </w:t>
      </w:r>
      <w:r>
        <w:rPr>
          <w:rFonts w:ascii="Microsoft Sans Serif" w:hAnsi="Microsoft Sans Serif"/>
          <w:color w:val="1F1F1F"/>
        </w:rPr>
        <w:t>процедуры</w:t>
      </w:r>
      <w:r>
        <w:rPr>
          <w:rFonts w:ascii="Microsoft Sans Serif" w:hAnsi="Microsoft Sans Serif"/>
          <w:color w:val="1F1F1F"/>
          <w:spacing w:val="-3"/>
        </w:rPr>
        <w:t xml:space="preserve"> </w:t>
      </w:r>
      <w:r>
        <w:rPr>
          <w:rFonts w:ascii="Microsoft Sans Serif" w:hAnsi="Microsoft Sans Serif"/>
          <w:color w:val="1F1F1F"/>
        </w:rPr>
        <w:t>технического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bookmarkEnd w:id="18"/>
      <w:r>
        <w:rPr>
          <w:rFonts w:ascii="Microsoft Sans Serif" w:hAnsi="Microsoft Sans Serif"/>
          <w:color w:val="1F1F1F"/>
        </w:rPr>
        <w:t>обслуживания</w:t>
      </w:r>
    </w:p>
    <w:p w14:paraId="C6010000">
      <w:pPr>
        <w:pStyle w:val="Style_6"/>
        <w:widowControl w:val="1"/>
        <w:tabs>
          <w:tab w:leader="none" w:pos="1868" w:val="left"/>
          <w:tab w:leader="none" w:pos="1869" w:val="left"/>
        </w:tabs>
        <w:spacing w:line="276" w:lineRule="auto"/>
        <w:ind w:firstLine="0" w:left="1276" w:right="890"/>
        <w:jc w:val="both"/>
        <w:rPr>
          <w:rFonts w:ascii="Microsoft Sans Serif" w:hAnsi="Microsoft Sans Serif"/>
          <w:color w:val="1F1F1F"/>
        </w:rPr>
      </w:pPr>
    </w:p>
    <w:p w14:paraId="C7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6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Всегда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держите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рабочее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помещение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чистоте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без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пыли.</w:t>
      </w:r>
    </w:p>
    <w:p w14:paraId="C8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Убедитесь,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устройство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полностью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выключено,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когда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оно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используется.</w:t>
      </w:r>
    </w:p>
    <w:p w14:paraId="C9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Закрывайте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гальванометрическую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линзу,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когда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она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используется.</w:t>
      </w:r>
    </w:p>
    <w:p w14:paraId="CA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before="5"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Очищайте рабочий стол после использования тканью, смоченной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медицинским спиртом с концентрацией более 75%. НИКОГДА 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очищайте это устройство абразивными или едкими чистящими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средствами,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аэрозольными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баллончиками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водой,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которая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</w:p>
    <w:p w14:paraId="CB010000">
      <w:pPr>
        <w:pStyle w:val="Style_2"/>
        <w:widowControl w:val="1"/>
        <w:spacing w:before="6" w:line="276" w:lineRule="auto"/>
        <w:ind w:firstLine="544" w:right="890"/>
        <w:jc w:val="both"/>
      </w:pPr>
      <w:r>
        <w:rPr>
          <w:color w:val="1F1F1F"/>
        </w:rPr>
        <w:t>попасть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любой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электрический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компонент.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Всегда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давайте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поверхности</w:t>
      </w:r>
      <w:r>
        <w:rPr>
          <w:color w:val="1F1F1F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высохнуть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дальнейшим использованием.</w:t>
      </w:r>
    </w:p>
    <w:p w14:paraId="CC010000">
      <w:pPr>
        <w:pStyle w:val="Style_7"/>
        <w:widowControl w:val="1"/>
        <w:numPr>
          <w:ilvl w:val="0"/>
          <w:numId w:val="7"/>
        </w:numPr>
        <w:tabs>
          <w:tab w:leader="none" w:pos="910" w:val="left"/>
        </w:tabs>
        <w:spacing w:line="276" w:lineRule="auto"/>
        <w:ind w:firstLine="544" w:right="890"/>
        <w:jc w:val="both"/>
        <w:rPr>
          <w:sz w:val="28"/>
        </w:rPr>
      </w:pPr>
      <w:r>
        <w:rPr>
          <w:color w:val="1F1F1F"/>
          <w:sz w:val="28"/>
        </w:rPr>
        <w:t>При удалении пыли из вентиляционных отверстий устройства 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помощью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z w:val="28"/>
        </w:rPr>
        <w:t>пылесоса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9"/>
          <w:sz w:val="28"/>
        </w:rPr>
        <w:t xml:space="preserve"> </w:t>
      </w:r>
      <w:r>
        <w:rPr>
          <w:color w:val="1F1F1F"/>
          <w:sz w:val="28"/>
        </w:rPr>
        <w:t>минимальную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мощность,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избежать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повреждения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внутренних</w:t>
      </w:r>
      <w:r>
        <w:rPr>
          <w:color w:val="1F1F1F"/>
          <w:spacing w:val="-4"/>
          <w:sz w:val="28"/>
        </w:rPr>
        <w:t xml:space="preserve"> </w:t>
      </w:r>
      <w:r>
        <w:rPr>
          <w:color w:val="1F1F1F"/>
          <w:sz w:val="28"/>
        </w:rPr>
        <w:t>компонентов.</w:t>
      </w:r>
    </w:p>
    <w:p w14:paraId="CD010000">
      <w:pPr>
        <w:pStyle w:val="Style_2"/>
        <w:widowControl w:val="1"/>
        <w:spacing w:line="276" w:lineRule="auto"/>
        <w:ind w:firstLine="544" w:right="890"/>
        <w:jc w:val="both"/>
      </w:pPr>
      <w:r>
        <w:rPr>
          <w:color w:val="1F1F1F"/>
        </w:rPr>
        <w:t>Оператору не разрешается выполнять какое-либо другое обслуживание.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пытайтесь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самостоятельно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обслуживать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заменять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детали</w:t>
      </w:r>
      <w:r>
        <w:rPr>
          <w:color w:val="1F1F1F"/>
        </w:rPr>
        <w:t>.</w:t>
      </w:r>
    </w:p>
    <w:p w14:paraId="CE010000">
      <w:pPr>
        <w:sectPr>
          <w:footerReference r:id="rId5" w:type="default"/>
          <w:pgSz w:h="16850" w:orient="portrait" w:w="11920"/>
          <w:pgMar w:bottom="400" w:footer="198" w:gutter="0" w:header="0" w:left="400" w:right="140" w:top="1260"/>
        </w:sectPr>
      </w:pPr>
    </w:p>
    <w:p w14:paraId="CF010000">
      <w:pPr>
        <w:pStyle w:val="Style_6"/>
        <w:widowControl w:val="1"/>
        <w:numPr>
          <w:ilvl w:val="1"/>
          <w:numId w:val="13"/>
        </w:numPr>
        <w:tabs>
          <w:tab w:leader="none" w:pos="1276" w:val="left"/>
        </w:tabs>
        <w:spacing w:before="78"/>
        <w:ind w:hanging="129" w:left="838"/>
        <w:rPr>
          <w:rFonts w:ascii="Microsoft Sans Serif" w:hAnsi="Microsoft Sans Serif"/>
          <w:color w:val="1F1F1F"/>
          <w:sz w:val="28"/>
        </w:rPr>
      </w:pPr>
      <w:r>
        <w:rPr>
          <w:rFonts w:ascii="Microsoft Sans Serif" w:hAnsi="Microsoft Sans Serif"/>
          <w:color w:val="1F1F1F"/>
        </w:rPr>
        <w:t>Устранение</w:t>
      </w:r>
      <w:r>
        <w:rPr>
          <w:rFonts w:ascii="Microsoft Sans Serif" w:hAnsi="Microsoft Sans Serif"/>
          <w:color w:val="1F1F1F"/>
          <w:spacing w:val="-5"/>
        </w:rPr>
        <w:t xml:space="preserve"> </w:t>
      </w:r>
      <w:r>
        <w:rPr>
          <w:rFonts w:ascii="Microsoft Sans Serif" w:hAnsi="Microsoft Sans Serif"/>
          <w:color w:val="1F1F1F"/>
        </w:rPr>
        <w:t>неполадок</w:t>
      </w:r>
    </w:p>
    <w:p w14:paraId="D0010000">
      <w:pPr>
        <w:pStyle w:val="Style_6"/>
        <w:widowControl w:val="1"/>
        <w:tabs>
          <w:tab w:leader="none" w:pos="1276" w:val="left"/>
        </w:tabs>
        <w:spacing w:before="78"/>
        <w:ind w:firstLine="0" w:left="838"/>
        <w:rPr>
          <w:rFonts w:ascii="Microsoft Sans Serif" w:hAnsi="Microsoft Sans Serif"/>
          <w:color w:val="1F1F1F"/>
          <w:sz w:val="28"/>
        </w:rPr>
      </w:pPr>
    </w:p>
    <w:p w14:paraId="D1010000">
      <w:pPr>
        <w:pStyle w:val="Style_2"/>
        <w:widowControl w:val="1"/>
        <w:ind w:left="0"/>
        <w:rPr>
          <w:rFonts w:ascii="Arial" w:hAnsi="Arial"/>
          <w:b w:val="1"/>
          <w:sz w:val="15"/>
        </w:rPr>
      </w:pPr>
    </w:p>
    <w:tbl>
      <w:tblPr>
        <w:tblStyle w:val="Style_8"/>
        <w:tblW w:type="auto" w:w="0"/>
        <w:tblInd w:type="dxa" w:w="347"/>
        <w:tblBorders>
          <w:top w:color="1F1F1F" w:sz="6" w:val="single"/>
          <w:left w:color="1F1F1F" w:sz="6" w:val="single"/>
          <w:bottom w:color="1F1F1F" w:sz="6" w:val="single"/>
          <w:right w:color="1F1F1F" w:sz="6" w:val="single"/>
          <w:insideH w:color="1F1F1F" w:sz="6" w:val="single"/>
          <w:insideV w:color="1F1F1F" w:sz="6" w:val="single"/>
        </w:tblBorders>
        <w:tblLayout w:type="fixed"/>
      </w:tblPr>
      <w:tblGrid>
        <w:gridCol w:w="2622"/>
        <w:gridCol w:w="7799"/>
      </w:tblGrid>
      <w:tr>
        <w:trPr>
          <w:trHeight w:hRule="atLeast" w:val="613"/>
        </w:trPr>
        <w:tc>
          <w:tcPr>
            <w:tcW w:type="dxa" w:w="2622"/>
            <w:tcBorders>
              <w:top w:color="1F1F1F" w:sz="6" w:val="single"/>
              <w:left w:color="1F1F1F" w:sz="6" w:val="single"/>
              <w:bottom w:color="1F1F1F" w:sz="8" w:val="single"/>
              <w:right w:color="1F1F1F" w:sz="8" w:val="single"/>
            </w:tcBorders>
          </w:tcPr>
          <w:p w14:paraId="D2010000">
            <w:pPr>
              <w:pStyle w:val="Style_9"/>
              <w:widowControl w:val="1"/>
              <w:spacing w:before="89" w:line="252" w:lineRule="exact"/>
              <w:ind w:left="239" w:right="520"/>
              <w:rPr>
                <w:rFonts w:ascii="Microsoft Sans Serif" w:hAnsi="Microsoft Sans Serif"/>
                <w:b w:val="1"/>
                <w:sz w:val="24"/>
              </w:rPr>
            </w:pPr>
            <w:r>
              <w:rPr>
                <w:rFonts w:ascii="Microsoft Sans Serif" w:hAnsi="Microsoft Sans Serif"/>
                <w:b w:val="1"/>
                <w:color w:val="1F1F1F"/>
                <w:sz w:val="24"/>
              </w:rPr>
              <w:t>Потенциальные</w:t>
            </w:r>
            <w:r>
              <w:rPr>
                <w:rFonts w:ascii="Microsoft Sans Serif" w:hAnsi="Microsoft Sans Serif"/>
                <w:b w:val="1"/>
                <w:color w:val="1F1F1F"/>
                <w:sz w:val="24"/>
              </w:rPr>
              <w:t xml:space="preserve"> </w:t>
            </w:r>
            <w:r>
              <w:rPr>
                <w:rFonts w:ascii="Microsoft Sans Serif" w:hAnsi="Microsoft Sans Serif"/>
                <w:b w:val="1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b w:val="1"/>
                <w:color w:val="1F1F1F"/>
                <w:sz w:val="24"/>
              </w:rPr>
              <w:t>проблемы</w:t>
            </w:r>
          </w:p>
        </w:tc>
        <w:tc>
          <w:tcPr>
            <w:tcW w:type="dxa" w:w="7799"/>
            <w:tcBorders>
              <w:top w:color="1F1F1F" w:sz="6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3010000">
            <w:pPr>
              <w:pStyle w:val="Style_9"/>
              <w:widowControl w:val="1"/>
              <w:spacing w:before="106"/>
              <w:ind w:left="215"/>
              <w:rPr>
                <w:rFonts w:ascii="Microsoft Sans Serif" w:hAnsi="Microsoft Sans Serif"/>
                <w:b w:val="1"/>
                <w:sz w:val="24"/>
              </w:rPr>
            </w:pPr>
            <w:r>
              <w:rPr>
                <w:rFonts w:ascii="Microsoft Sans Serif" w:hAnsi="Microsoft Sans Serif"/>
                <w:b w:val="1"/>
                <w:color w:val="1F1F1F"/>
                <w:sz w:val="24"/>
              </w:rPr>
              <w:t>Варианты</w:t>
            </w:r>
            <w:r>
              <w:rPr>
                <w:rFonts w:ascii="Microsoft Sans Serif" w:hAnsi="Microsoft Sans Serif"/>
                <w:b w:val="1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b w:val="1"/>
                <w:color w:val="1F1F1F"/>
                <w:sz w:val="24"/>
              </w:rPr>
              <w:t>решения</w:t>
            </w:r>
          </w:p>
        </w:tc>
      </w:tr>
      <w:tr>
        <w:trPr>
          <w:trHeight w:hRule="atLeast" w:val="435"/>
        </w:trPr>
        <w:tc>
          <w:tcPr>
            <w:tcW w:type="dxa" w:w="2622"/>
            <w:vMerge w:val="restart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 w14:paraId="D4010000">
            <w:pPr>
              <w:pStyle w:val="Style_9"/>
              <w:widowControl w:val="1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D5010000">
            <w:pPr>
              <w:pStyle w:val="Style_9"/>
              <w:widowControl w:val="1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D6010000">
            <w:pPr>
              <w:pStyle w:val="Style_9"/>
              <w:widowControl w:val="1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D7010000">
            <w:pPr>
              <w:pStyle w:val="Style_9"/>
              <w:widowControl w:val="1"/>
              <w:spacing w:before="8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D8010000">
            <w:pPr>
              <w:pStyle w:val="Style_9"/>
              <w:widowControl w:val="1"/>
              <w:ind w:left="23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Нет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9010000">
            <w:pPr>
              <w:pStyle w:val="Style_9"/>
              <w:widowControl w:val="1"/>
              <w:spacing w:before="68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Исправьте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фокус,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отрегулировав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высоту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лазерного</w:t>
            </w: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рычага.</w:t>
            </w:r>
          </w:p>
        </w:tc>
      </w:tr>
      <w:tr>
        <w:trPr>
          <w:trHeight w:hRule="atLeast" w:val="584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A010000">
            <w:pPr>
              <w:pStyle w:val="Style_9"/>
              <w:widowControl w:val="1"/>
              <w:spacing w:before="61" w:line="252" w:lineRule="exact"/>
              <w:ind w:left="215" w:right="6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  </w:t>
            </w:r>
            <w:r>
              <w:rPr>
                <w:rFonts w:ascii="Microsoft Sans Serif" w:hAnsi="Microsoft Sans Serif"/>
                <w:color w:val="1F1F1F"/>
                <w:sz w:val="24"/>
              </w:rPr>
              <w:t>ошибочны.</w:t>
            </w:r>
          </w:p>
        </w:tc>
      </w:tr>
      <w:tr>
        <w:trPr>
          <w:trHeight w:hRule="atLeast" w:val="606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B010000">
            <w:pPr>
              <w:pStyle w:val="Style_9"/>
              <w:widowControl w:val="1"/>
              <w:spacing w:before="80" w:line="250" w:lineRule="atLeast"/>
              <w:ind w:left="215" w:right="7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>
              <w:rPr>
                <w:rFonts w:ascii="Microsoft Sans Serif" w:hAnsi="Microsoft Sans Serif"/>
                <w:color w:val="1F1F1F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материнской платой.</w:t>
            </w:r>
          </w:p>
        </w:tc>
      </w:tr>
      <w:tr>
        <w:trPr>
          <w:trHeight w:hRule="atLeast" w:val="596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C010000">
            <w:pPr>
              <w:pStyle w:val="Style_9"/>
              <w:widowControl w:val="1"/>
              <w:spacing w:before="71" w:line="250" w:lineRule="atLeast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>Попросите</w:t>
            </w:r>
            <w:r>
              <w:rPr>
                <w:rFonts w:ascii="Microsoft Sans Serif" w:hAnsi="Microsoft Sans Serif"/>
                <w:color w:val="1F1F1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>техника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>починить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>или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>установить</w:t>
            </w:r>
            <w:r>
              <w:rPr>
                <w:rFonts w:ascii="Microsoft Sans Serif" w:hAnsi="Microsoft Sans Serif"/>
                <w:color w:val="1F1F1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соединение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между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лазером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и</w:t>
            </w:r>
            <w:r>
              <w:rPr>
                <w:rFonts w:ascii="Microsoft Sans Serif" w:hAnsi="Microsoft Sans Serif"/>
                <w:color w:val="1F1F1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его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источником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питания.</w:t>
            </w:r>
          </w:p>
        </w:tc>
      </w:tr>
      <w:tr>
        <w:trPr>
          <w:trHeight w:hRule="atLeast" w:val="734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DD010000">
            <w:pPr>
              <w:pStyle w:val="Style_9"/>
              <w:widowControl w:val="1"/>
              <w:spacing w:before="49" w:line="288" w:lineRule="auto"/>
              <w:ind w:left="215" w:right="88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попросите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технического специалиста заменить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их.</w:t>
            </w:r>
          </w:p>
        </w:tc>
      </w:tr>
      <w:tr>
        <w:trPr>
          <w:trHeight w:hRule="atLeast" w:val="471"/>
        </w:trPr>
        <w:tc>
          <w:tcPr>
            <w:tcW w:type="dxa" w:w="2622"/>
            <w:vMerge w:val="restart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 w14:paraId="DE010000">
            <w:pPr>
              <w:pStyle w:val="Style_9"/>
              <w:widowControl w:val="1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DF010000">
            <w:pPr>
              <w:pStyle w:val="Style_9"/>
              <w:widowControl w:val="1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E0010000">
            <w:pPr>
              <w:pStyle w:val="Style_9"/>
              <w:widowControl w:val="1"/>
              <w:spacing w:before="5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E1010000">
            <w:pPr>
              <w:pStyle w:val="Style_9"/>
              <w:widowControl w:val="1"/>
              <w:spacing w:line="264" w:lineRule="auto"/>
              <w:ind w:left="239" w:right="35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>
              <w:rPr>
                <w:rFonts w:ascii="Microsoft Sans Serif" w:hAnsi="Microsoft Sans Serif"/>
                <w:color w:val="1F1F1F"/>
                <w:sz w:val="24"/>
              </w:rPr>
              <w:t>ного луча</w:t>
            </w:r>
          </w:p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E2010000">
            <w:pPr>
              <w:pStyle w:val="Style_9"/>
              <w:widowControl w:val="1"/>
              <w:spacing w:before="58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Убедитесь,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что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с</w:t>
            </w:r>
            <w:r>
              <w:rPr>
                <w:rFonts w:ascii="Microsoft Sans Serif" w:hAnsi="Microsoft Sans Serif"/>
                <w:color w:val="1F1F1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помощью</w:t>
            </w:r>
            <w:r>
              <w:rPr>
                <w:rFonts w:ascii="Microsoft Sans Serif" w:hAnsi="Microsoft Sans Serif"/>
                <w:color w:val="1F1F1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этого</w:t>
            </w:r>
            <w:r>
              <w:rPr>
                <w:rFonts w:ascii="Microsoft Sans Serif" w:hAnsi="Microsoft Sans Serif"/>
                <w:color w:val="1F1F1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устройства</w:t>
            </w:r>
            <w:r>
              <w:rPr>
                <w:rFonts w:ascii="Microsoft Sans Serif" w:hAnsi="Microsoft Sans Serif"/>
                <w:color w:val="1F1F1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можно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безопасно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гравировать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>
        <w:trPr>
          <w:trHeight w:hRule="atLeast" w:val="383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E3010000">
            <w:pPr>
              <w:pStyle w:val="Style_9"/>
              <w:widowControl w:val="1"/>
              <w:spacing w:before="22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Исправьте</w:t>
            </w:r>
            <w:r>
              <w:rPr>
                <w:rFonts w:ascii="Microsoft Sans Serif" w:hAnsi="Microsoft Sans Serif"/>
                <w:color w:val="1F1F1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фокус,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отрегулировав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высоту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лазерного</w:t>
            </w:r>
            <w:r>
              <w:rPr>
                <w:rFonts w:ascii="Microsoft Sans Serif" w:hAnsi="Microsoft Sans Serif"/>
                <w:color w:val="1F1F1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>
        <w:trPr>
          <w:trHeight w:hRule="atLeast" w:val="591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E4010000">
            <w:pPr>
              <w:pStyle w:val="Style_9"/>
              <w:widowControl w:val="1"/>
              <w:spacing w:before="68" w:line="252" w:lineRule="exact"/>
              <w:ind w:left="215" w:right="83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>большей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    </w:t>
            </w:r>
            <w:r>
              <w:rPr>
                <w:rFonts w:ascii="Microsoft Sans Serif" w:hAnsi="Microsoft Sans Serif"/>
                <w:color w:val="1F1F1F"/>
                <w:sz w:val="24"/>
              </w:rPr>
              <w:t>интенсивности.</w:t>
            </w:r>
          </w:p>
        </w:tc>
      </w:tr>
      <w:tr>
        <w:trPr>
          <w:trHeight w:hRule="atLeast" w:val="755"/>
        </w:trPr>
        <w:tc>
          <w:tcPr>
            <w:tcW w:type="dxa" w:w="2622"/>
            <w:gridSpan w:val="1"/>
            <w:vMerge w:val="continue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/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E5010000">
            <w:pPr>
              <w:pStyle w:val="Style_9"/>
              <w:widowControl w:val="1"/>
              <w:spacing w:before="70" w:line="288" w:lineRule="auto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Попросите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технического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специалиста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>проверить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>панель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>управления,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1"/>
                <w:sz w:val="24"/>
              </w:rPr>
              <w:t>сканирующую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       </w:t>
            </w:r>
            <w:r>
              <w:rPr>
                <w:rFonts w:ascii="Microsoft Sans Serif" w:hAnsi="Microsoft Sans Serif"/>
                <w:color w:val="1F1F1F"/>
                <w:sz w:val="24"/>
              </w:rPr>
              <w:t>линзу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и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источник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питания.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Устраните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проблемы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или</w:t>
            </w:r>
            <w:r>
              <w:rPr>
                <w:rFonts w:ascii="Microsoft Sans Serif" w:hAnsi="Microsoft Sans Serif"/>
                <w:color w:val="1F1F1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замените</w:t>
            </w:r>
            <w:r>
              <w:rPr>
                <w:rFonts w:ascii="Microsoft Sans Serif" w:hAnsi="Microsoft Sans Serif"/>
                <w:color w:val="1F1F1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деталь.</w:t>
            </w:r>
          </w:p>
        </w:tc>
      </w:tr>
      <w:tr>
        <w:trPr>
          <w:trHeight w:hRule="atLeast" w:val="757"/>
        </w:trPr>
        <w:tc>
          <w:tcPr>
            <w:tcW w:type="dxa" w:w="2622"/>
            <w:tcBorders>
              <w:top w:color="1F1F1F" w:sz="8" w:val="single"/>
              <w:left w:color="1F1F1F" w:sz="6" w:val="single"/>
              <w:bottom w:color="1F1F1F" w:sz="8" w:val="single"/>
              <w:right w:color="1F1F1F" w:sz="8" w:val="single"/>
            </w:tcBorders>
          </w:tcPr>
          <w:p w14:paraId="E6010000">
            <w:pPr>
              <w:pStyle w:val="Style_9"/>
              <w:widowControl w:val="1"/>
              <w:spacing w:before="2"/>
              <w:ind w:left="0"/>
              <w:rPr>
                <w:rFonts w:ascii="Microsoft Sans Serif" w:hAnsi="Microsoft Sans Serif"/>
                <w:b w:val="1"/>
                <w:sz w:val="24"/>
              </w:rPr>
            </w:pPr>
          </w:p>
          <w:p w14:paraId="E7010000">
            <w:pPr>
              <w:pStyle w:val="Style_9"/>
              <w:widowControl w:val="1"/>
              <w:ind w:left="23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z w:val="24"/>
              </w:rPr>
              <w:t>Другие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ошибки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z w:val="24"/>
              </w:rPr>
              <w:t>лазера</w:t>
            </w:r>
          </w:p>
        </w:tc>
        <w:tc>
          <w:tcPr>
            <w:tcW w:type="dxa" w:w="7799"/>
            <w:tcBorders>
              <w:top w:color="1F1F1F" w:sz="8" w:val="single"/>
              <w:left w:color="1F1F1F" w:sz="8" w:val="single"/>
              <w:bottom w:color="1F1F1F" w:sz="8" w:val="single"/>
              <w:right w:color="1F1F1F" w:sz="6" w:val="single"/>
            </w:tcBorders>
          </w:tcPr>
          <w:p w14:paraId="E8010000">
            <w:pPr>
              <w:pStyle w:val="Style_9"/>
              <w:widowControl w:val="1"/>
              <w:spacing w:before="53" w:line="288" w:lineRule="auto"/>
              <w:ind w:left="215" w:right="47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и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52"/>
                <w:sz w:val="24"/>
              </w:rPr>
              <w:t xml:space="preserve">     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материнскую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плату.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3"/>
                <w:sz w:val="24"/>
              </w:rPr>
              <w:t>Устраните</w:t>
            </w:r>
            <w:r>
              <w:rPr>
                <w:rFonts w:ascii="Microsoft Sans Serif" w:hAnsi="Microsoft Sans Serif"/>
                <w:color w:val="1F1F1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проблемы</w:t>
            </w:r>
            <w:r>
              <w:rPr>
                <w:rFonts w:ascii="Microsoft Sans Serif" w:hAnsi="Microsoft Sans Serif"/>
                <w:color w:val="1F1F1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или</w:t>
            </w:r>
            <w:r>
              <w:rPr>
                <w:rFonts w:ascii="Microsoft Sans Serif" w:hAnsi="Microsoft Sans Serif"/>
                <w:color w:val="1F1F1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замените</w:t>
            </w:r>
            <w:r>
              <w:rPr>
                <w:rFonts w:ascii="Microsoft Sans Serif" w:hAnsi="Microsoft Sans Serif"/>
                <w:color w:val="1F1F1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E9010000">
      <w:pPr>
        <w:pStyle w:val="Style_2"/>
        <w:widowControl w:val="1"/>
        <w:ind w:left="0"/>
        <w:rPr>
          <w:rFonts w:ascii="Arial" w:hAnsi="Arial"/>
          <w:b w:val="1"/>
          <w:sz w:val="36"/>
        </w:rPr>
      </w:pPr>
    </w:p>
    <w:p w14:paraId="EA010000">
      <w:pPr>
        <w:pStyle w:val="Style_2"/>
        <w:widowControl w:val="1"/>
        <w:ind w:left="0"/>
        <w:rPr>
          <w:rFonts w:ascii="Arial" w:hAnsi="Arial"/>
          <w:b w:val="1"/>
          <w:sz w:val="36"/>
        </w:rPr>
      </w:pPr>
    </w:p>
    <w:p w14:paraId="EB010000">
      <w:pPr>
        <w:pStyle w:val="Style_2"/>
        <w:widowControl w:val="1"/>
        <w:spacing w:before="7"/>
        <w:ind w:left="0"/>
        <w:rPr>
          <w:rFonts w:ascii="Arial" w:hAnsi="Arial"/>
          <w:b w:val="1"/>
          <w:sz w:val="35"/>
        </w:rPr>
      </w:pPr>
    </w:p>
    <w:p w14:paraId="EC010000">
      <w:pPr>
        <w:pStyle w:val="Style_7"/>
        <w:widowControl w:val="1"/>
        <w:numPr>
          <w:ilvl w:val="1"/>
          <w:numId w:val="13"/>
        </w:numPr>
        <w:tabs>
          <w:tab w:leader="none" w:pos="1276" w:val="left"/>
        </w:tabs>
        <w:spacing w:before="1"/>
        <w:ind w:hanging="101" w:left="810"/>
        <w:rPr>
          <w:b w:val="1"/>
          <w:color w:val="1F1F1F"/>
          <w:sz w:val="28"/>
        </w:rPr>
      </w:pPr>
      <w:r>
        <w:rPr>
          <w:b w:val="1"/>
          <w:color w:val="1F1F1F"/>
          <w:sz w:val="32"/>
        </w:rPr>
        <w:t>Инструкция</w:t>
      </w:r>
      <w:r>
        <w:rPr>
          <w:b w:val="1"/>
          <w:color w:val="1F1F1F"/>
          <w:spacing w:val="-4"/>
          <w:sz w:val="32"/>
        </w:rPr>
        <w:t xml:space="preserve"> </w:t>
      </w:r>
      <w:r>
        <w:rPr>
          <w:b w:val="1"/>
          <w:color w:val="1F1F1F"/>
          <w:sz w:val="32"/>
        </w:rPr>
        <w:t>по</w:t>
      </w:r>
      <w:r>
        <w:rPr>
          <w:b w:val="1"/>
          <w:color w:val="1F1F1F"/>
          <w:spacing w:val="-5"/>
          <w:sz w:val="32"/>
        </w:rPr>
        <w:t xml:space="preserve"> </w:t>
      </w:r>
      <w:r>
        <w:rPr>
          <w:b w:val="1"/>
          <w:color w:val="1F1F1F"/>
          <w:sz w:val="32"/>
        </w:rPr>
        <w:t>утилизации</w:t>
      </w:r>
    </w:p>
    <w:p w14:paraId="ED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b="0" l="0" r="0" t="0"/>
            <wp:wrapNone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8" name="Picture 68"/>
                    <pic:cNvPicPr preferRelativeResize="true"/>
                  </pic:nvPicPr>
                  <pic:blipFill>
                    <a:blip r:embed="rId41"/>
                    <a:stretch/>
                  </pic:blipFill>
                  <pic:spPr>
                    <a:xfrm flipH="false" flipV="false" rot="0">
                      <a:ext cx="594360" cy="832011"/>
                    </a:xfrm>
                    <a:prstGeom prst="rect"/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EE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EF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F0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F1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F2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F3010000">
      <w:pPr>
        <w:pStyle w:val="Style_2"/>
        <w:widowControl w:val="1"/>
        <w:spacing w:before="127" w:line="276" w:lineRule="auto"/>
        <w:ind w:left="1400" w:right="651"/>
        <w:jc w:val="both"/>
        <w:rPr>
          <w:color w:val="1F1F1F"/>
        </w:rPr>
      </w:pPr>
    </w:p>
    <w:p w14:paraId="F4010000">
      <w:pPr>
        <w:pStyle w:val="Style_2"/>
        <w:widowControl w:val="1"/>
        <w:spacing w:before="127" w:line="276" w:lineRule="auto"/>
        <w:ind w:hanging="1258" w:left="1400" w:right="651"/>
        <w:jc w:val="both"/>
      </w:pPr>
      <w:r>
        <w:t xml:space="preserve">  </w:t>
      </w:r>
      <w:r>
        <w:drawing>
          <wp:inline>
            <wp:extent cx="6477000" cy="6556682"/>
            <wp:effectExtent b="0" l="0" r="0" t="0"/>
            <wp:docPr hidden="false" id="69" name="Picture 69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42"/>
                    <a:stretch/>
                  </pic:blipFill>
                  <pic:spPr>
                    <a:xfrm flipH="false" flipV="false" rot="0">
                      <a:ext cx="6477000" cy="65566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10000">
      <w:pPr>
        <w:pStyle w:val="Style_2"/>
        <w:widowControl w:val="1"/>
        <w:spacing w:before="127" w:line="276" w:lineRule="auto"/>
        <w:ind w:left="0" w:right="651"/>
        <w:jc w:val="both"/>
      </w:pPr>
    </w:p>
    <w:p w14:paraId="F6010000">
      <w:pPr>
        <w:pStyle w:val="Style_2"/>
        <w:widowControl w:val="1"/>
        <w:spacing w:before="127" w:line="276" w:lineRule="auto"/>
        <w:ind w:left="0" w:right="651"/>
        <w:jc w:val="both"/>
      </w:pPr>
    </w:p>
    <w:p w14:paraId="F7010000">
      <w:pPr>
        <w:pStyle w:val="Style_2"/>
        <w:widowControl w:val="1"/>
        <w:ind w:left="0"/>
        <w:rPr>
          <w:rFonts w:ascii="Times New Roman" w:hAnsi="Times New Roman"/>
          <w:b w:val="1"/>
          <w:sz w:val="20"/>
        </w:rPr>
      </w:pPr>
    </w:p>
    <w:p w14:paraId="F8010000">
      <w:pPr>
        <w:pStyle w:val="Style_2"/>
        <w:widowControl w:val="1"/>
        <w:spacing w:before="11"/>
        <w:ind w:left="0"/>
        <w:rPr>
          <w:rFonts w:ascii="Times New Roman" w:hAnsi="Times New Roman"/>
          <w:b w:val="1"/>
          <w:sz w:val="21"/>
        </w:rPr>
      </w:pPr>
    </w:p>
    <w:p w14:paraId="F9010000">
      <w:pPr>
        <w:widowControl w:val="1"/>
        <w:tabs>
          <w:tab w:leader="none" w:pos="901" w:val="left"/>
        </w:tabs>
        <w:spacing w:line="276" w:lineRule="auto"/>
        <w:ind w:right="890"/>
        <w:jc w:val="center"/>
        <w:rPr>
          <w:sz w:val="32"/>
        </w:rPr>
      </w:pPr>
    </w:p>
    <w:p w14:paraId="FA010000">
      <w:pPr>
        <w:widowControl w:val="1"/>
        <w:tabs>
          <w:tab w:leader="none" w:pos="901" w:val="left"/>
        </w:tabs>
        <w:spacing w:line="276" w:lineRule="auto"/>
        <w:ind w:right="890"/>
        <w:jc w:val="center"/>
        <w:rPr>
          <w:b w:val="1"/>
          <w:sz w:val="32"/>
        </w:rPr>
      </w:pPr>
      <w:r>
        <w:rPr>
          <w:b w:val="1"/>
          <w:sz w:val="32"/>
        </w:rPr>
        <w:t>ООО «ДАКС»</w:t>
      </w:r>
    </w:p>
    <w:p w14:paraId="FB010000">
      <w:pPr>
        <w:widowControl w:val="1"/>
        <w:tabs>
          <w:tab w:leader="none" w:pos="901" w:val="left"/>
        </w:tabs>
        <w:spacing w:line="276" w:lineRule="auto"/>
        <w:ind w:right="181"/>
        <w:jc w:val="center"/>
        <w:rPr>
          <w:sz w:val="32"/>
        </w:rPr>
      </w:pPr>
      <w:r>
        <w:rPr>
          <w:sz w:val="32"/>
        </w:rPr>
        <w:t xml:space="preserve">423838, РФ, РТ, г. Набережные Челны, </w:t>
      </w:r>
      <w:r>
        <w:rPr>
          <w:sz w:val="32"/>
        </w:rPr>
        <w:t>пр-кт</w:t>
      </w:r>
      <w:r>
        <w:rPr>
          <w:sz w:val="32"/>
        </w:rPr>
        <w:t xml:space="preserve"> </w:t>
      </w:r>
      <w:r>
        <w:rPr>
          <w:sz w:val="32"/>
        </w:rPr>
        <w:t>Чулман</w:t>
      </w:r>
      <w:r>
        <w:rPr>
          <w:sz w:val="32"/>
        </w:rPr>
        <w:t>, д.37, оф. 207</w:t>
      </w:r>
    </w:p>
    <w:p w14:paraId="FC010000">
      <w:pPr>
        <w:widowControl w:val="1"/>
        <w:tabs>
          <w:tab w:leader="none" w:pos="901" w:val="left"/>
        </w:tabs>
        <w:spacing w:line="276" w:lineRule="auto"/>
        <w:ind w:right="890"/>
        <w:jc w:val="center"/>
        <w:rPr>
          <w:sz w:val="32"/>
        </w:rPr>
      </w:pPr>
      <w:r>
        <w:rPr>
          <w:sz w:val="32"/>
        </w:rPr>
        <w:t>Телефон: 8 (8552) 91-04-21</w:t>
      </w:r>
    </w:p>
    <w:p w14:paraId="FD010000">
      <w:pPr>
        <w:widowControl w:val="1"/>
        <w:tabs>
          <w:tab w:leader="none" w:pos="901" w:val="left"/>
        </w:tabs>
        <w:spacing w:line="276" w:lineRule="auto"/>
        <w:ind w:right="890"/>
        <w:jc w:val="center"/>
        <w:rPr>
          <w:sz w:val="32"/>
        </w:rPr>
      </w:pPr>
      <w:r>
        <w:rPr>
          <w:sz w:val="32"/>
        </w:rPr>
        <w:t>e</w:t>
      </w:r>
      <w:r>
        <w:rPr>
          <w:sz w:val="32"/>
        </w:rPr>
        <w:t>-</w:t>
      </w:r>
      <w:r>
        <w:rPr>
          <w:sz w:val="32"/>
        </w:rPr>
        <w:t>mail</w:t>
      </w:r>
      <w:r>
        <w:rPr>
          <w:sz w:val="32"/>
        </w:rPr>
        <w:t xml:space="preserve">: </w:t>
      </w:r>
      <w:r>
        <w:rPr>
          <w:rStyle w:val="Style_12_ch"/>
          <w:sz w:val="32"/>
        </w:rPr>
        <w:fldChar w:fldCharType="begin"/>
      </w:r>
      <w:r>
        <w:rPr>
          <w:rStyle w:val="Style_12_ch"/>
          <w:sz w:val="32"/>
        </w:rPr>
        <w:instrText>HYPERLINK "mailto:info@daks-chelny.ru"</w:instrText>
      </w:r>
      <w:r>
        <w:rPr>
          <w:rStyle w:val="Style_12_ch"/>
          <w:sz w:val="32"/>
        </w:rPr>
        <w:fldChar w:fldCharType="separate"/>
      </w:r>
      <w:r>
        <w:rPr>
          <w:rStyle w:val="Style_12_ch"/>
          <w:sz w:val="32"/>
        </w:rPr>
        <w:t>info</w:t>
      </w:r>
      <w:r>
        <w:rPr>
          <w:rStyle w:val="Style_12_ch"/>
          <w:sz w:val="32"/>
        </w:rPr>
        <w:t>@</w:t>
      </w:r>
      <w:r>
        <w:rPr>
          <w:rStyle w:val="Style_12_ch"/>
          <w:sz w:val="32"/>
        </w:rPr>
        <w:t>daks</w:t>
      </w:r>
      <w:r>
        <w:rPr>
          <w:rStyle w:val="Style_12_ch"/>
          <w:sz w:val="32"/>
        </w:rPr>
        <w:t>-</w:t>
      </w:r>
      <w:r>
        <w:rPr>
          <w:rStyle w:val="Style_12_ch"/>
          <w:sz w:val="32"/>
        </w:rPr>
        <w:t>chelny</w:t>
      </w:r>
      <w:r>
        <w:rPr>
          <w:rStyle w:val="Style_12_ch"/>
          <w:sz w:val="32"/>
        </w:rPr>
        <w:t>.</w:t>
      </w:r>
      <w:r>
        <w:rPr>
          <w:rStyle w:val="Style_12_ch"/>
          <w:sz w:val="32"/>
        </w:rPr>
        <w:t>ru</w:t>
      </w:r>
      <w:r>
        <w:rPr>
          <w:rStyle w:val="Style_12_ch"/>
          <w:sz w:val="32"/>
        </w:rPr>
        <w:fldChar w:fldCharType="end"/>
      </w:r>
    </w:p>
    <w:p w14:paraId="FE010000">
      <w:pPr>
        <w:widowControl w:val="1"/>
        <w:tabs>
          <w:tab w:leader="none" w:pos="901" w:val="left"/>
        </w:tabs>
        <w:spacing w:line="276" w:lineRule="auto"/>
        <w:ind w:right="890"/>
        <w:jc w:val="center"/>
      </w:pPr>
      <w:r>
        <w:rPr>
          <w:rStyle w:val="Style_12_ch"/>
          <w:sz w:val="32"/>
        </w:rPr>
        <w:fldChar w:fldCharType="begin"/>
      </w:r>
      <w:r>
        <w:rPr>
          <w:rStyle w:val="Style_12_ch"/>
          <w:sz w:val="32"/>
        </w:rPr>
        <w:instrText>HYPERLINK "http://www.daks-chelny.ru"</w:instrText>
      </w:r>
      <w:r>
        <w:rPr>
          <w:rStyle w:val="Style_12_ch"/>
          <w:sz w:val="32"/>
        </w:rPr>
        <w:fldChar w:fldCharType="separate"/>
      </w:r>
      <w:r>
        <w:rPr>
          <w:rStyle w:val="Style_12_ch"/>
          <w:sz w:val="32"/>
        </w:rPr>
        <w:t>www.daks-chelny.ru</w:t>
      </w:r>
      <w:r>
        <w:rPr>
          <w:rStyle w:val="Style_12_ch"/>
          <w:sz w:val="32"/>
        </w:rPr>
        <w:fldChar w:fldCharType="end"/>
      </w:r>
    </w:p>
    <w:sectPr>
      <w:footerReference r:id="rId10" w:type="default"/>
      <w:pgSz w:h="16850" w:orient="portrait" w:w="11920"/>
      <w:pgMar w:bottom="280" w:footer="0" w:gutter="0" w:header="0" w:left="400" w:right="140" w:top="15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widowControl w:val="1"/>
      <w:ind/>
      <w:jc w:val="center"/>
    </w:pPr>
  </w:p>
  <w:p w14:paraId="14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5000000">
    <w:pPr>
      <w:pStyle w:val="Style_2"/>
      <w:widowControl w:val="1"/>
      <w:spacing w:line="12" w:lineRule="auto"/>
      <w:ind w:left="0"/>
      <w:rPr>
        <w:sz w:val="2"/>
      </w:rPr>
    </w:pP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6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7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8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9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B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4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6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8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A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C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E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0000000">
    <w:pPr>
      <w:pStyle w:val="Style_2"/>
      <w:widowControl w:val="1"/>
      <w:spacing w:line="12" w:lineRule="auto"/>
      <w:ind w:left="0"/>
      <w:rPr>
        <w:sz w:val="19"/>
      </w:rPr>
    </w:pP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1"/>
      <w:widowControl w:val="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2000000">
    <w:pPr>
      <w:pStyle w:val="Style_2"/>
      <w:widowControl w:val="1"/>
      <w:spacing w:line="12" w:lineRule="auto"/>
      <w:ind w:left="0"/>
      <w:rPr>
        <w:sz w:val="19"/>
      </w:rPr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ind w:hanging="314" w:left="1046"/>
      </w:pPr>
      <w:rPr>
        <w:rFonts w:ascii="Microsoft Sans Serif" w:hAnsi="Microsoft Sans Serif"/>
        <w:color w:val="1F2023"/>
        <w:spacing w:val="-1"/>
        <w:sz w:val="28"/>
      </w:rPr>
    </w:lvl>
    <w:lvl w:ilvl="1">
      <w:start w:val="1"/>
      <w:numFmt w:val="decimal"/>
      <w:lvlText w:val="%1.%2"/>
      <w:lvlJc w:val="left"/>
      <w:pPr>
        <w:widowControl w:val="1"/>
        <w:ind w:hanging="468" w:left="1200"/>
      </w:pPr>
      <w:rPr>
        <w:rFonts w:ascii="Microsoft Sans Serif" w:hAnsi="Microsoft Sans Serif"/>
        <w:color w:val="1F2023"/>
        <w:spacing w:val="-1"/>
        <w:sz w:val="28"/>
      </w:rPr>
    </w:lvl>
    <w:lvl w:ilvl="2">
      <w:start w:val="1"/>
      <w:numFmt w:val="decimal"/>
      <w:lvlText w:val="%3."/>
      <w:lvlJc w:val="left"/>
      <w:pPr>
        <w:widowControl w:val="1"/>
        <w:ind w:hanging="360" w:left="2060"/>
      </w:pPr>
      <w:rPr>
        <w:rFonts w:ascii="Microsoft Sans Serif" w:hAnsi="Microsoft Sans Serif"/>
        <w:b w:val="1"/>
        <w:spacing w:val="0"/>
        <w:sz w:val="32"/>
        <w:u w:val="none"/>
      </w:rPr>
    </w:lvl>
    <w:lvl w:ilvl="3">
      <w:numFmt w:val="bullet"/>
      <w:lvlText w:val="•"/>
      <w:lvlJc w:val="left"/>
      <w:pPr>
        <w:widowControl w:val="1"/>
        <w:ind w:hanging="360" w:left="3223"/>
      </w:pPr>
    </w:lvl>
    <w:lvl w:ilvl="4">
      <w:numFmt w:val="bullet"/>
      <w:lvlText w:val="•"/>
      <w:lvlJc w:val="left"/>
      <w:pPr>
        <w:widowControl w:val="1"/>
        <w:ind w:hanging="360" w:left="4387"/>
      </w:pPr>
    </w:lvl>
    <w:lvl w:ilvl="5">
      <w:numFmt w:val="bullet"/>
      <w:lvlText w:val="•"/>
      <w:lvlJc w:val="left"/>
      <w:pPr>
        <w:widowControl w:val="1"/>
        <w:ind w:hanging="360" w:left="5551"/>
      </w:pPr>
    </w:lvl>
    <w:lvl w:ilvl="6">
      <w:numFmt w:val="bullet"/>
      <w:lvlText w:val="•"/>
      <w:lvlJc w:val="left"/>
      <w:pPr>
        <w:widowControl w:val="1"/>
        <w:ind w:hanging="360" w:left="6715"/>
      </w:pPr>
    </w:lvl>
    <w:lvl w:ilvl="7">
      <w:numFmt w:val="bullet"/>
      <w:lvlText w:val="•"/>
      <w:lvlJc w:val="left"/>
      <w:pPr>
        <w:widowControl w:val="1"/>
        <w:ind w:hanging="360" w:left="7879"/>
      </w:pPr>
    </w:lvl>
    <w:lvl w:ilvl="8">
      <w:numFmt w:val="bullet"/>
      <w:lvlText w:val="•"/>
      <w:lvlJc w:val="left"/>
      <w:pPr>
        <w:widowControl w:val="1"/>
        <w:ind w:hanging="360" w:left="9043"/>
      </w:pPr>
    </w:lvl>
  </w:abstractNum>
  <w:abstractNum w:abstractNumId="1">
    <w:lvl w:ilvl="0">
      <w:start w:val="1"/>
      <w:numFmt w:val="decimal"/>
      <w:lvlText w:val="%1"/>
      <w:lvlJc w:val="left"/>
      <w:pPr>
        <w:widowControl w:val="1"/>
        <w:ind w:hanging="468" w:left="1200"/>
      </w:pPr>
    </w:lvl>
    <w:lvl w:ilvl="1">
      <w:start w:val="1"/>
      <w:numFmt w:val="decimal"/>
      <w:lvlText w:val="%1.%2"/>
      <w:lvlJc w:val="left"/>
      <w:pPr>
        <w:widowControl w:val="1"/>
        <w:ind w:hanging="468" w:left="1200"/>
        <w:jc w:val="right"/>
      </w:pPr>
      <w:rPr>
        <w:rFonts w:ascii="Microsoft Sans Serif" w:hAnsi="Microsoft Sans Serif"/>
        <w:spacing w:val="-1"/>
      </w:rPr>
    </w:lvl>
    <w:lvl w:ilvl="2">
      <w:numFmt w:val="bullet"/>
      <w:lvlText w:val="•"/>
      <w:lvlJc w:val="left"/>
      <w:pPr>
        <w:widowControl w:val="1"/>
        <w:ind w:hanging="468" w:left="3234"/>
      </w:pPr>
    </w:lvl>
    <w:lvl w:ilvl="3">
      <w:numFmt w:val="bullet"/>
      <w:lvlText w:val="•"/>
      <w:lvlJc w:val="left"/>
      <w:pPr>
        <w:widowControl w:val="1"/>
        <w:ind w:hanging="468" w:left="4251"/>
      </w:pPr>
    </w:lvl>
    <w:lvl w:ilvl="4">
      <w:numFmt w:val="bullet"/>
      <w:lvlText w:val="•"/>
      <w:lvlJc w:val="left"/>
      <w:pPr>
        <w:widowControl w:val="1"/>
        <w:ind w:hanging="468" w:left="5268"/>
      </w:pPr>
    </w:lvl>
    <w:lvl w:ilvl="5">
      <w:numFmt w:val="bullet"/>
      <w:lvlText w:val="•"/>
      <w:lvlJc w:val="left"/>
      <w:pPr>
        <w:widowControl w:val="1"/>
        <w:ind w:hanging="468" w:left="6285"/>
      </w:pPr>
    </w:lvl>
    <w:lvl w:ilvl="6">
      <w:numFmt w:val="bullet"/>
      <w:lvlText w:val="•"/>
      <w:lvlJc w:val="left"/>
      <w:pPr>
        <w:widowControl w:val="1"/>
        <w:ind w:hanging="468" w:left="7302"/>
      </w:pPr>
    </w:lvl>
    <w:lvl w:ilvl="7">
      <w:numFmt w:val="bullet"/>
      <w:lvlText w:val="•"/>
      <w:lvlJc w:val="left"/>
      <w:pPr>
        <w:widowControl w:val="1"/>
        <w:ind w:hanging="468" w:left="8319"/>
      </w:pPr>
    </w:lvl>
    <w:lvl w:ilvl="8">
      <w:numFmt w:val="bullet"/>
      <w:lvlText w:val="•"/>
      <w:lvlJc w:val="left"/>
      <w:pPr>
        <w:widowControl w:val="1"/>
        <w:ind w:hanging="468" w:left="9336"/>
      </w:pPr>
    </w:lvl>
  </w:abstractNum>
  <w:abstractNum w:abstractNumId="2">
    <w:lvl w:ilvl="0">
      <w:start w:val="1"/>
      <w:numFmt w:val="upperLetter"/>
      <w:lvlText w:val="%1."/>
      <w:lvlJc w:val="left"/>
      <w:pPr>
        <w:widowControl w:val="1"/>
        <w:ind w:hanging="344" w:left="732"/>
      </w:pPr>
      <w:rPr>
        <w:rFonts w:ascii="Microsoft Sans Serif" w:hAnsi="Microsoft Sans Serif"/>
        <w:b w:val="1"/>
        <w:color w:val="1F1F1F"/>
        <w:sz w:val="28"/>
      </w:rPr>
    </w:lvl>
    <w:lvl w:ilvl="1">
      <w:numFmt w:val="bullet"/>
      <w:lvlText w:val="•"/>
      <w:lvlJc w:val="left"/>
      <w:pPr>
        <w:widowControl w:val="1"/>
        <w:ind w:hanging="344" w:left="1803"/>
      </w:pPr>
    </w:lvl>
    <w:lvl w:ilvl="2">
      <w:numFmt w:val="bullet"/>
      <w:lvlText w:val="•"/>
      <w:lvlJc w:val="left"/>
      <w:pPr>
        <w:widowControl w:val="1"/>
        <w:ind w:hanging="344" w:left="2866"/>
      </w:pPr>
    </w:lvl>
    <w:lvl w:ilvl="3">
      <w:numFmt w:val="bullet"/>
      <w:lvlText w:val="•"/>
      <w:lvlJc w:val="left"/>
      <w:pPr>
        <w:widowControl w:val="1"/>
        <w:ind w:hanging="344" w:left="3929"/>
      </w:pPr>
    </w:lvl>
    <w:lvl w:ilvl="4">
      <w:numFmt w:val="bullet"/>
      <w:lvlText w:val="•"/>
      <w:lvlJc w:val="left"/>
      <w:pPr>
        <w:widowControl w:val="1"/>
        <w:ind w:hanging="344" w:left="4992"/>
      </w:pPr>
    </w:lvl>
    <w:lvl w:ilvl="5">
      <w:numFmt w:val="bullet"/>
      <w:lvlText w:val="•"/>
      <w:lvlJc w:val="left"/>
      <w:pPr>
        <w:widowControl w:val="1"/>
        <w:ind w:hanging="344" w:left="6055"/>
      </w:pPr>
    </w:lvl>
    <w:lvl w:ilvl="6">
      <w:numFmt w:val="bullet"/>
      <w:lvlText w:val="•"/>
      <w:lvlJc w:val="left"/>
      <w:pPr>
        <w:widowControl w:val="1"/>
        <w:ind w:hanging="344" w:left="7118"/>
      </w:pPr>
    </w:lvl>
    <w:lvl w:ilvl="7">
      <w:numFmt w:val="bullet"/>
      <w:lvlText w:val="•"/>
      <w:lvlJc w:val="left"/>
      <w:pPr>
        <w:widowControl w:val="1"/>
        <w:ind w:hanging="344" w:left="8181"/>
      </w:pPr>
    </w:lvl>
    <w:lvl w:ilvl="8">
      <w:numFmt w:val="bullet"/>
      <w:lvlText w:val="•"/>
      <w:lvlJc w:val="left"/>
      <w:pPr>
        <w:widowControl w:val="1"/>
        <w:ind w:hanging="344" w:left="9244"/>
      </w:pPr>
    </w:lvl>
  </w:abstractNum>
  <w:abstractNum w:abstractNumId="3">
    <w:lvl w:ilvl="0">
      <w:start w:val="3"/>
      <w:numFmt w:val="upperLetter"/>
      <w:lvlText w:val="%1."/>
      <w:lvlJc w:val="left"/>
      <w:pPr>
        <w:widowControl w:val="1"/>
        <w:ind w:left="132"/>
      </w:pPr>
      <w:rPr>
        <w:rFonts w:ascii="Microsoft Sans Serif" w:hAnsi="Microsoft Sans Serif"/>
        <w:b w:val="1"/>
        <w:i w:val="0"/>
        <w:strike w:val="0"/>
        <w:color w:val="202020"/>
        <w:sz w:val="28"/>
        <w:u w:color="000000" w:val="none"/>
      </w:rPr>
    </w:lvl>
    <w:lvl w:ilvl="1">
      <w:start w:val="1"/>
      <w:numFmt w:val="lowerLetter"/>
      <w:lvlText w:val="%2"/>
      <w:lvlJc w:val="left"/>
      <w:pPr>
        <w:widowControl w:val="1"/>
        <w:ind w:left="108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2">
      <w:start w:val="1"/>
      <w:numFmt w:val="lowerRoman"/>
      <w:lvlText w:val="%3"/>
      <w:lvlJc w:val="left"/>
      <w:pPr>
        <w:widowControl w:val="1"/>
        <w:ind w:left="180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3">
      <w:start w:val="1"/>
      <w:numFmt w:val="decimal"/>
      <w:lvlText w:val="%4"/>
      <w:lvlJc w:val="left"/>
      <w:pPr>
        <w:widowControl w:val="1"/>
        <w:ind w:left="252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4">
      <w:start w:val="1"/>
      <w:numFmt w:val="lowerLetter"/>
      <w:lvlText w:val="%5"/>
      <w:lvlJc w:val="left"/>
      <w:pPr>
        <w:widowControl w:val="1"/>
        <w:ind w:left="324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5">
      <w:start w:val="1"/>
      <w:numFmt w:val="lowerRoman"/>
      <w:lvlText w:val="%6"/>
      <w:lvlJc w:val="left"/>
      <w:pPr>
        <w:widowControl w:val="1"/>
        <w:ind w:left="396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6">
      <w:start w:val="1"/>
      <w:numFmt w:val="decimal"/>
      <w:lvlText w:val="%7"/>
      <w:lvlJc w:val="left"/>
      <w:pPr>
        <w:widowControl w:val="1"/>
        <w:ind w:left="468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7">
      <w:start w:val="1"/>
      <w:numFmt w:val="lowerLetter"/>
      <w:lvlText w:val="%8"/>
      <w:lvlJc w:val="left"/>
      <w:pPr>
        <w:widowControl w:val="1"/>
        <w:ind w:left="540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  <w:lvl w:ilvl="8">
      <w:start w:val="1"/>
      <w:numFmt w:val="lowerRoman"/>
      <w:lvlText w:val="%9"/>
      <w:lvlJc w:val="left"/>
      <w:pPr>
        <w:widowControl w:val="1"/>
        <w:ind w:left="6120"/>
      </w:pPr>
      <w:rPr>
        <w:rFonts w:ascii="Times New Roman" w:hAnsi="Times New Roman"/>
        <w:b w:val="1"/>
        <w:i w:val="0"/>
        <w:strike w:val="0"/>
        <w:color w:val="202020"/>
        <w:sz w:val="22"/>
        <w:u w:color="000000" w:val="none"/>
      </w:rPr>
    </w:lvl>
  </w:abstractNum>
  <w:abstractNum w:abstractNumId="4">
    <w:lvl w:ilvl="0">
      <w:start w:val="4"/>
      <w:numFmt w:val="upperLetter"/>
      <w:lvlText w:val="%1."/>
      <w:lvlJc w:val="left"/>
      <w:pPr>
        <w:widowControl w:val="1"/>
        <w:ind w:left="748"/>
      </w:pPr>
      <w:rPr>
        <w:rFonts w:ascii="Microsoft Sans Serif" w:hAnsi="Microsoft Sans Serif"/>
        <w:b w:val="1"/>
        <w:i w:val="0"/>
        <w:strike w:val="0"/>
        <w:color w:val="202020"/>
        <w:sz w:val="28"/>
        <w:u w:color="000000" w:val="none"/>
      </w:rPr>
    </w:lvl>
    <w:lvl w:ilvl="1">
      <w:start w:val="1"/>
      <w:numFmt w:val="lowerLetter"/>
      <w:lvlText w:val="%2"/>
      <w:lvlJc w:val="left"/>
      <w:pPr>
        <w:widowControl w:val="1"/>
        <w:ind w:left="108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2">
      <w:start w:val="1"/>
      <w:numFmt w:val="lowerRoman"/>
      <w:lvlText w:val="%3"/>
      <w:lvlJc w:val="left"/>
      <w:pPr>
        <w:widowControl w:val="1"/>
        <w:ind w:left="180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3">
      <w:start w:val="1"/>
      <w:numFmt w:val="decimal"/>
      <w:lvlText w:val="%4"/>
      <w:lvlJc w:val="left"/>
      <w:pPr>
        <w:widowControl w:val="1"/>
        <w:ind w:left="252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4">
      <w:start w:val="1"/>
      <w:numFmt w:val="lowerLetter"/>
      <w:lvlText w:val="%5"/>
      <w:lvlJc w:val="left"/>
      <w:pPr>
        <w:widowControl w:val="1"/>
        <w:ind w:left="324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5">
      <w:start w:val="1"/>
      <w:numFmt w:val="lowerRoman"/>
      <w:lvlText w:val="%6"/>
      <w:lvlJc w:val="left"/>
      <w:pPr>
        <w:widowControl w:val="1"/>
        <w:ind w:left="396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6">
      <w:start w:val="1"/>
      <w:numFmt w:val="decimal"/>
      <w:lvlText w:val="%7"/>
      <w:lvlJc w:val="left"/>
      <w:pPr>
        <w:widowControl w:val="1"/>
        <w:ind w:left="468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7">
      <w:start w:val="1"/>
      <w:numFmt w:val="lowerLetter"/>
      <w:lvlText w:val="%8"/>
      <w:lvlJc w:val="left"/>
      <w:pPr>
        <w:widowControl w:val="1"/>
        <w:ind w:left="540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  <w:lvl w:ilvl="8">
      <w:start w:val="1"/>
      <w:numFmt w:val="lowerRoman"/>
      <w:lvlText w:val="%9"/>
      <w:lvlJc w:val="left"/>
      <w:pPr>
        <w:widowControl w:val="1"/>
        <w:ind w:left="6120"/>
      </w:pPr>
      <w:rPr>
        <w:rFonts w:ascii="Arial" w:hAnsi="Arial"/>
        <w:b w:val="0"/>
        <w:i w:val="0"/>
        <w:strike w:val="0"/>
        <w:color w:val="202020"/>
        <w:sz w:val="28"/>
        <w:u w:color="000000" w:val="none"/>
      </w:rPr>
    </w:lvl>
  </w:abstractNum>
  <w:abstractNum w:abstractNumId="5">
    <w:lvl w:ilvl="0">
      <w:numFmt w:val="bullet"/>
      <w:lvlText w:val="•"/>
      <w:lvlJc w:val="left"/>
      <w:pPr>
        <w:widowControl w:val="1"/>
        <w:ind w:hanging="721" w:left="732"/>
      </w:pPr>
      <w:rPr>
        <w:rFonts w:ascii="Times New Roman" w:hAnsi="Times New Roman"/>
        <w:b w:val="1"/>
        <w:color w:val="1F1F1F"/>
        <w:sz w:val="22"/>
      </w:rPr>
    </w:lvl>
    <w:lvl w:ilvl="1">
      <w:numFmt w:val="bullet"/>
      <w:lvlText w:val="•"/>
      <w:lvlJc w:val="left"/>
      <w:pPr>
        <w:widowControl w:val="1"/>
        <w:ind w:hanging="721" w:left="1803"/>
      </w:pPr>
    </w:lvl>
    <w:lvl w:ilvl="2">
      <w:numFmt w:val="bullet"/>
      <w:lvlText w:val="•"/>
      <w:lvlJc w:val="left"/>
      <w:pPr>
        <w:widowControl w:val="1"/>
        <w:ind w:hanging="721" w:left="2866"/>
      </w:pPr>
    </w:lvl>
    <w:lvl w:ilvl="3">
      <w:numFmt w:val="bullet"/>
      <w:lvlText w:val="•"/>
      <w:lvlJc w:val="left"/>
      <w:pPr>
        <w:widowControl w:val="1"/>
        <w:ind w:hanging="721" w:left="3929"/>
      </w:pPr>
    </w:lvl>
    <w:lvl w:ilvl="4">
      <w:numFmt w:val="bullet"/>
      <w:lvlText w:val="•"/>
      <w:lvlJc w:val="left"/>
      <w:pPr>
        <w:widowControl w:val="1"/>
        <w:ind w:hanging="721" w:left="4992"/>
      </w:pPr>
    </w:lvl>
    <w:lvl w:ilvl="5">
      <w:numFmt w:val="bullet"/>
      <w:lvlText w:val="•"/>
      <w:lvlJc w:val="left"/>
      <w:pPr>
        <w:widowControl w:val="1"/>
        <w:ind w:hanging="721" w:left="6055"/>
      </w:pPr>
    </w:lvl>
    <w:lvl w:ilvl="6">
      <w:numFmt w:val="bullet"/>
      <w:lvlText w:val="•"/>
      <w:lvlJc w:val="left"/>
      <w:pPr>
        <w:widowControl w:val="1"/>
        <w:ind w:hanging="721" w:left="7118"/>
      </w:pPr>
    </w:lvl>
    <w:lvl w:ilvl="7">
      <w:numFmt w:val="bullet"/>
      <w:lvlText w:val="•"/>
      <w:lvlJc w:val="left"/>
      <w:pPr>
        <w:widowControl w:val="1"/>
        <w:ind w:hanging="721" w:left="8181"/>
      </w:pPr>
    </w:lvl>
    <w:lvl w:ilvl="8">
      <w:numFmt w:val="bullet"/>
      <w:lvlText w:val="•"/>
      <w:lvlJc w:val="left"/>
      <w:pPr>
        <w:widowControl w:val="1"/>
        <w:ind w:hanging="721" w:left="9244"/>
      </w:pPr>
    </w:lvl>
  </w:abstractNum>
  <w:abstractNum w:abstractNumId="6">
    <w:lvl w:ilvl="0">
      <w:numFmt w:val="bullet"/>
      <w:lvlText w:val="•"/>
      <w:lvlJc w:val="left"/>
      <w:pPr>
        <w:widowControl w:val="1"/>
        <w:ind w:hanging="291" w:left="732"/>
      </w:pPr>
      <w:rPr>
        <w:rFonts w:ascii="Microsoft Sans Serif" w:hAnsi="Microsoft Sans Serif"/>
        <w:color w:val="1F1F1F"/>
        <w:sz w:val="28"/>
      </w:rPr>
    </w:lvl>
    <w:lvl w:ilvl="1">
      <w:numFmt w:val="bullet"/>
      <w:lvlText w:val="•"/>
      <w:lvlJc w:val="left"/>
      <w:pPr>
        <w:widowControl w:val="1"/>
        <w:ind w:hanging="291" w:left="1803"/>
      </w:pPr>
    </w:lvl>
    <w:lvl w:ilvl="2">
      <w:numFmt w:val="bullet"/>
      <w:lvlText w:val="•"/>
      <w:lvlJc w:val="left"/>
      <w:pPr>
        <w:widowControl w:val="1"/>
        <w:ind w:hanging="291" w:left="2866"/>
      </w:pPr>
    </w:lvl>
    <w:lvl w:ilvl="3">
      <w:numFmt w:val="bullet"/>
      <w:lvlText w:val="•"/>
      <w:lvlJc w:val="left"/>
      <w:pPr>
        <w:widowControl w:val="1"/>
        <w:ind w:hanging="291" w:left="3929"/>
      </w:pPr>
    </w:lvl>
    <w:lvl w:ilvl="4">
      <w:numFmt w:val="bullet"/>
      <w:lvlText w:val="•"/>
      <w:lvlJc w:val="left"/>
      <w:pPr>
        <w:widowControl w:val="1"/>
        <w:ind w:hanging="291" w:left="4992"/>
      </w:pPr>
    </w:lvl>
    <w:lvl w:ilvl="5">
      <w:numFmt w:val="bullet"/>
      <w:lvlText w:val="•"/>
      <w:lvlJc w:val="left"/>
      <w:pPr>
        <w:widowControl w:val="1"/>
        <w:ind w:hanging="291" w:left="6055"/>
      </w:pPr>
    </w:lvl>
    <w:lvl w:ilvl="6">
      <w:numFmt w:val="bullet"/>
      <w:lvlText w:val="•"/>
      <w:lvlJc w:val="left"/>
      <w:pPr>
        <w:widowControl w:val="1"/>
        <w:ind w:hanging="291" w:left="7118"/>
      </w:pPr>
    </w:lvl>
    <w:lvl w:ilvl="7">
      <w:numFmt w:val="bullet"/>
      <w:lvlText w:val="•"/>
      <w:lvlJc w:val="left"/>
      <w:pPr>
        <w:widowControl w:val="1"/>
        <w:ind w:hanging="291" w:left="8181"/>
      </w:pPr>
    </w:lvl>
    <w:lvl w:ilvl="8">
      <w:numFmt w:val="bullet"/>
      <w:lvlText w:val="•"/>
      <w:lvlJc w:val="left"/>
      <w:pPr>
        <w:widowControl w:val="1"/>
        <w:ind w:hanging="291" w:left="9244"/>
      </w:pPr>
    </w:lvl>
  </w:abstractNum>
  <w:abstractNum w:abstractNumId="7">
    <w:lvl w:ilvl="0">
      <w:start w:val="2"/>
      <w:numFmt w:val="decimal"/>
      <w:lvlText w:val="%1"/>
      <w:lvlJc w:val="left"/>
      <w:pPr>
        <w:widowControl w:val="1"/>
        <w:ind w:hanging="534" w:left="1266"/>
      </w:pPr>
    </w:lvl>
    <w:lvl w:ilvl="1">
      <w:start w:val="1"/>
      <w:numFmt w:val="decimal"/>
      <w:lvlText w:val="%1.%2"/>
      <w:lvlJc w:val="left"/>
      <w:pPr>
        <w:widowControl w:val="1"/>
        <w:ind w:hanging="534" w:left="1266"/>
        <w:jc w:val="right"/>
      </w:pPr>
      <w:rPr>
        <w:rFonts w:ascii="Microsoft Sans Serif" w:hAnsi="Microsoft Sans Serif"/>
        <w:b w:val="1"/>
      </w:rPr>
    </w:lvl>
    <w:lvl w:ilvl="2">
      <w:numFmt w:val="bullet"/>
      <w:lvlText w:val="•"/>
      <w:lvlJc w:val="left"/>
      <w:pPr>
        <w:widowControl w:val="1"/>
        <w:ind w:hanging="171" w:left="732"/>
      </w:pPr>
      <w:rPr>
        <w:rFonts w:ascii="Microsoft Sans Serif" w:hAnsi="Microsoft Sans Serif"/>
        <w:color w:val="1F1F1F"/>
        <w:sz w:val="28"/>
      </w:rPr>
    </w:lvl>
    <w:lvl w:ilvl="3">
      <w:numFmt w:val="bullet"/>
      <w:lvlText w:val="•"/>
      <w:lvlJc w:val="left"/>
      <w:pPr>
        <w:widowControl w:val="1"/>
        <w:ind w:hanging="132" w:left="732"/>
      </w:pPr>
      <w:rPr>
        <w:rFonts w:ascii="Microsoft Sans Serif" w:hAnsi="Microsoft Sans Serif"/>
        <w:color w:val="1F1F1F"/>
        <w:sz w:val="28"/>
      </w:rPr>
    </w:lvl>
    <w:lvl w:ilvl="4">
      <w:numFmt w:val="bullet"/>
      <w:lvlText w:val="•"/>
      <w:lvlJc w:val="left"/>
      <w:pPr>
        <w:widowControl w:val="1"/>
        <w:ind w:hanging="132" w:left="4630"/>
      </w:pPr>
    </w:lvl>
    <w:lvl w:ilvl="5">
      <w:numFmt w:val="bullet"/>
      <w:lvlText w:val="•"/>
      <w:lvlJc w:val="left"/>
      <w:pPr>
        <w:widowControl w:val="1"/>
        <w:ind w:hanging="132" w:left="5753"/>
      </w:pPr>
    </w:lvl>
    <w:lvl w:ilvl="6">
      <w:numFmt w:val="bullet"/>
      <w:lvlText w:val="•"/>
      <w:lvlJc w:val="left"/>
      <w:pPr>
        <w:widowControl w:val="1"/>
        <w:ind w:hanging="132" w:left="6877"/>
      </w:pPr>
    </w:lvl>
    <w:lvl w:ilvl="7">
      <w:numFmt w:val="bullet"/>
      <w:lvlText w:val="•"/>
      <w:lvlJc w:val="left"/>
      <w:pPr>
        <w:widowControl w:val="1"/>
        <w:ind w:hanging="132" w:left="8000"/>
      </w:pPr>
    </w:lvl>
    <w:lvl w:ilvl="8">
      <w:numFmt w:val="bullet"/>
      <w:lvlText w:val="•"/>
      <w:lvlJc w:val="left"/>
      <w:pPr>
        <w:widowControl w:val="1"/>
        <w:ind w:hanging="132" w:left="9124"/>
      </w:pPr>
    </w:lvl>
  </w:abstractNum>
  <w:abstractNum w:abstractNumId="8">
    <w:lvl w:ilvl="0">
      <w:numFmt w:val="bullet"/>
      <w:lvlText w:val="•"/>
      <w:lvlJc w:val="left"/>
      <w:pPr>
        <w:widowControl w:val="1"/>
        <w:ind w:hanging="132" w:left="732"/>
      </w:pPr>
      <w:rPr>
        <w:rFonts w:ascii="Times New Roman" w:hAnsi="Times New Roman"/>
        <w:color w:val="1F1F1F"/>
        <w:sz w:val="22"/>
      </w:rPr>
    </w:lvl>
    <w:lvl w:ilvl="1">
      <w:numFmt w:val="bullet"/>
      <w:lvlText w:val="•"/>
      <w:lvlJc w:val="left"/>
      <w:pPr>
        <w:widowControl w:val="1"/>
        <w:ind w:hanging="132" w:left="1803"/>
      </w:pPr>
    </w:lvl>
    <w:lvl w:ilvl="2">
      <w:numFmt w:val="bullet"/>
      <w:lvlText w:val="•"/>
      <w:lvlJc w:val="left"/>
      <w:pPr>
        <w:widowControl w:val="1"/>
        <w:ind w:hanging="132" w:left="2866"/>
      </w:pPr>
    </w:lvl>
    <w:lvl w:ilvl="3">
      <w:numFmt w:val="bullet"/>
      <w:lvlText w:val="•"/>
      <w:lvlJc w:val="left"/>
      <w:pPr>
        <w:widowControl w:val="1"/>
        <w:ind w:hanging="132" w:left="3929"/>
      </w:pPr>
    </w:lvl>
    <w:lvl w:ilvl="4">
      <w:numFmt w:val="bullet"/>
      <w:lvlText w:val="•"/>
      <w:lvlJc w:val="left"/>
      <w:pPr>
        <w:widowControl w:val="1"/>
        <w:ind w:hanging="132" w:left="4992"/>
      </w:pPr>
    </w:lvl>
    <w:lvl w:ilvl="5">
      <w:numFmt w:val="bullet"/>
      <w:lvlText w:val="•"/>
      <w:lvlJc w:val="left"/>
      <w:pPr>
        <w:widowControl w:val="1"/>
        <w:ind w:hanging="132" w:left="6055"/>
      </w:pPr>
    </w:lvl>
    <w:lvl w:ilvl="6">
      <w:numFmt w:val="bullet"/>
      <w:lvlText w:val="•"/>
      <w:lvlJc w:val="left"/>
      <w:pPr>
        <w:widowControl w:val="1"/>
        <w:ind w:hanging="132" w:left="7118"/>
      </w:pPr>
    </w:lvl>
    <w:lvl w:ilvl="7">
      <w:numFmt w:val="bullet"/>
      <w:lvlText w:val="•"/>
      <w:lvlJc w:val="left"/>
      <w:pPr>
        <w:widowControl w:val="1"/>
        <w:ind w:hanging="132" w:left="8181"/>
      </w:pPr>
    </w:lvl>
    <w:lvl w:ilvl="8">
      <w:numFmt w:val="bullet"/>
      <w:lvlText w:val="•"/>
      <w:lvlJc w:val="left"/>
      <w:pPr>
        <w:widowControl w:val="1"/>
        <w:ind w:hanging="132" w:left="9244"/>
      </w:pPr>
    </w:lvl>
  </w:abstractNum>
  <w:abstractNum w:abstractNumId="9">
    <w:lvl w:ilvl="0">
      <w:numFmt w:val="bullet"/>
      <w:lvlText w:val="•"/>
      <w:lvlJc w:val="left"/>
      <w:pPr>
        <w:widowControl w:val="1"/>
        <w:ind w:hanging="335" w:left="3177"/>
      </w:pPr>
      <w:rPr>
        <w:rFonts w:ascii="Times New Roman" w:hAnsi="Times New Roman"/>
        <w:color w:val="1F1F1F"/>
        <w:sz w:val="28"/>
      </w:rPr>
    </w:lvl>
    <w:lvl w:ilvl="1">
      <w:numFmt w:val="bullet"/>
      <w:lvlText w:val="•"/>
      <w:lvlJc w:val="left"/>
      <w:pPr>
        <w:widowControl w:val="1"/>
        <w:ind w:hanging="335" w:left="3999"/>
      </w:pPr>
    </w:lvl>
    <w:lvl w:ilvl="2">
      <w:numFmt w:val="bullet"/>
      <w:lvlText w:val="•"/>
      <w:lvlJc w:val="left"/>
      <w:pPr>
        <w:widowControl w:val="1"/>
        <w:ind w:hanging="335" w:left="4818"/>
      </w:pPr>
    </w:lvl>
    <w:lvl w:ilvl="3">
      <w:numFmt w:val="bullet"/>
      <w:lvlText w:val="•"/>
      <w:lvlJc w:val="left"/>
      <w:pPr>
        <w:widowControl w:val="1"/>
        <w:ind w:hanging="335" w:left="5637"/>
      </w:pPr>
    </w:lvl>
    <w:lvl w:ilvl="4">
      <w:numFmt w:val="bullet"/>
      <w:lvlText w:val="•"/>
      <w:lvlJc w:val="left"/>
      <w:pPr>
        <w:widowControl w:val="1"/>
        <w:ind w:hanging="335" w:left="6456"/>
      </w:pPr>
    </w:lvl>
    <w:lvl w:ilvl="5">
      <w:numFmt w:val="bullet"/>
      <w:lvlText w:val="•"/>
      <w:lvlJc w:val="left"/>
      <w:pPr>
        <w:widowControl w:val="1"/>
        <w:ind w:hanging="335" w:left="7275"/>
      </w:pPr>
    </w:lvl>
    <w:lvl w:ilvl="6">
      <w:numFmt w:val="bullet"/>
      <w:lvlText w:val="•"/>
      <w:lvlJc w:val="left"/>
      <w:pPr>
        <w:widowControl w:val="1"/>
        <w:ind w:hanging="335" w:left="8094"/>
      </w:pPr>
    </w:lvl>
    <w:lvl w:ilvl="7">
      <w:numFmt w:val="bullet"/>
      <w:lvlText w:val="•"/>
      <w:lvlJc w:val="left"/>
      <w:pPr>
        <w:widowControl w:val="1"/>
        <w:ind w:hanging="335" w:left="8913"/>
      </w:pPr>
    </w:lvl>
    <w:lvl w:ilvl="8">
      <w:numFmt w:val="bullet"/>
      <w:lvlText w:val="•"/>
      <w:lvlJc w:val="left"/>
      <w:pPr>
        <w:widowControl w:val="1"/>
        <w:ind w:hanging="335" w:left="9732"/>
      </w:pPr>
    </w:lvl>
  </w:abstractNum>
  <w:abstractNum w:abstractNumId="10">
    <w:lvl w:ilvl="0">
      <w:start w:val="3"/>
      <w:numFmt w:val="decimal"/>
      <w:lvlText w:val="%1"/>
      <w:lvlJc w:val="left"/>
      <w:pPr>
        <w:widowControl w:val="1"/>
        <w:ind w:hanging="450" w:left="450"/>
      </w:pPr>
      <w:rPr>
        <w:sz w:val="32"/>
      </w:rPr>
    </w:lvl>
    <w:lvl w:ilvl="1">
      <w:start w:val="1"/>
      <w:numFmt w:val="decimal"/>
      <w:lvlText w:val="%1.%2"/>
      <w:lvlJc w:val="left"/>
      <w:pPr>
        <w:widowControl w:val="1"/>
        <w:ind w:hanging="720" w:left="1452"/>
      </w:pPr>
      <w:rPr>
        <w:rFonts w:ascii="Microsoft Sans Serif" w:hAnsi="Microsoft Sans Serif"/>
        <w:sz w:val="32"/>
      </w:rPr>
    </w:lvl>
    <w:lvl w:ilvl="2">
      <w:start w:val="1"/>
      <w:numFmt w:val="decimal"/>
      <w:lvlText w:val="%1.%2.%3"/>
      <w:lvlJc w:val="left"/>
      <w:pPr>
        <w:widowControl w:val="1"/>
        <w:ind w:hanging="720" w:left="2184"/>
      </w:pPr>
      <w:rPr>
        <w:sz w:val="32"/>
      </w:rPr>
    </w:lvl>
    <w:lvl w:ilvl="3">
      <w:start w:val="1"/>
      <w:numFmt w:val="decimal"/>
      <w:lvlText w:val="%1.%2.%3.%4"/>
      <w:lvlJc w:val="left"/>
      <w:pPr>
        <w:widowControl w:val="1"/>
        <w:ind w:hanging="1080" w:left="3276"/>
      </w:pPr>
      <w:rPr>
        <w:sz w:val="32"/>
      </w:rPr>
    </w:lvl>
    <w:lvl w:ilvl="4">
      <w:start w:val="1"/>
      <w:numFmt w:val="decimal"/>
      <w:lvlText w:val="%1.%2.%3.%4.%5"/>
      <w:lvlJc w:val="left"/>
      <w:pPr>
        <w:widowControl w:val="1"/>
        <w:ind w:hanging="1440" w:left="4368"/>
      </w:pPr>
      <w:rPr>
        <w:sz w:val="32"/>
      </w:rPr>
    </w:lvl>
    <w:lvl w:ilvl="5">
      <w:start w:val="1"/>
      <w:numFmt w:val="decimal"/>
      <w:lvlText w:val="%1.%2.%3.%4.%5.%6"/>
      <w:lvlJc w:val="left"/>
      <w:pPr>
        <w:widowControl w:val="1"/>
        <w:ind w:hanging="1440" w:left="5100"/>
      </w:pPr>
      <w:rPr>
        <w:sz w:val="32"/>
      </w:rPr>
    </w:lvl>
    <w:lvl w:ilvl="6">
      <w:start w:val="1"/>
      <w:numFmt w:val="decimal"/>
      <w:lvlText w:val="%1.%2.%3.%4.%5.%6.%7"/>
      <w:lvlJc w:val="left"/>
      <w:pPr>
        <w:widowControl w:val="1"/>
        <w:ind w:hanging="1800" w:left="6192"/>
      </w:pPr>
      <w:rPr>
        <w:sz w:val="32"/>
      </w:rPr>
    </w:lvl>
    <w:lvl w:ilvl="7">
      <w:start w:val="1"/>
      <w:numFmt w:val="decimal"/>
      <w:lvlText w:val="%1.%2.%3.%4.%5.%6.%7.%8"/>
      <w:lvlJc w:val="left"/>
      <w:pPr>
        <w:widowControl w:val="1"/>
        <w:ind w:hanging="2160" w:left="7284"/>
      </w:pPr>
      <w:rPr>
        <w:sz w:val="32"/>
      </w:rPr>
    </w:lvl>
    <w:lvl w:ilvl="8">
      <w:start w:val="1"/>
      <w:numFmt w:val="decimal"/>
      <w:lvlText w:val="%1.%2.%3.%4.%5.%6.%7.%8.%9"/>
      <w:lvlJc w:val="left"/>
      <w:pPr>
        <w:widowControl w:val="1"/>
        <w:ind w:hanging="2520" w:left="8376"/>
      </w:pPr>
      <w:rPr>
        <w:sz w:val="32"/>
      </w:rPr>
    </w:lvl>
  </w:abstractNum>
  <w:abstractNum w:abstractNumId="11">
    <w:lvl w:ilvl="0">
      <w:start w:val="4"/>
      <w:numFmt w:val="decimal"/>
      <w:lvlText w:val="%1"/>
      <w:lvlJc w:val="left"/>
      <w:pPr>
        <w:widowControl w:val="1"/>
        <w:ind w:hanging="450" w:left="450"/>
      </w:pPr>
      <w:rPr>
        <w:sz w:val="32"/>
      </w:rPr>
    </w:lvl>
    <w:lvl w:ilvl="1">
      <w:start w:val="2"/>
      <w:numFmt w:val="decimal"/>
      <w:lvlText w:val="%1.%2"/>
      <w:lvlJc w:val="left"/>
      <w:pPr>
        <w:widowControl w:val="1"/>
        <w:ind w:hanging="720" w:left="1452"/>
      </w:pPr>
      <w:rPr>
        <w:rFonts w:ascii="Microsoft Sans Serif" w:hAnsi="Microsoft Sans Serif"/>
        <w:sz w:val="32"/>
      </w:rPr>
    </w:lvl>
    <w:lvl w:ilvl="2">
      <w:start w:val="1"/>
      <w:numFmt w:val="decimal"/>
      <w:lvlText w:val="%1.%2.%3"/>
      <w:lvlJc w:val="left"/>
      <w:pPr>
        <w:widowControl w:val="1"/>
        <w:ind w:hanging="720" w:left="2184"/>
      </w:pPr>
      <w:rPr>
        <w:sz w:val="32"/>
      </w:rPr>
    </w:lvl>
    <w:lvl w:ilvl="3">
      <w:start w:val="1"/>
      <w:numFmt w:val="decimal"/>
      <w:lvlText w:val="%1.%2.%3.%4"/>
      <w:lvlJc w:val="left"/>
      <w:pPr>
        <w:widowControl w:val="1"/>
        <w:ind w:hanging="1080" w:left="3276"/>
      </w:pPr>
      <w:rPr>
        <w:sz w:val="32"/>
      </w:rPr>
    </w:lvl>
    <w:lvl w:ilvl="4">
      <w:start w:val="1"/>
      <w:numFmt w:val="decimal"/>
      <w:lvlText w:val="%1.%2.%3.%4.%5"/>
      <w:lvlJc w:val="left"/>
      <w:pPr>
        <w:widowControl w:val="1"/>
        <w:ind w:hanging="1440" w:left="4368"/>
      </w:pPr>
      <w:rPr>
        <w:sz w:val="32"/>
      </w:rPr>
    </w:lvl>
    <w:lvl w:ilvl="5">
      <w:start w:val="1"/>
      <w:numFmt w:val="decimal"/>
      <w:lvlText w:val="%1.%2.%3.%4.%5.%6"/>
      <w:lvlJc w:val="left"/>
      <w:pPr>
        <w:widowControl w:val="1"/>
        <w:ind w:hanging="1440" w:left="5100"/>
      </w:pPr>
      <w:rPr>
        <w:sz w:val="32"/>
      </w:rPr>
    </w:lvl>
    <w:lvl w:ilvl="6">
      <w:start w:val="1"/>
      <w:numFmt w:val="decimal"/>
      <w:lvlText w:val="%1.%2.%3.%4.%5.%6.%7"/>
      <w:lvlJc w:val="left"/>
      <w:pPr>
        <w:widowControl w:val="1"/>
        <w:ind w:hanging="1800" w:left="6192"/>
      </w:pPr>
      <w:rPr>
        <w:sz w:val="32"/>
      </w:rPr>
    </w:lvl>
    <w:lvl w:ilvl="7">
      <w:start w:val="1"/>
      <w:numFmt w:val="decimal"/>
      <w:lvlText w:val="%1.%2.%3.%4.%5.%6.%7.%8"/>
      <w:lvlJc w:val="left"/>
      <w:pPr>
        <w:widowControl w:val="1"/>
        <w:ind w:hanging="1800" w:left="6924"/>
      </w:pPr>
      <w:rPr>
        <w:sz w:val="32"/>
      </w:rPr>
    </w:lvl>
    <w:lvl w:ilvl="8">
      <w:start w:val="1"/>
      <w:numFmt w:val="decimal"/>
      <w:lvlText w:val="%1.%2.%3.%4.%5.%6.%7.%8.%9"/>
      <w:lvlJc w:val="left"/>
      <w:pPr>
        <w:widowControl w:val="1"/>
        <w:ind w:hanging="2160" w:left="8016"/>
      </w:pPr>
      <w:rPr>
        <w:sz w:val="32"/>
      </w:rPr>
    </w:lvl>
  </w:abstractNum>
  <w:abstractNum w:abstractNumId="12">
    <w:lvl w:ilvl="0">
      <w:start w:val="5"/>
      <w:numFmt w:val="decimal"/>
      <w:lvlText w:val="%1"/>
      <w:lvlJc w:val="left"/>
      <w:pPr>
        <w:widowControl w:val="1"/>
        <w:ind w:hanging="435" w:left="435"/>
      </w:pPr>
    </w:lvl>
    <w:lvl w:ilvl="1">
      <w:start w:val="1"/>
      <w:numFmt w:val="decimal"/>
      <w:lvlText w:val="%1.%2"/>
      <w:lvlJc w:val="left"/>
      <w:pPr>
        <w:widowControl w:val="1"/>
        <w:ind w:hanging="720" w:left="1452"/>
      </w:pPr>
      <w:rPr>
        <w:rFonts w:ascii="Microsoft Sans Serif" w:hAnsi="Microsoft Sans Serif"/>
        <w:sz w:val="32"/>
      </w:rPr>
    </w:lvl>
    <w:lvl w:ilvl="2">
      <w:start w:val="1"/>
      <w:numFmt w:val="decimal"/>
      <w:lvlText w:val="%1.%2.%3"/>
      <w:lvlJc w:val="left"/>
      <w:pPr>
        <w:widowControl w:val="1"/>
        <w:ind w:hanging="720" w:left="2184"/>
      </w:pPr>
    </w:lvl>
    <w:lvl w:ilvl="3">
      <w:start w:val="1"/>
      <w:numFmt w:val="decimal"/>
      <w:lvlText w:val="%1.%2.%3.%4"/>
      <w:lvlJc w:val="left"/>
      <w:pPr>
        <w:widowControl w:val="1"/>
        <w:ind w:hanging="1080" w:left="3276"/>
      </w:pPr>
    </w:lvl>
    <w:lvl w:ilvl="4">
      <w:start w:val="1"/>
      <w:numFmt w:val="decimal"/>
      <w:lvlText w:val="%1.%2.%3.%4.%5"/>
      <w:lvlJc w:val="left"/>
      <w:pPr>
        <w:widowControl w:val="1"/>
        <w:ind w:hanging="1440" w:left="4368"/>
      </w:pPr>
    </w:lvl>
    <w:lvl w:ilvl="5">
      <w:start w:val="1"/>
      <w:numFmt w:val="decimal"/>
      <w:lvlText w:val="%1.%2.%3.%4.%5.%6"/>
      <w:lvlJc w:val="left"/>
      <w:pPr>
        <w:widowControl w:val="1"/>
        <w:ind w:hanging="1440" w:left="5100"/>
      </w:pPr>
    </w:lvl>
    <w:lvl w:ilvl="6">
      <w:start w:val="1"/>
      <w:numFmt w:val="decimal"/>
      <w:lvlText w:val="%1.%2.%3.%4.%5.%6.%7"/>
      <w:lvlJc w:val="left"/>
      <w:pPr>
        <w:widowControl w:val="1"/>
        <w:ind w:hanging="1800" w:left="6192"/>
      </w:pPr>
    </w:lvl>
    <w:lvl w:ilvl="7">
      <w:start w:val="1"/>
      <w:numFmt w:val="decimal"/>
      <w:lvlText w:val="%1.%2.%3.%4.%5.%6.%7.%8"/>
      <w:lvlJc w:val="left"/>
      <w:pPr>
        <w:widowControl w:val="1"/>
        <w:ind w:hanging="1800" w:left="6924"/>
      </w:pPr>
    </w:lvl>
    <w:lvl w:ilvl="8">
      <w:start w:val="1"/>
      <w:numFmt w:val="decimal"/>
      <w:lvlText w:val="%1.%2.%3.%4.%5.%6.%7.%8.%9"/>
      <w:lvlJc w:val="left"/>
      <w:pPr>
        <w:widowControl w:val="1"/>
        <w:ind w:hanging="2160" w:left="8016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rPr>
      <w:rFonts w:ascii="Microsoft Sans Serif" w:hAnsi="Microsoft Sans Serif"/>
    </w:rPr>
  </w:style>
  <w:style w:default="1" w:styleId="Style_11_ch" w:type="character">
    <w:name w:val="Normal"/>
    <w:link w:val="Style_11"/>
    <w:rPr>
      <w:rFonts w:ascii="Microsoft Sans Serif" w:hAnsi="Microsoft Sans Serif"/>
    </w:rPr>
  </w:style>
  <w:style w:styleId="Style_13" w:type="paragraph">
    <w:name w:val="toc 2"/>
    <w:basedOn w:val="Style_11"/>
    <w:next w:val="Style_11"/>
    <w:link w:val="Style_13_ch"/>
    <w:uiPriority w:val="39"/>
    <w:pPr>
      <w:widowControl w:val="1"/>
      <w:spacing w:after="100"/>
      <w:ind w:left="220"/>
    </w:pPr>
  </w:style>
  <w:style w:styleId="Style_13_ch" w:type="character">
    <w:name w:val="toc 2"/>
    <w:basedOn w:val="Style_11_ch"/>
    <w:link w:val="Style_13"/>
  </w:style>
  <w:style w:styleId="Style_14" w:type="paragraph">
    <w:name w:val="toc 4"/>
    <w:next w:val="Style_11"/>
    <w:link w:val="Style_1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4_ch" w:type="character">
    <w:name w:val="toc 4"/>
    <w:link w:val="Style_14"/>
    <w:rPr>
      <w:rFonts w:ascii="XO Thames" w:hAnsi="XO Thames"/>
      <w:sz w:val="28"/>
    </w:rPr>
  </w:style>
  <w:style w:styleId="Style_15" w:type="paragraph">
    <w:name w:val="toc 6"/>
    <w:next w:val="Style_11"/>
    <w:link w:val="Style_1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11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End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Endnote"/>
    <w:link w:val="Style_17"/>
    <w:rPr>
      <w:rFonts w:ascii="XO Thames" w:hAnsi="XO Thames"/>
      <w:sz w:val="22"/>
    </w:rPr>
  </w:style>
  <w:style w:styleId="Style_10" w:type="paragraph">
    <w:name w:val="heading 3"/>
    <w:basedOn w:val="Style_11"/>
    <w:link w:val="Style_10_ch"/>
    <w:uiPriority w:val="9"/>
    <w:qFormat/>
    <w:pPr>
      <w:widowControl w:val="1"/>
      <w:ind w:left="732"/>
      <w:outlineLvl w:val="2"/>
    </w:pPr>
    <w:rPr>
      <w:rFonts w:ascii="Arial" w:hAnsi="Arial"/>
      <w:b w:val="1"/>
      <w:sz w:val="28"/>
      <w:u w:color="000000" w:val="single"/>
    </w:rPr>
  </w:style>
  <w:style w:styleId="Style_10_ch" w:type="character">
    <w:name w:val="heading 3"/>
    <w:basedOn w:val="Style_11_ch"/>
    <w:link w:val="Style_10"/>
    <w:rPr>
      <w:rFonts w:ascii="Arial" w:hAnsi="Arial"/>
      <w:b w:val="1"/>
      <w:sz w:val="28"/>
      <w:u w:color="000000" w:val="single"/>
    </w:rPr>
  </w:style>
  <w:style w:styleId="Style_18" w:type="paragraph">
    <w:name w:val="TOC Heading"/>
    <w:basedOn w:val="Style_4"/>
    <w:next w:val="Style_11"/>
    <w:link w:val="Style_18_ch"/>
    <w:pPr>
      <w:keepNext w:val="1"/>
      <w:keepLines w:val="1"/>
      <w:widowControl w:val="1"/>
      <w:spacing w:before="240" w:line="264" w:lineRule="auto"/>
      <w:ind w:left="0" w:right="0"/>
      <w:jc w:val="left"/>
      <w:outlineLvl w:val="8"/>
    </w:pPr>
    <w:rPr>
      <w:rFonts w:asciiTheme="majorAscii" w:hAnsiTheme="majorHAnsi"/>
      <w:b w:val="0"/>
      <w:color w:themeColor="accent1" w:themeShade="BF" w:val="376092"/>
      <w:sz w:val="32"/>
    </w:rPr>
  </w:style>
  <w:style w:styleId="Style_18_ch" w:type="character">
    <w:name w:val="TOC Heading"/>
    <w:basedOn w:val="Style_4_ch"/>
    <w:link w:val="Style_18"/>
    <w:rPr>
      <w:rFonts w:asciiTheme="majorAscii" w:hAnsiTheme="majorHAnsi"/>
      <w:b w:val="0"/>
      <w:color w:themeColor="accent1" w:themeShade="BF" w:val="376092"/>
      <w:sz w:val="32"/>
    </w:rPr>
  </w:style>
  <w:style w:styleId="Style_1" w:type="paragraph">
    <w:name w:val="footer"/>
    <w:basedOn w:val="Style_11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1_ch"/>
    <w:link w:val="Style_1"/>
  </w:style>
  <w:style w:styleId="Style_19" w:type="paragraph">
    <w:name w:val="Balloon Text"/>
    <w:basedOn w:val="Style_11"/>
    <w:link w:val="Style_19_ch"/>
    <w:rPr>
      <w:rFonts w:ascii="Segoe UI" w:hAnsi="Segoe UI"/>
      <w:sz w:val="18"/>
    </w:rPr>
  </w:style>
  <w:style w:styleId="Style_19_ch" w:type="character">
    <w:name w:val="Balloon Text"/>
    <w:basedOn w:val="Style_11_ch"/>
    <w:link w:val="Style_19"/>
    <w:rPr>
      <w:rFonts w:ascii="Segoe UI" w:hAnsi="Segoe UI"/>
      <w:sz w:val="18"/>
    </w:rPr>
  </w:style>
  <w:style w:styleId="Style_7" w:type="paragraph">
    <w:name w:val="List Paragraph"/>
    <w:basedOn w:val="Style_11"/>
    <w:link w:val="Style_7_ch"/>
    <w:pPr>
      <w:widowControl w:val="1"/>
      <w:ind w:left="732"/>
    </w:pPr>
  </w:style>
  <w:style w:styleId="Style_7_ch" w:type="character">
    <w:name w:val="List Paragraph"/>
    <w:basedOn w:val="Style_11_ch"/>
    <w:link w:val="Style_7"/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3"/>
    <w:basedOn w:val="Style_11"/>
    <w:next w:val="Style_11"/>
    <w:link w:val="Style_21_ch"/>
    <w:uiPriority w:val="39"/>
    <w:pPr>
      <w:widowControl w:val="1"/>
      <w:spacing w:after="100"/>
      <w:ind w:left="440"/>
    </w:pPr>
  </w:style>
  <w:style w:styleId="Style_21_ch" w:type="character">
    <w:name w:val="toc 3"/>
    <w:basedOn w:val="Style_11_ch"/>
    <w:link w:val="Style_21"/>
  </w:style>
  <w:style w:styleId="Style_22" w:type="paragraph">
    <w:name w:val="heading 5"/>
    <w:basedOn w:val="Style_11"/>
    <w:next w:val="Style_11"/>
    <w:link w:val="Style_22_ch"/>
    <w:uiPriority w:val="9"/>
    <w:qFormat/>
    <w:pPr>
      <w:keepNext w:val="1"/>
      <w:keepLines w:val="1"/>
      <w:widowControl w:val="1"/>
      <w:spacing w:before="40"/>
      <w:ind/>
      <w:outlineLvl w:val="4"/>
    </w:pPr>
    <w:rPr>
      <w:rFonts w:asciiTheme="majorAscii" w:hAnsiTheme="majorHAnsi"/>
      <w:color w:themeColor="accent1" w:themeShade="BF" w:val="376092"/>
    </w:rPr>
  </w:style>
  <w:style w:styleId="Style_22_ch" w:type="character">
    <w:name w:val="heading 5"/>
    <w:basedOn w:val="Style_11_ch"/>
    <w:link w:val="Style_22"/>
    <w:rPr>
      <w:rFonts w:asciiTheme="majorAscii" w:hAnsiTheme="majorHAnsi"/>
      <w:color w:themeColor="accent1" w:themeShade="BF" w:val="376092"/>
    </w:rPr>
  </w:style>
  <w:style w:styleId="Style_4" w:type="paragraph">
    <w:name w:val="heading 1"/>
    <w:basedOn w:val="Style_11"/>
    <w:link w:val="Style_4_ch"/>
    <w:uiPriority w:val="9"/>
    <w:qFormat/>
    <w:pPr>
      <w:widowControl w:val="1"/>
      <w:spacing w:before="62"/>
      <w:ind w:left="4119" w:right="4161"/>
      <w:jc w:val="center"/>
      <w:outlineLvl w:val="0"/>
    </w:pPr>
    <w:rPr>
      <w:rFonts w:ascii="Times New Roman" w:hAnsi="Times New Roman"/>
      <w:b w:val="1"/>
      <w:sz w:val="48"/>
    </w:rPr>
  </w:style>
  <w:style w:styleId="Style_4_ch" w:type="character">
    <w:name w:val="heading 1"/>
    <w:basedOn w:val="Style_11_ch"/>
    <w:link w:val="Style_4"/>
    <w:rPr>
      <w:rFonts w:ascii="Times New Roman" w:hAnsi="Times New Roman"/>
      <w:b w:val="1"/>
      <w:sz w:val="48"/>
    </w:rPr>
  </w:style>
  <w:style w:styleId="Style_12" w:type="paragraph">
    <w:name w:val="Hyperlink"/>
    <w:basedOn w:val="Style_20"/>
    <w:link w:val="Style_12_ch"/>
    <w:rPr>
      <w:color w:themeColor="hyperlink" w:val="0000FF"/>
      <w:u w:val="single"/>
    </w:rPr>
  </w:style>
  <w:style w:styleId="Style_12_ch" w:type="character">
    <w:name w:val="Hyperlink"/>
    <w:basedOn w:val="Style_20_ch"/>
    <w:link w:val="Style_12"/>
    <w:rPr>
      <w:color w:themeColor="hyperlink"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5" w:type="paragraph">
    <w:name w:val="toc 1"/>
    <w:basedOn w:val="Style_11"/>
    <w:link w:val="Style_5_ch"/>
    <w:uiPriority w:val="39"/>
    <w:pPr>
      <w:widowControl w:val="1"/>
      <w:spacing w:before="165"/>
      <w:ind w:hanging="469" w:left="1200"/>
    </w:pPr>
    <w:rPr>
      <w:sz w:val="28"/>
    </w:rPr>
  </w:style>
  <w:style w:styleId="Style_5_ch" w:type="character">
    <w:name w:val="toc 1"/>
    <w:basedOn w:val="Style_11_ch"/>
    <w:link w:val="Style_5"/>
    <w:rPr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8"/>
    </w:rPr>
  </w:style>
  <w:style w:styleId="Style_24_ch" w:type="character">
    <w:name w:val="Header and Footer"/>
    <w:link w:val="Style_24"/>
    <w:rPr>
      <w:rFonts w:ascii="XO Thames" w:hAnsi="XO Thames"/>
      <w:sz w:val="28"/>
    </w:rPr>
  </w:style>
  <w:style w:styleId="Style_2" w:type="paragraph">
    <w:name w:val="Body Text"/>
    <w:basedOn w:val="Style_11"/>
    <w:link w:val="Style_2_ch"/>
    <w:pPr>
      <w:widowControl w:val="1"/>
      <w:ind w:left="732"/>
    </w:pPr>
    <w:rPr>
      <w:sz w:val="28"/>
    </w:rPr>
  </w:style>
  <w:style w:styleId="Style_2_ch" w:type="character">
    <w:name w:val="Body Text"/>
    <w:basedOn w:val="Style_11_ch"/>
    <w:link w:val="Style_2"/>
    <w:rPr>
      <w:sz w:val="28"/>
    </w:rPr>
  </w:style>
  <w:style w:styleId="Style_25" w:type="paragraph">
    <w:name w:val="toc 9"/>
    <w:next w:val="Style_11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11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header"/>
    <w:basedOn w:val="Style_11"/>
    <w:link w:val="Style_27_ch"/>
    <w:pPr>
      <w:widowControl w:val="1"/>
      <w:tabs>
        <w:tab w:leader="none" w:pos="4677" w:val="center"/>
        <w:tab w:leader="none" w:pos="9355" w:val="right"/>
      </w:tabs>
      <w:ind/>
    </w:pPr>
  </w:style>
  <w:style w:styleId="Style_27_ch" w:type="character">
    <w:name w:val="header"/>
    <w:basedOn w:val="Style_11_ch"/>
    <w:link w:val="Style_27"/>
  </w:style>
  <w:style w:styleId="Style_28" w:type="paragraph">
    <w:name w:val="toc 5"/>
    <w:next w:val="Style_11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9" w:type="paragraph">
    <w:name w:val="Table Paragraph"/>
    <w:basedOn w:val="Style_11"/>
    <w:link w:val="Style_9_ch"/>
    <w:pPr>
      <w:widowControl w:val="1"/>
      <w:ind w:left="324"/>
    </w:pPr>
    <w:rPr>
      <w:rFonts w:ascii="Times New Roman" w:hAnsi="Times New Roman"/>
    </w:rPr>
  </w:style>
  <w:style w:styleId="Style_9_ch" w:type="character">
    <w:name w:val="Table Paragraph"/>
    <w:basedOn w:val="Style_11_ch"/>
    <w:link w:val="Style_9"/>
    <w:rPr>
      <w:rFonts w:ascii="Times New Roman" w:hAnsi="Times New Roman"/>
    </w:rPr>
  </w:style>
  <w:style w:styleId="Style_29" w:type="paragraph">
    <w:name w:val="Subtitle"/>
    <w:next w:val="Style_11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" w:type="paragraph">
    <w:name w:val="Title"/>
    <w:basedOn w:val="Style_11"/>
    <w:link w:val="Style_3_ch"/>
    <w:uiPriority w:val="10"/>
    <w:qFormat/>
    <w:pPr>
      <w:widowControl w:val="1"/>
      <w:spacing w:before="217"/>
      <w:ind w:hanging="684" w:left="1772" w:right="1379"/>
    </w:pPr>
    <w:rPr>
      <w:rFonts w:ascii="Times New Roman" w:hAnsi="Times New Roman"/>
      <w:b w:val="1"/>
      <w:sz w:val="72"/>
    </w:rPr>
  </w:style>
  <w:style w:styleId="Style_3_ch" w:type="character">
    <w:name w:val="Title"/>
    <w:basedOn w:val="Style_11_ch"/>
    <w:link w:val="Style_3"/>
    <w:rPr>
      <w:rFonts w:ascii="Times New Roman" w:hAnsi="Times New Roman"/>
      <w:b w:val="1"/>
      <w:sz w:val="72"/>
    </w:rPr>
  </w:style>
  <w:style w:styleId="Style_30" w:type="paragraph">
    <w:name w:val="heading 4"/>
    <w:next w:val="Style_11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6" w:type="paragraph">
    <w:name w:val="heading 2"/>
    <w:basedOn w:val="Style_11"/>
    <w:link w:val="Style_6_ch"/>
    <w:uiPriority w:val="9"/>
    <w:qFormat/>
    <w:pPr>
      <w:widowControl w:val="1"/>
      <w:ind w:hanging="721" w:left="1266"/>
      <w:outlineLvl w:val="1"/>
    </w:pPr>
    <w:rPr>
      <w:rFonts w:ascii="Arial" w:hAnsi="Arial"/>
      <w:b w:val="1"/>
      <w:sz w:val="32"/>
    </w:rPr>
  </w:style>
  <w:style w:styleId="Style_6_ch" w:type="character">
    <w:name w:val="heading 2"/>
    <w:basedOn w:val="Style_11_ch"/>
    <w:link w:val="Style_6"/>
    <w:rPr>
      <w:rFonts w:ascii="Arial" w:hAnsi="Arial"/>
      <w:b w:val="1"/>
      <w:sz w:val="32"/>
    </w:rPr>
  </w:style>
  <w:style w:styleId="Style_8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media/22.jpeg" Type="http://schemas.openxmlformats.org/officeDocument/2006/relationships/image"/>
  <Relationship Id="rId15" Target="media/2.png" Type="http://schemas.openxmlformats.org/officeDocument/2006/relationships/image"/>
  <Relationship Id="rId42" Target="media/29.png" Type="http://schemas.openxmlformats.org/officeDocument/2006/relationships/image"/>
  <Relationship Id="rId36" Target="media/23.png" Type="http://schemas.openxmlformats.org/officeDocument/2006/relationships/image"/>
  <Relationship Id="rId34" Target="media/21.png" Type="http://schemas.openxmlformats.org/officeDocument/2006/relationships/image"/>
  <Relationship Id="rId30" Target="media/17.jpeg" Type="http://schemas.openxmlformats.org/officeDocument/2006/relationships/image"/>
  <Relationship Id="rId27" Target="media/14.jpeg" Type="http://schemas.openxmlformats.org/officeDocument/2006/relationships/image"/>
  <Relationship Id="rId3" Target="footer3.xml" Type="http://schemas.openxmlformats.org/officeDocument/2006/relationships/footer"/>
  <Relationship Id="rId41" Target="media/28.jpeg" Type="http://schemas.openxmlformats.org/officeDocument/2006/relationships/image"/>
  <Relationship Id="rId29" Target="media/16.jpeg" Type="http://schemas.openxmlformats.org/officeDocument/2006/relationships/image"/>
  <Relationship Id="rId5" Target="footer5.xml" Type="http://schemas.openxmlformats.org/officeDocument/2006/relationships/footer"/>
  <Relationship Id="rId12" Target="footer12.xml" Type="http://schemas.openxmlformats.org/officeDocument/2006/relationships/footer"/>
  <Relationship Id="rId43" Target="fontTable.xml" Type="http://schemas.openxmlformats.org/officeDocument/2006/relationships/fontTable"/>
  <Relationship Id="rId48" Target="theme/theme1.xml" Type="http://schemas.openxmlformats.org/officeDocument/2006/relationships/theme"/>
  <Relationship Id="rId31" Target="media/18.jpeg" Type="http://schemas.openxmlformats.org/officeDocument/2006/relationships/image"/>
  <Relationship Id="rId13" Target="footer13.xml" Type="http://schemas.openxmlformats.org/officeDocument/2006/relationships/footer"/>
  <Relationship Id="rId6" Target="footer6.xml" Type="http://schemas.openxmlformats.org/officeDocument/2006/relationships/footer"/>
  <Relationship Id="rId39" Target="media/26.jpeg" Type="http://schemas.openxmlformats.org/officeDocument/2006/relationships/image"/>
  <Relationship Id="rId4" Target="footer4.xml" Type="http://schemas.openxmlformats.org/officeDocument/2006/relationships/footer"/>
  <Relationship Id="rId44" Target="settings.xml" Type="http://schemas.openxmlformats.org/officeDocument/2006/relationships/settings"/>
  <Relationship Id="rId47" Target="webSettings.xml" Type="http://schemas.openxmlformats.org/officeDocument/2006/relationships/webSettings"/>
  <Relationship Id="rId23" Target="media/10.png" Type="http://schemas.openxmlformats.org/officeDocument/2006/relationships/image"/>
  <Relationship Id="rId21" Target="media/8.jpeg" Type="http://schemas.openxmlformats.org/officeDocument/2006/relationships/image"/>
  <Relationship Id="rId22" Target="media/9.png" Type="http://schemas.openxmlformats.org/officeDocument/2006/relationships/image"/>
  <Relationship Id="rId49" Target="numbering.xml" Type="http://schemas.openxmlformats.org/officeDocument/2006/relationships/numbering"/>
  <Relationship Id="rId37" Target="media/24.jpeg" Type="http://schemas.openxmlformats.org/officeDocument/2006/relationships/image"/>
  <Relationship Id="rId28" Target="media/15.jpeg" Type="http://schemas.openxmlformats.org/officeDocument/2006/relationships/image"/>
  <Relationship Id="rId8" Target="footer8.xml" Type="http://schemas.openxmlformats.org/officeDocument/2006/relationships/footer"/>
  <Relationship Id="rId32" Target="media/19.png" Type="http://schemas.openxmlformats.org/officeDocument/2006/relationships/image"/>
  <Relationship Id="rId9" Target="footer9.xml" Type="http://schemas.openxmlformats.org/officeDocument/2006/relationships/footer"/>
  <Relationship Id="rId45" Target="styles.xml" Type="http://schemas.openxmlformats.org/officeDocument/2006/relationships/styles"/>
  <Relationship Id="rId20" Target="media/7.png" Type="http://schemas.openxmlformats.org/officeDocument/2006/relationships/image"/>
  <Relationship Id="rId19" Target="media/6.jpeg" Type="http://schemas.openxmlformats.org/officeDocument/2006/relationships/image"/>
  <Relationship Id="rId11" Target="footer11.xml" Type="http://schemas.openxmlformats.org/officeDocument/2006/relationships/footer"/>
  <Relationship Id="rId40" Target="media/27.jpeg" Type="http://schemas.openxmlformats.org/officeDocument/2006/relationships/image"/>
  <Relationship Id="rId14" Target="media/1.png" Type="http://schemas.openxmlformats.org/officeDocument/2006/relationships/image"/>
  <Relationship Id="rId16" Target="media/3.jpeg" Type="http://schemas.openxmlformats.org/officeDocument/2006/relationships/image"/>
  <Relationship Id="rId10" Target="footer10.xml" Type="http://schemas.openxmlformats.org/officeDocument/2006/relationships/footer"/>
  <Relationship Id="rId7" Target="footer7.xml" Type="http://schemas.openxmlformats.org/officeDocument/2006/relationships/footer"/>
  <Relationship Id="rId33" Target="media/20.jpeg" Type="http://schemas.openxmlformats.org/officeDocument/2006/relationships/image"/>
  <Relationship Id="rId25" Target="media/12.jpeg" Type="http://schemas.openxmlformats.org/officeDocument/2006/relationships/image"/>
  <Relationship Id="rId17" Target="media/4.jpeg" Type="http://schemas.openxmlformats.org/officeDocument/2006/relationships/image"/>
  <Relationship Id="rId46" Target="stylesWithEffects.xml" Type="http://schemas.microsoft.com/office/2007/relationships/stylesWithEffects"/>
  <Relationship Id="rId26" Target="media/13.jpeg" Type="http://schemas.openxmlformats.org/officeDocument/2006/relationships/image"/>
  <Relationship Id="rId1" Target="footer1.xml" Type="http://schemas.openxmlformats.org/officeDocument/2006/relationships/footer"/>
  <Relationship Id="rId2" Target="footer2.xml" Type="http://schemas.openxmlformats.org/officeDocument/2006/relationships/footer"/>
  <Relationship Id="rId18" Target="media/5.jpeg" Type="http://schemas.openxmlformats.org/officeDocument/2006/relationships/image"/>
  <Relationship Id="rId24" Target="media/11.png" Type="http://schemas.openxmlformats.org/officeDocument/2006/relationships/image"/>
  <Relationship Id="rId38" Target="media/2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MyOffice-CoreFramework-Android/35-1293.911.9687.924.1@07277fa9125d0a3f5e88f9c37df869f86b5b38e1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2024-03-19T06:22:00Z</dcterms:created>
  <dcterms:modified xsi:type="dcterms:W3CDTF">2025-01-22T06:47:41Z</dcterms:modified>
</cp:coreProperties>
</file>