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40" w:rsidRPr="003864DD" w:rsidRDefault="00AE47B0" w:rsidP="00AE47B0">
      <w:pPr>
        <w:jc w:val="center"/>
        <w:rPr>
          <w:b/>
          <w:sz w:val="32"/>
          <w:szCs w:val="32"/>
        </w:rPr>
      </w:pPr>
      <w:bookmarkStart w:id="0" w:name="_GoBack"/>
      <w:bookmarkEnd w:id="0"/>
      <w:r w:rsidRPr="005D24DE">
        <w:rPr>
          <w:b/>
          <w:noProof/>
          <w:sz w:val="22"/>
          <w:szCs w:val="22"/>
        </w:rPr>
        <w:drawing>
          <wp:anchor distT="0" distB="0" distL="114300" distR="114300" simplePos="0" relativeHeight="251661824" behindDoc="0" locked="0" layoutInCell="1" allowOverlap="1" wp14:anchorId="16CD76F0" wp14:editId="635880F2">
            <wp:simplePos x="0" y="0"/>
            <wp:positionH relativeFrom="column">
              <wp:posOffset>5916930</wp:posOffset>
            </wp:positionH>
            <wp:positionV relativeFrom="paragraph">
              <wp:posOffset>-37465</wp:posOffset>
            </wp:positionV>
            <wp:extent cx="367030" cy="334010"/>
            <wp:effectExtent l="0" t="0" r="0" b="8890"/>
            <wp:wrapSquare wrapText="bothSides"/>
            <wp:docPr id="1" name="Obraz 1" descr="C:\Users\Ольга\AppData\Local\Microsoft\Windows\INetCache\Content.Word\eve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Ольга\AppData\Local\Microsoft\Windows\INetCache\Content.Word\event02.jpg"/>
                    <pic:cNvPicPr>
                      <a:picLocks noChangeAspect="1" noChangeArrowheads="1"/>
                    </pic:cNvPicPr>
                  </pic:nvPicPr>
                  <pic:blipFill rotWithShape="1">
                    <a:blip r:embed="rId7" cstate="print">
                      <a:grayscl/>
                    </a:blip>
                    <a:srcRect l="12080" t="23573" r="9401" b="16189"/>
                    <a:stretch/>
                  </pic:blipFill>
                  <pic:spPr bwMode="auto">
                    <a:xfrm>
                      <a:off x="0" y="0"/>
                      <a:ext cx="367030" cy="334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30"/>
          <w:szCs w:val="30"/>
        </w:rPr>
        <w:drawing>
          <wp:anchor distT="0" distB="0" distL="114300" distR="114300" simplePos="0" relativeHeight="251657728" behindDoc="0" locked="0" layoutInCell="1" allowOverlap="1" wp14:anchorId="102B311C" wp14:editId="6407B591">
            <wp:simplePos x="0" y="0"/>
            <wp:positionH relativeFrom="column">
              <wp:posOffset>-181610</wp:posOffset>
            </wp:positionH>
            <wp:positionV relativeFrom="paragraph">
              <wp:posOffset>-33655</wp:posOffset>
            </wp:positionV>
            <wp:extent cx="400050" cy="386715"/>
            <wp:effectExtent l="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40" w:rsidRPr="003864DD">
        <w:rPr>
          <w:b/>
          <w:sz w:val="32"/>
          <w:szCs w:val="32"/>
        </w:rPr>
        <w:t xml:space="preserve">Стойка </w:t>
      </w:r>
      <w:r>
        <w:rPr>
          <w:b/>
          <w:sz w:val="32"/>
          <w:szCs w:val="32"/>
        </w:rPr>
        <w:t xml:space="preserve">трансмиссионная </w:t>
      </w:r>
      <w:r w:rsidR="002D7340" w:rsidRPr="003864DD">
        <w:rPr>
          <w:b/>
          <w:sz w:val="32"/>
          <w:szCs w:val="32"/>
        </w:rPr>
        <w:t>гидравлическая</w:t>
      </w:r>
    </w:p>
    <w:p w:rsidR="002D7340" w:rsidRDefault="002D7340" w:rsidP="003864DD">
      <w:pPr>
        <w:ind w:right="-1"/>
        <w:jc w:val="center"/>
      </w:pPr>
      <w:r w:rsidRPr="003864DD">
        <w:rPr>
          <w:b/>
          <w:sz w:val="30"/>
          <w:szCs w:val="30"/>
        </w:rPr>
        <w:t>ПАСПОРТ</w:t>
      </w:r>
      <w:r w:rsidR="003864DD" w:rsidRPr="003864DD">
        <w:rPr>
          <w:b/>
          <w:sz w:val="30"/>
          <w:szCs w:val="30"/>
        </w:rPr>
        <w:t xml:space="preserve"> (Руководство по эксплуатации)</w:t>
      </w:r>
      <w:r w:rsidR="003864DD" w:rsidRPr="003864DD">
        <w:t xml:space="preserve"> </w:t>
      </w:r>
    </w:p>
    <w:p w:rsidR="002D7340" w:rsidRPr="002D50B3" w:rsidRDefault="002D7340" w:rsidP="003864DD">
      <w:pPr>
        <w:jc w:val="center"/>
        <w:rPr>
          <w:b/>
          <w:sz w:val="20"/>
          <w:szCs w:val="20"/>
        </w:rPr>
      </w:pPr>
    </w:p>
    <w:p w:rsidR="00446DB0" w:rsidRDefault="00446DB0" w:rsidP="003864DD">
      <w:pPr>
        <w:jc w:val="center"/>
        <w:rPr>
          <w:lang w:val="en-US"/>
        </w:rPr>
      </w:pPr>
      <w:r>
        <w:rPr>
          <w:noProof/>
        </w:rPr>
        <w:drawing>
          <wp:inline distT="0" distB="0" distL="0" distR="0" wp14:anchorId="48872F69" wp14:editId="0532AD1C">
            <wp:extent cx="1338943" cy="1329066"/>
            <wp:effectExtent l="0" t="0" r="0" b="444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9" cstate="print"/>
                    <a:stretch>
                      <a:fillRect/>
                    </a:stretch>
                  </pic:blipFill>
                  <pic:spPr>
                    <a:xfrm>
                      <a:off x="0" y="0"/>
                      <a:ext cx="1341857" cy="1331959"/>
                    </a:xfrm>
                    <a:prstGeom prst="rect">
                      <a:avLst/>
                    </a:prstGeom>
                    <a:noFill/>
                    <a:ln w="9525">
                      <a:noFill/>
                    </a:ln>
                  </pic:spPr>
                </pic:pic>
              </a:graphicData>
            </a:graphic>
          </wp:inline>
        </w:drawing>
      </w:r>
    </w:p>
    <w:p w:rsidR="00446DB0" w:rsidRDefault="00446DB0" w:rsidP="003864DD">
      <w:pPr>
        <w:jc w:val="center"/>
        <w:rPr>
          <w:lang w:val="en-US"/>
        </w:rPr>
      </w:pPr>
    </w:p>
    <w:p w:rsidR="00446DB0" w:rsidRPr="00076A1F" w:rsidRDefault="00446DB0" w:rsidP="00446DB0">
      <w:pPr>
        <w:widowControl w:val="0"/>
        <w:tabs>
          <w:tab w:val="left" w:pos="1543"/>
        </w:tabs>
        <w:autoSpaceDE w:val="0"/>
        <w:autoSpaceDN w:val="0"/>
        <w:jc w:val="center"/>
        <w:rPr>
          <w:rFonts w:eastAsia="Arial"/>
          <w:i/>
          <w:sz w:val="20"/>
          <w:lang w:eastAsia="en-US"/>
        </w:rPr>
      </w:pPr>
      <w:r w:rsidRPr="00076A1F">
        <w:rPr>
          <w:rFonts w:eastAsia="Arial"/>
          <w:i/>
          <w:sz w:val="20"/>
          <w:lang w:eastAsia="en-US"/>
        </w:rPr>
        <w:t>(Данн</w:t>
      </w:r>
      <w:r>
        <w:rPr>
          <w:rFonts w:eastAsia="Arial"/>
          <w:i/>
          <w:sz w:val="20"/>
          <w:lang w:eastAsia="en-US"/>
        </w:rPr>
        <w:t>ое</w:t>
      </w:r>
      <w:r w:rsidRPr="00076A1F">
        <w:rPr>
          <w:rFonts w:eastAsia="Arial"/>
          <w:i/>
          <w:sz w:val="20"/>
          <w:lang w:eastAsia="en-US"/>
        </w:rPr>
        <w:t xml:space="preserve"> изображени</w:t>
      </w:r>
      <w:r>
        <w:rPr>
          <w:rFonts w:eastAsia="Arial"/>
          <w:i/>
          <w:sz w:val="20"/>
          <w:lang w:eastAsia="en-US"/>
        </w:rPr>
        <w:t>е</w:t>
      </w:r>
      <w:r w:rsidRPr="00076A1F">
        <w:rPr>
          <w:rFonts w:eastAsia="Arial"/>
          <w:i/>
          <w:sz w:val="20"/>
          <w:lang w:eastAsia="en-US"/>
        </w:rPr>
        <w:t xml:space="preserve"> </w:t>
      </w:r>
      <w:r>
        <w:rPr>
          <w:rFonts w:eastAsia="Arial"/>
          <w:i/>
          <w:sz w:val="20"/>
          <w:lang w:eastAsia="en-US"/>
        </w:rPr>
        <w:t xml:space="preserve">предназначено для ознакомления. </w:t>
      </w:r>
      <w:r w:rsidRPr="00076A1F">
        <w:rPr>
          <w:rFonts w:eastAsia="Arial"/>
          <w:i/>
          <w:sz w:val="20"/>
          <w:lang w:eastAsia="en-US"/>
        </w:rPr>
        <w:t>Конструкция и комплектация могут отличаться.)</w:t>
      </w:r>
    </w:p>
    <w:p w:rsidR="00670224" w:rsidRDefault="00670224" w:rsidP="00446DB0"/>
    <w:p w:rsidR="00C534F6" w:rsidRPr="00F706BF" w:rsidRDefault="00C534F6" w:rsidP="00C534F6">
      <w:pPr>
        <w:pStyle w:val="Default"/>
        <w:widowControl w:val="0"/>
        <w:jc w:val="both"/>
        <w:rPr>
          <w:rFonts w:ascii="Times New Roman" w:hAnsi="Times New Roman" w:cs="Times New Roman"/>
          <w:b/>
          <w:sz w:val="22"/>
          <w:szCs w:val="22"/>
        </w:rPr>
      </w:pPr>
      <w:r w:rsidRPr="00F706BF">
        <w:rPr>
          <w:rFonts w:ascii="Times New Roman" w:hAnsi="Times New Roman" w:cs="Times New Roman"/>
          <w:b/>
          <w:sz w:val="22"/>
          <w:szCs w:val="22"/>
        </w:rPr>
        <w:t>Внимание!</w:t>
      </w:r>
    </w:p>
    <w:p w:rsidR="00C534F6" w:rsidRPr="00F706BF" w:rsidRDefault="00C534F6" w:rsidP="00C534F6">
      <w:pPr>
        <w:pStyle w:val="Default"/>
        <w:jc w:val="both"/>
        <w:rPr>
          <w:rFonts w:ascii="Times New Roman" w:hAnsi="Times New Roman" w:cs="Times New Roman"/>
          <w:sz w:val="22"/>
          <w:szCs w:val="22"/>
        </w:rPr>
      </w:pPr>
      <w:r w:rsidRPr="00F706BF">
        <w:rPr>
          <w:rFonts w:ascii="Times New Roman" w:hAnsi="Times New Roman" w:cs="Times New Roman"/>
          <w:sz w:val="22"/>
          <w:szCs w:val="22"/>
        </w:rPr>
        <w:t>Наша продукция постоянно совершенствуется, поэтому возможны незначительные различия в описании, на изображении и в приобретенном вами оборудовании.</w:t>
      </w:r>
    </w:p>
    <w:p w:rsidR="00C534F6" w:rsidRPr="002D50B3" w:rsidRDefault="00C534F6" w:rsidP="00446DB0"/>
    <w:p w:rsidR="002D7340" w:rsidRPr="00B539DC" w:rsidRDefault="002D7340" w:rsidP="003864DD">
      <w:pPr>
        <w:ind w:right="-1"/>
        <w:jc w:val="both"/>
        <w:rPr>
          <w:sz w:val="22"/>
          <w:szCs w:val="22"/>
        </w:rPr>
      </w:pPr>
      <w:r w:rsidRPr="00B539DC">
        <w:rPr>
          <w:b/>
          <w:sz w:val="22"/>
          <w:szCs w:val="22"/>
        </w:rPr>
        <w:t>ВНИМАНИЕ:</w:t>
      </w:r>
      <w:r w:rsidRPr="00B539DC">
        <w:rPr>
          <w:sz w:val="22"/>
          <w:szCs w:val="22"/>
        </w:rPr>
        <w:t xml:space="preserve"> Пожалуйста, прочитайте и сохраните настоящее руководство. Перед сборкой, устано</w:t>
      </w:r>
      <w:r w:rsidRPr="00B539DC">
        <w:rPr>
          <w:sz w:val="22"/>
          <w:szCs w:val="22"/>
        </w:rPr>
        <w:t>в</w:t>
      </w:r>
      <w:r w:rsidRPr="00B539DC">
        <w:rPr>
          <w:sz w:val="22"/>
          <w:szCs w:val="22"/>
        </w:rPr>
        <w:t>кой, работой или техническим обслуживанием данного изделия внимательно прочитайте данную и</w:t>
      </w:r>
      <w:r w:rsidRPr="00B539DC">
        <w:rPr>
          <w:sz w:val="22"/>
          <w:szCs w:val="22"/>
        </w:rPr>
        <w:t>н</w:t>
      </w:r>
      <w:r w:rsidRPr="00B539DC">
        <w:rPr>
          <w:sz w:val="22"/>
          <w:szCs w:val="22"/>
        </w:rPr>
        <w:t>струкцию. Защитите себя и других людей, соблюдая всю информацию по безопасности. Несоблюдение правил безопасности может привести к травмам и/или повреждениям! Сохраните инструкцию для дал</w:t>
      </w:r>
      <w:r w:rsidRPr="00B539DC">
        <w:rPr>
          <w:sz w:val="22"/>
          <w:szCs w:val="22"/>
        </w:rPr>
        <w:t>ь</w:t>
      </w:r>
      <w:r w:rsidRPr="00B539DC">
        <w:rPr>
          <w:sz w:val="22"/>
          <w:szCs w:val="22"/>
        </w:rPr>
        <w:t>нейшего использования.</w:t>
      </w:r>
    </w:p>
    <w:p w:rsidR="00611980" w:rsidRPr="00B539DC" w:rsidRDefault="00611980" w:rsidP="003864DD">
      <w:pPr>
        <w:ind w:right="-1"/>
        <w:rPr>
          <w:sz w:val="16"/>
          <w:szCs w:val="16"/>
        </w:rPr>
      </w:pPr>
    </w:p>
    <w:p w:rsidR="00361BC5" w:rsidRPr="00B539DC" w:rsidRDefault="00361BC5" w:rsidP="00361BC5">
      <w:pPr>
        <w:jc w:val="center"/>
        <w:rPr>
          <w:b/>
        </w:rPr>
      </w:pPr>
      <w:r w:rsidRPr="00B539DC">
        <w:rPr>
          <w:b/>
        </w:rPr>
        <w:t>Назначение изделия</w:t>
      </w:r>
    </w:p>
    <w:p w:rsidR="001316C1" w:rsidRPr="00B539DC" w:rsidRDefault="00361BC5" w:rsidP="00BF784F">
      <w:pPr>
        <w:jc w:val="both"/>
        <w:rPr>
          <w:sz w:val="22"/>
          <w:szCs w:val="22"/>
        </w:rPr>
      </w:pPr>
      <w:r w:rsidRPr="00B539DC">
        <w:rPr>
          <w:sz w:val="22"/>
          <w:szCs w:val="22"/>
        </w:rPr>
        <w:t>Стойка трансмиссионная гидравлическая предназначена для подъёма и перемещения грузов при монт</w:t>
      </w:r>
      <w:r w:rsidRPr="00B539DC">
        <w:rPr>
          <w:sz w:val="22"/>
          <w:szCs w:val="22"/>
        </w:rPr>
        <w:t>а</w:t>
      </w:r>
      <w:r w:rsidRPr="00B539DC">
        <w:rPr>
          <w:sz w:val="22"/>
          <w:szCs w:val="22"/>
        </w:rPr>
        <w:t>же и демонтаже узлов и агрегатов на автомобилях, установленных на смотровой яме, эстакаде или под</w:t>
      </w:r>
      <w:r w:rsidRPr="00B539DC">
        <w:rPr>
          <w:sz w:val="22"/>
          <w:szCs w:val="22"/>
        </w:rPr>
        <w:t>ъ</w:t>
      </w:r>
      <w:r w:rsidRPr="00B539DC">
        <w:rPr>
          <w:sz w:val="22"/>
          <w:szCs w:val="22"/>
        </w:rPr>
        <w:t>ёмнике. Сочетание гидроцилиндра и насоса в едином корпусе обеспечивает автономность, высокую э</w:t>
      </w:r>
      <w:r w:rsidRPr="00B539DC">
        <w:rPr>
          <w:sz w:val="22"/>
          <w:szCs w:val="22"/>
        </w:rPr>
        <w:t>ф</w:t>
      </w:r>
      <w:r w:rsidRPr="00B539DC">
        <w:rPr>
          <w:sz w:val="22"/>
          <w:szCs w:val="22"/>
        </w:rPr>
        <w:t>фективность и безопасность во время проведения ремонта и технического обслуживания автомобилей</w:t>
      </w:r>
      <w:r w:rsidR="00611980" w:rsidRPr="00B539DC">
        <w:rPr>
          <w:sz w:val="22"/>
          <w:szCs w:val="22"/>
        </w:rPr>
        <w:t>.</w:t>
      </w:r>
    </w:p>
    <w:p w:rsidR="00172EBF" w:rsidRPr="00B539DC" w:rsidRDefault="00172EBF" w:rsidP="00837500">
      <w:pPr>
        <w:rPr>
          <w:sz w:val="16"/>
          <w:szCs w:val="16"/>
        </w:rPr>
      </w:pPr>
    </w:p>
    <w:p w:rsidR="00361BC5" w:rsidRPr="00B539DC" w:rsidRDefault="00361BC5" w:rsidP="00361BC5">
      <w:pPr>
        <w:jc w:val="center"/>
        <w:rPr>
          <w:b/>
        </w:rPr>
      </w:pPr>
      <w:r w:rsidRPr="00B539DC">
        <w:rPr>
          <w:b/>
        </w:rPr>
        <w:t>Подготовка к работе</w:t>
      </w:r>
    </w:p>
    <w:p w:rsidR="00611980" w:rsidRPr="00B539DC" w:rsidRDefault="00361BC5" w:rsidP="00BF784F">
      <w:pPr>
        <w:jc w:val="both"/>
        <w:rPr>
          <w:sz w:val="22"/>
          <w:szCs w:val="22"/>
        </w:rPr>
      </w:pPr>
      <w:r w:rsidRPr="00B539DC">
        <w:rPr>
          <w:sz w:val="22"/>
          <w:szCs w:val="22"/>
        </w:rPr>
        <w:t>Распакуйте трансмиссионную стойку и внимательно проверьте содержимое упаковки</w:t>
      </w:r>
      <w:r w:rsidR="00353E8C">
        <w:rPr>
          <w:sz w:val="22"/>
          <w:szCs w:val="22"/>
        </w:rPr>
        <w:t>.</w:t>
      </w:r>
      <w:r w:rsidRPr="00B539DC">
        <w:rPr>
          <w:sz w:val="22"/>
          <w:szCs w:val="22"/>
        </w:rPr>
        <w:t xml:space="preserve"> </w:t>
      </w:r>
      <w:r w:rsidR="00353E8C">
        <w:rPr>
          <w:sz w:val="22"/>
          <w:szCs w:val="22"/>
        </w:rPr>
        <w:t>В</w:t>
      </w:r>
      <w:r w:rsidRPr="00B539DC">
        <w:rPr>
          <w:sz w:val="22"/>
          <w:szCs w:val="22"/>
        </w:rPr>
        <w:t xml:space="preserve"> случае если о</w:t>
      </w:r>
      <w:r w:rsidRPr="00B539DC">
        <w:rPr>
          <w:sz w:val="22"/>
          <w:szCs w:val="22"/>
        </w:rPr>
        <w:t>б</w:t>
      </w:r>
      <w:r w:rsidRPr="00B539DC">
        <w:rPr>
          <w:sz w:val="22"/>
          <w:szCs w:val="22"/>
        </w:rPr>
        <w:t>наружится нехватка или какие-либо детали повреждены, обратитесь как можно быстрее к поставщику.</w:t>
      </w:r>
    </w:p>
    <w:p w:rsidR="00361BC5" w:rsidRPr="0091247E" w:rsidRDefault="00361BC5" w:rsidP="00BF784F">
      <w:pPr>
        <w:jc w:val="both"/>
        <w:rPr>
          <w:sz w:val="22"/>
          <w:szCs w:val="22"/>
        </w:rPr>
      </w:pPr>
      <w:r w:rsidRPr="00B539DC">
        <w:rPr>
          <w:sz w:val="22"/>
          <w:szCs w:val="22"/>
        </w:rPr>
        <w:t>1.</w:t>
      </w:r>
      <w:r w:rsidR="0091247E" w:rsidRPr="0091247E">
        <w:rPr>
          <w:sz w:val="22"/>
          <w:szCs w:val="22"/>
        </w:rPr>
        <w:t xml:space="preserve"> </w:t>
      </w:r>
      <w:r w:rsidRPr="00B539DC">
        <w:rPr>
          <w:sz w:val="22"/>
          <w:szCs w:val="22"/>
        </w:rPr>
        <w:t>Прикрутите колесики к ножкам стойки как это показано на рисунке.</w:t>
      </w:r>
    </w:p>
    <w:p w:rsidR="00361BC5" w:rsidRPr="00B539DC" w:rsidRDefault="00361BC5" w:rsidP="00BF784F">
      <w:pPr>
        <w:jc w:val="both"/>
        <w:rPr>
          <w:sz w:val="22"/>
          <w:szCs w:val="22"/>
        </w:rPr>
      </w:pPr>
      <w:r w:rsidRPr="00B539DC">
        <w:rPr>
          <w:sz w:val="22"/>
          <w:szCs w:val="22"/>
        </w:rPr>
        <w:t>2.</w:t>
      </w:r>
      <w:r w:rsidR="0091247E" w:rsidRPr="00B539DC">
        <w:rPr>
          <w:sz w:val="22"/>
          <w:szCs w:val="22"/>
        </w:rPr>
        <w:t xml:space="preserve"> </w:t>
      </w:r>
      <w:r w:rsidR="00F005F1">
        <w:rPr>
          <w:sz w:val="22"/>
          <w:szCs w:val="22"/>
        </w:rPr>
        <w:t>Прикрутите</w:t>
      </w:r>
      <w:r w:rsidRPr="00B539DC">
        <w:rPr>
          <w:sz w:val="22"/>
          <w:szCs w:val="22"/>
        </w:rPr>
        <w:t xml:space="preserve"> ножки к стойке и перед тем как затянуть винты на ножках стойки убедитесь, что корпус стойки располагается под прямым углом по отношению к полу.</w:t>
      </w:r>
    </w:p>
    <w:p w:rsidR="00361BC5" w:rsidRPr="00B539DC" w:rsidRDefault="00361BC5" w:rsidP="00BF784F">
      <w:pPr>
        <w:jc w:val="both"/>
        <w:rPr>
          <w:sz w:val="22"/>
          <w:szCs w:val="22"/>
        </w:rPr>
      </w:pPr>
      <w:r w:rsidRPr="00B539DC">
        <w:rPr>
          <w:sz w:val="22"/>
          <w:szCs w:val="22"/>
        </w:rPr>
        <w:t>3.</w:t>
      </w:r>
      <w:r w:rsidR="0091247E" w:rsidRPr="00B539DC">
        <w:rPr>
          <w:sz w:val="22"/>
          <w:szCs w:val="22"/>
        </w:rPr>
        <w:t xml:space="preserve"> </w:t>
      </w:r>
      <w:r w:rsidRPr="00B539DC">
        <w:rPr>
          <w:sz w:val="22"/>
          <w:szCs w:val="22"/>
        </w:rPr>
        <w:t xml:space="preserve">Поместите захват на </w:t>
      </w:r>
      <w:r w:rsidR="00611980" w:rsidRPr="00B539DC">
        <w:rPr>
          <w:sz w:val="22"/>
          <w:szCs w:val="22"/>
        </w:rPr>
        <w:t>шток</w:t>
      </w:r>
      <w:r w:rsidRPr="00B539DC">
        <w:rPr>
          <w:sz w:val="22"/>
          <w:szCs w:val="22"/>
        </w:rPr>
        <w:t xml:space="preserve"> гидроцилиндра.</w:t>
      </w:r>
    </w:p>
    <w:p w:rsidR="00361BC5" w:rsidRPr="00B539DC" w:rsidRDefault="00361BC5" w:rsidP="00BF784F">
      <w:pPr>
        <w:jc w:val="both"/>
        <w:rPr>
          <w:sz w:val="22"/>
          <w:szCs w:val="22"/>
        </w:rPr>
      </w:pPr>
      <w:r w:rsidRPr="00B539DC">
        <w:rPr>
          <w:sz w:val="22"/>
          <w:szCs w:val="22"/>
        </w:rPr>
        <w:t>4.</w:t>
      </w:r>
      <w:r w:rsidR="0091247E" w:rsidRPr="00B539DC">
        <w:rPr>
          <w:sz w:val="22"/>
          <w:szCs w:val="22"/>
        </w:rPr>
        <w:t xml:space="preserve"> </w:t>
      </w:r>
      <w:r w:rsidRPr="00B539DC">
        <w:rPr>
          <w:sz w:val="22"/>
          <w:szCs w:val="22"/>
        </w:rPr>
        <w:t>Уберите масляные заглушки для транспортировки и вставьте рабочие заглушки</w:t>
      </w:r>
      <w:r w:rsidR="00611980" w:rsidRPr="00B539DC">
        <w:rPr>
          <w:sz w:val="22"/>
          <w:szCs w:val="22"/>
        </w:rPr>
        <w:t>.</w:t>
      </w:r>
    </w:p>
    <w:p w:rsidR="009F0FD0" w:rsidRPr="00B539DC" w:rsidRDefault="009F0FD0" w:rsidP="00BF784F">
      <w:pPr>
        <w:jc w:val="both"/>
        <w:rPr>
          <w:b/>
          <w:sz w:val="22"/>
          <w:szCs w:val="22"/>
        </w:rPr>
      </w:pPr>
      <w:r w:rsidRPr="00B539DC">
        <w:rPr>
          <w:b/>
          <w:sz w:val="22"/>
          <w:szCs w:val="22"/>
        </w:rPr>
        <w:tab/>
        <w:t>Отвинтите на 2-3 оборота заглушку сапуна (</w:t>
      </w:r>
      <w:r w:rsidR="00611980" w:rsidRPr="00B539DC">
        <w:rPr>
          <w:b/>
          <w:sz w:val="22"/>
          <w:szCs w:val="22"/>
        </w:rPr>
        <w:t>у</w:t>
      </w:r>
      <w:r w:rsidRPr="00B539DC">
        <w:rPr>
          <w:b/>
          <w:sz w:val="22"/>
          <w:szCs w:val="22"/>
        </w:rPr>
        <w:t>казана стрелкой на корпусе стойки). Нес</w:t>
      </w:r>
      <w:r w:rsidRPr="00B539DC">
        <w:rPr>
          <w:b/>
          <w:sz w:val="22"/>
          <w:szCs w:val="22"/>
        </w:rPr>
        <w:t>о</w:t>
      </w:r>
      <w:r w:rsidRPr="00B539DC">
        <w:rPr>
          <w:b/>
          <w:sz w:val="22"/>
          <w:szCs w:val="22"/>
        </w:rPr>
        <w:t xml:space="preserve">блюдение этого пункта </w:t>
      </w:r>
      <w:r w:rsidR="00353E8C">
        <w:rPr>
          <w:b/>
          <w:sz w:val="22"/>
          <w:szCs w:val="22"/>
        </w:rPr>
        <w:t>может вызвать выход из строя трансмиссионной стойки</w:t>
      </w:r>
      <w:r w:rsidRPr="00B539DC">
        <w:rPr>
          <w:b/>
          <w:sz w:val="22"/>
          <w:szCs w:val="22"/>
        </w:rPr>
        <w:t>.</w:t>
      </w:r>
    </w:p>
    <w:p w:rsidR="00837500" w:rsidRPr="00B539DC" w:rsidRDefault="00837500" w:rsidP="009F0FD0">
      <w:pPr>
        <w:rPr>
          <w:b/>
          <w:sz w:val="16"/>
          <w:szCs w:val="16"/>
        </w:rPr>
      </w:pPr>
    </w:p>
    <w:p w:rsidR="00361BC5" w:rsidRPr="00B539DC" w:rsidRDefault="00361BC5" w:rsidP="0091247E">
      <w:pPr>
        <w:tabs>
          <w:tab w:val="left" w:pos="142"/>
          <w:tab w:val="left" w:pos="426"/>
        </w:tabs>
        <w:ind w:left="284" w:hanging="284"/>
        <w:jc w:val="center"/>
        <w:rPr>
          <w:b/>
        </w:rPr>
      </w:pPr>
      <w:r w:rsidRPr="00B539DC">
        <w:rPr>
          <w:b/>
        </w:rPr>
        <w:t>Порядок работы</w:t>
      </w:r>
    </w:p>
    <w:p w:rsidR="00361BC5" w:rsidRPr="00B539DC" w:rsidRDefault="00361BC5" w:rsidP="00F728BD">
      <w:pPr>
        <w:tabs>
          <w:tab w:val="left" w:pos="0"/>
        </w:tabs>
        <w:ind w:left="284" w:hanging="426"/>
        <w:jc w:val="both"/>
        <w:rPr>
          <w:sz w:val="22"/>
          <w:szCs w:val="22"/>
        </w:rPr>
      </w:pPr>
      <w:r w:rsidRPr="00B539DC">
        <w:t>1.</w:t>
      </w:r>
      <w:r w:rsidRPr="00B539DC">
        <w:tab/>
      </w:r>
      <w:r w:rsidRPr="00B539DC">
        <w:rPr>
          <w:sz w:val="22"/>
          <w:szCs w:val="22"/>
        </w:rPr>
        <w:t>Подготовка стойки для работы с грузом.</w:t>
      </w:r>
    </w:p>
    <w:p w:rsidR="00361BC5" w:rsidRPr="00B539DC" w:rsidRDefault="00361BC5" w:rsidP="00F728BD">
      <w:pPr>
        <w:tabs>
          <w:tab w:val="left" w:pos="0"/>
        </w:tabs>
        <w:ind w:left="284" w:hanging="426"/>
        <w:jc w:val="both"/>
        <w:rPr>
          <w:sz w:val="22"/>
          <w:szCs w:val="22"/>
        </w:rPr>
      </w:pPr>
      <w:r w:rsidRPr="00B539DC">
        <w:rPr>
          <w:sz w:val="22"/>
          <w:szCs w:val="22"/>
        </w:rPr>
        <w:t>1.1</w:t>
      </w:r>
      <w:r w:rsidRPr="00B539DC">
        <w:rPr>
          <w:sz w:val="22"/>
          <w:szCs w:val="22"/>
        </w:rPr>
        <w:tab/>
        <w:t xml:space="preserve">Убедитесь, что захват опущен до конца. Установите стойку в центре под </w:t>
      </w:r>
      <w:r w:rsidR="00353E8C">
        <w:rPr>
          <w:sz w:val="22"/>
          <w:szCs w:val="22"/>
        </w:rPr>
        <w:t>грузом</w:t>
      </w:r>
      <w:r w:rsidRPr="00B539DC">
        <w:rPr>
          <w:sz w:val="22"/>
          <w:szCs w:val="22"/>
        </w:rPr>
        <w:t>, для перемещения используйте рукояти, располагающиеся на корпусе стойки.</w:t>
      </w:r>
    </w:p>
    <w:p w:rsidR="00361BC5" w:rsidRPr="00B539DC" w:rsidRDefault="00361BC5" w:rsidP="00F728BD">
      <w:pPr>
        <w:tabs>
          <w:tab w:val="left" w:pos="0"/>
        </w:tabs>
        <w:ind w:left="284" w:hanging="426"/>
        <w:jc w:val="both"/>
        <w:rPr>
          <w:sz w:val="22"/>
          <w:szCs w:val="22"/>
        </w:rPr>
      </w:pPr>
      <w:r w:rsidRPr="00B539DC">
        <w:rPr>
          <w:sz w:val="22"/>
          <w:szCs w:val="22"/>
        </w:rPr>
        <w:t>1.2</w:t>
      </w:r>
      <w:r w:rsidRPr="00B539DC">
        <w:rPr>
          <w:sz w:val="22"/>
          <w:szCs w:val="22"/>
        </w:rPr>
        <w:tab/>
        <w:t>Нажимая педаль ножного насоса (см. рисунок), поднимите захват до требуемого уровня.</w:t>
      </w:r>
    </w:p>
    <w:p w:rsidR="00361BC5" w:rsidRPr="00B539DC" w:rsidRDefault="00361BC5" w:rsidP="00F728BD">
      <w:pPr>
        <w:tabs>
          <w:tab w:val="left" w:pos="0"/>
        </w:tabs>
        <w:ind w:left="284" w:hanging="426"/>
        <w:jc w:val="both"/>
        <w:rPr>
          <w:sz w:val="22"/>
          <w:szCs w:val="22"/>
        </w:rPr>
      </w:pPr>
      <w:r w:rsidRPr="00B539DC">
        <w:rPr>
          <w:sz w:val="22"/>
          <w:szCs w:val="22"/>
        </w:rPr>
        <w:t>1.3</w:t>
      </w:r>
      <w:r w:rsidRPr="00B539DC">
        <w:rPr>
          <w:sz w:val="22"/>
          <w:szCs w:val="22"/>
        </w:rPr>
        <w:tab/>
        <w:t xml:space="preserve">Когда захват будет находиться непосредственно под </w:t>
      </w:r>
      <w:r w:rsidR="00353E8C">
        <w:rPr>
          <w:sz w:val="22"/>
          <w:szCs w:val="22"/>
        </w:rPr>
        <w:t>грузом</w:t>
      </w:r>
      <w:r w:rsidRPr="00B539DC">
        <w:rPr>
          <w:sz w:val="22"/>
          <w:szCs w:val="22"/>
        </w:rPr>
        <w:t xml:space="preserve">, убедитесь, что </w:t>
      </w:r>
      <w:r w:rsidR="00353E8C">
        <w:rPr>
          <w:sz w:val="22"/>
          <w:szCs w:val="22"/>
        </w:rPr>
        <w:t>груз</w:t>
      </w:r>
      <w:r w:rsidRPr="00B539DC">
        <w:rPr>
          <w:sz w:val="22"/>
          <w:szCs w:val="22"/>
        </w:rPr>
        <w:t xml:space="preserve"> находится в центре захвата.</w:t>
      </w:r>
    </w:p>
    <w:p w:rsidR="00361BC5" w:rsidRPr="00B539DC" w:rsidRDefault="00361BC5" w:rsidP="00F728BD">
      <w:pPr>
        <w:tabs>
          <w:tab w:val="left" w:pos="0"/>
        </w:tabs>
        <w:ind w:left="284" w:hanging="426"/>
        <w:jc w:val="both"/>
        <w:rPr>
          <w:sz w:val="22"/>
          <w:szCs w:val="22"/>
        </w:rPr>
      </w:pPr>
      <w:r w:rsidRPr="00B539DC">
        <w:rPr>
          <w:sz w:val="22"/>
          <w:szCs w:val="22"/>
        </w:rPr>
        <w:t>2.</w:t>
      </w:r>
      <w:r w:rsidRPr="00B539DC">
        <w:rPr>
          <w:sz w:val="22"/>
          <w:szCs w:val="22"/>
        </w:rPr>
        <w:tab/>
        <w:t>Опускание груза.</w:t>
      </w:r>
    </w:p>
    <w:p w:rsidR="00361BC5" w:rsidRPr="00B539DC" w:rsidRDefault="00361BC5" w:rsidP="00F728BD">
      <w:pPr>
        <w:tabs>
          <w:tab w:val="left" w:pos="0"/>
        </w:tabs>
        <w:ind w:left="284" w:hanging="426"/>
        <w:jc w:val="both"/>
        <w:rPr>
          <w:sz w:val="22"/>
          <w:szCs w:val="22"/>
        </w:rPr>
      </w:pPr>
      <w:r w:rsidRPr="00B539DC">
        <w:rPr>
          <w:sz w:val="22"/>
          <w:szCs w:val="22"/>
        </w:rPr>
        <w:t>2.1</w:t>
      </w:r>
      <w:r w:rsidRPr="00B539DC">
        <w:rPr>
          <w:sz w:val="22"/>
          <w:szCs w:val="22"/>
        </w:rPr>
        <w:tab/>
        <w:t>Перед началом опускания убедитесь, что груз расположен в центре и стабильно закреплен на захвате стойки.</w:t>
      </w:r>
    </w:p>
    <w:p w:rsidR="00361BC5" w:rsidRPr="00B539DC" w:rsidRDefault="00361BC5" w:rsidP="00F728BD">
      <w:pPr>
        <w:tabs>
          <w:tab w:val="left" w:pos="0"/>
        </w:tabs>
        <w:ind w:left="284" w:hanging="426"/>
        <w:jc w:val="both"/>
        <w:rPr>
          <w:sz w:val="22"/>
          <w:szCs w:val="22"/>
        </w:rPr>
      </w:pPr>
      <w:r w:rsidRPr="00B539DC">
        <w:rPr>
          <w:sz w:val="22"/>
          <w:szCs w:val="22"/>
        </w:rPr>
        <w:t>2.2</w:t>
      </w:r>
      <w:r w:rsidRPr="00B539DC">
        <w:rPr>
          <w:sz w:val="22"/>
          <w:szCs w:val="22"/>
        </w:rPr>
        <w:tab/>
        <w:t>Медленно поверните вентиль выпускного клапана против часовой стрелки. Захват будет медленно опускаться до самой низкой своей отметки. Внимание! Чем быстрее вы поворачиваете ручку клапана, тем быстрее будет опускаться</w:t>
      </w:r>
      <w:r w:rsidR="00611980" w:rsidRPr="00B539DC">
        <w:rPr>
          <w:sz w:val="22"/>
          <w:szCs w:val="22"/>
        </w:rPr>
        <w:t xml:space="preserve"> груз</w:t>
      </w:r>
      <w:r w:rsidRPr="00B539DC">
        <w:rPr>
          <w:sz w:val="22"/>
          <w:szCs w:val="22"/>
        </w:rPr>
        <w:t xml:space="preserve">. Опускайте захват медленно во избежание возможного падения груза. </w:t>
      </w:r>
    </w:p>
    <w:p w:rsidR="00361BC5" w:rsidRPr="00B539DC" w:rsidRDefault="00361BC5" w:rsidP="00F728BD">
      <w:pPr>
        <w:tabs>
          <w:tab w:val="left" w:pos="0"/>
        </w:tabs>
        <w:ind w:left="284" w:hanging="426"/>
        <w:jc w:val="both"/>
        <w:rPr>
          <w:sz w:val="22"/>
          <w:szCs w:val="22"/>
        </w:rPr>
      </w:pPr>
      <w:r w:rsidRPr="00B539DC">
        <w:rPr>
          <w:sz w:val="22"/>
          <w:szCs w:val="22"/>
        </w:rPr>
        <w:t>3.</w:t>
      </w:r>
      <w:r w:rsidRPr="00B539DC">
        <w:rPr>
          <w:sz w:val="22"/>
          <w:szCs w:val="22"/>
        </w:rPr>
        <w:tab/>
        <w:t>Транспортировка стойки.</w:t>
      </w:r>
    </w:p>
    <w:p w:rsidR="00361BC5" w:rsidRPr="00B539DC" w:rsidRDefault="00361BC5" w:rsidP="00F728BD">
      <w:pPr>
        <w:tabs>
          <w:tab w:val="left" w:pos="0"/>
        </w:tabs>
        <w:ind w:left="284" w:hanging="426"/>
        <w:jc w:val="both"/>
        <w:rPr>
          <w:sz w:val="22"/>
          <w:szCs w:val="22"/>
        </w:rPr>
      </w:pPr>
      <w:r w:rsidRPr="00B539DC">
        <w:rPr>
          <w:sz w:val="22"/>
          <w:szCs w:val="22"/>
        </w:rPr>
        <w:t>3.1</w:t>
      </w:r>
      <w:r w:rsidRPr="00B539DC">
        <w:rPr>
          <w:sz w:val="22"/>
          <w:szCs w:val="22"/>
        </w:rPr>
        <w:tab/>
        <w:t>Перед перемещением опустите груз так, чтобы захват был полностью опущен. Еще раз убедитесь, что груз хорошо закреплен на стойке.</w:t>
      </w:r>
    </w:p>
    <w:p w:rsidR="00361BC5" w:rsidRPr="00B539DC" w:rsidRDefault="00361BC5" w:rsidP="00F728BD">
      <w:pPr>
        <w:tabs>
          <w:tab w:val="left" w:pos="0"/>
        </w:tabs>
        <w:ind w:left="284" w:hanging="426"/>
        <w:jc w:val="both"/>
        <w:rPr>
          <w:sz w:val="22"/>
          <w:szCs w:val="22"/>
        </w:rPr>
      </w:pPr>
      <w:r w:rsidRPr="00B539DC">
        <w:rPr>
          <w:sz w:val="22"/>
          <w:szCs w:val="22"/>
        </w:rPr>
        <w:t>3.2</w:t>
      </w:r>
      <w:r w:rsidRPr="00B539DC">
        <w:rPr>
          <w:sz w:val="22"/>
          <w:szCs w:val="22"/>
        </w:rPr>
        <w:tab/>
        <w:t>Используя рукояти, переместите стойку в необходимый участок проведения ремонтных работ.</w:t>
      </w:r>
    </w:p>
    <w:p w:rsidR="00361BC5" w:rsidRPr="00B539DC" w:rsidRDefault="00361BC5" w:rsidP="00F728BD">
      <w:pPr>
        <w:tabs>
          <w:tab w:val="left" w:pos="0"/>
        </w:tabs>
        <w:ind w:left="284" w:hanging="426"/>
        <w:rPr>
          <w:sz w:val="22"/>
          <w:szCs w:val="22"/>
        </w:rPr>
      </w:pPr>
      <w:r w:rsidRPr="00B539DC">
        <w:rPr>
          <w:sz w:val="22"/>
          <w:szCs w:val="22"/>
        </w:rPr>
        <w:lastRenderedPageBreak/>
        <w:t>4.</w:t>
      </w:r>
      <w:r w:rsidRPr="00B539DC">
        <w:rPr>
          <w:sz w:val="22"/>
          <w:szCs w:val="22"/>
        </w:rPr>
        <w:tab/>
      </w:r>
      <w:r w:rsidR="00353E8C">
        <w:rPr>
          <w:sz w:val="22"/>
          <w:szCs w:val="22"/>
        </w:rPr>
        <w:t>Подъем груза.</w:t>
      </w:r>
    </w:p>
    <w:p w:rsidR="00361BC5" w:rsidRPr="00B539DC" w:rsidRDefault="00353E8C" w:rsidP="00353E8C">
      <w:pPr>
        <w:tabs>
          <w:tab w:val="left" w:pos="0"/>
        </w:tabs>
        <w:ind w:left="284" w:hanging="426"/>
        <w:rPr>
          <w:sz w:val="22"/>
          <w:szCs w:val="22"/>
        </w:rPr>
      </w:pPr>
      <w:r>
        <w:rPr>
          <w:sz w:val="22"/>
          <w:szCs w:val="22"/>
        </w:rPr>
        <w:t xml:space="preserve">4.1 </w:t>
      </w:r>
      <w:r w:rsidRPr="00353E8C">
        <w:rPr>
          <w:sz w:val="22"/>
          <w:szCs w:val="22"/>
        </w:rPr>
        <w:tab/>
      </w:r>
      <w:r w:rsidR="00361BC5" w:rsidRPr="00B539DC">
        <w:rPr>
          <w:sz w:val="22"/>
          <w:szCs w:val="22"/>
        </w:rPr>
        <w:t>Осторожно поднимите захват с грузом, нажимая педаль ножного насоса.</w:t>
      </w:r>
    </w:p>
    <w:p w:rsidR="00361BC5" w:rsidRPr="00B539DC" w:rsidRDefault="00361BC5" w:rsidP="00361BC5">
      <w:pPr>
        <w:rPr>
          <w:sz w:val="16"/>
          <w:szCs w:val="16"/>
        </w:rPr>
      </w:pPr>
    </w:p>
    <w:p w:rsidR="00446DB0" w:rsidRPr="002D50B3" w:rsidRDefault="00446DB0" w:rsidP="0091247E">
      <w:pPr>
        <w:ind w:firstLine="426"/>
        <w:jc w:val="center"/>
        <w:rPr>
          <w:b/>
        </w:rPr>
      </w:pPr>
    </w:p>
    <w:p w:rsidR="00361BC5" w:rsidRPr="00B539DC" w:rsidRDefault="00361BC5" w:rsidP="0091247E">
      <w:pPr>
        <w:ind w:firstLine="426"/>
        <w:jc w:val="center"/>
        <w:rPr>
          <w:b/>
        </w:rPr>
      </w:pPr>
      <w:r w:rsidRPr="00B539DC">
        <w:rPr>
          <w:b/>
        </w:rPr>
        <w:t>Требования безопасности</w:t>
      </w:r>
    </w:p>
    <w:p w:rsidR="00361BC5" w:rsidRPr="00B539DC" w:rsidRDefault="00361BC5" w:rsidP="00286FAE">
      <w:pPr>
        <w:ind w:left="284" w:hanging="284"/>
        <w:jc w:val="both"/>
        <w:rPr>
          <w:sz w:val="22"/>
          <w:szCs w:val="22"/>
        </w:rPr>
      </w:pPr>
      <w:r w:rsidRPr="00B539DC">
        <w:t>1.</w:t>
      </w:r>
      <w:r w:rsidRPr="00B539DC">
        <w:tab/>
      </w:r>
      <w:r w:rsidRPr="00B539DC">
        <w:rPr>
          <w:sz w:val="22"/>
          <w:szCs w:val="22"/>
        </w:rPr>
        <w:t>Используйте трансмиссионную стойку только на ровной, твердой поверхности, предпочтительно з</w:t>
      </w:r>
      <w:r w:rsidRPr="00B539DC">
        <w:rPr>
          <w:sz w:val="22"/>
          <w:szCs w:val="22"/>
        </w:rPr>
        <w:t>а</w:t>
      </w:r>
      <w:r w:rsidRPr="00B539DC">
        <w:rPr>
          <w:sz w:val="22"/>
          <w:szCs w:val="22"/>
        </w:rPr>
        <w:t>бетонированной. Убедитесь, что эта поверхность хорошо убрана. Во избежание причинения ущерба здоровью или имуществу не используйте стойку на щебеночном или любом другом мягком, гибком покрытии, на котором стойка могла бы застрять или даже опрокинуться. Внимание! Если стойка опрокинулась или наклонилась, прекратите все действия вблизи стойки и отойдите на безопасное расстояние, не пытайтесь удержать или стабилизировать стойку.</w:t>
      </w:r>
    </w:p>
    <w:p w:rsidR="00361BC5" w:rsidRPr="00B539DC" w:rsidRDefault="00361BC5" w:rsidP="00286FAE">
      <w:pPr>
        <w:ind w:left="284" w:hanging="284"/>
        <w:jc w:val="both"/>
        <w:rPr>
          <w:sz w:val="22"/>
          <w:szCs w:val="22"/>
        </w:rPr>
      </w:pPr>
      <w:r w:rsidRPr="00B539DC">
        <w:rPr>
          <w:sz w:val="22"/>
          <w:szCs w:val="22"/>
        </w:rPr>
        <w:t>2.</w:t>
      </w:r>
      <w:r w:rsidRPr="00B539DC">
        <w:rPr>
          <w:sz w:val="22"/>
          <w:szCs w:val="22"/>
        </w:rPr>
        <w:tab/>
        <w:t xml:space="preserve">Перед использованием убедитесь, что масса и габариты </w:t>
      </w:r>
      <w:r w:rsidR="00353E8C">
        <w:rPr>
          <w:sz w:val="22"/>
          <w:szCs w:val="22"/>
        </w:rPr>
        <w:t>груза</w:t>
      </w:r>
      <w:r w:rsidRPr="00B539DC">
        <w:rPr>
          <w:sz w:val="22"/>
          <w:szCs w:val="22"/>
        </w:rPr>
        <w:t xml:space="preserve"> не превышают грузоподъемность сто</w:t>
      </w:r>
      <w:r w:rsidRPr="00B539DC">
        <w:rPr>
          <w:sz w:val="22"/>
          <w:szCs w:val="22"/>
        </w:rPr>
        <w:t>й</w:t>
      </w:r>
      <w:r w:rsidRPr="00B539DC">
        <w:rPr>
          <w:sz w:val="22"/>
          <w:szCs w:val="22"/>
        </w:rPr>
        <w:t>ки. Отрегулируйте стойку для ее наилучшей устойчивости, убедитесь, что поверхность, на которой находиться стойка, не скользит. Используйте нескользящую обувь. Внимание! Перед тем как опу</w:t>
      </w:r>
      <w:r w:rsidRPr="00B539DC">
        <w:rPr>
          <w:sz w:val="22"/>
          <w:szCs w:val="22"/>
        </w:rPr>
        <w:t>с</w:t>
      </w:r>
      <w:r w:rsidRPr="00B539DC">
        <w:rPr>
          <w:sz w:val="22"/>
          <w:szCs w:val="22"/>
        </w:rPr>
        <w:t>кать или передвигать стойку, убедитесь, что груз на захвате стойки установлен и хорошо зафиксир</w:t>
      </w:r>
      <w:r w:rsidRPr="00B539DC">
        <w:rPr>
          <w:sz w:val="22"/>
          <w:szCs w:val="22"/>
        </w:rPr>
        <w:t>о</w:t>
      </w:r>
      <w:r w:rsidRPr="00B539DC">
        <w:rPr>
          <w:sz w:val="22"/>
          <w:szCs w:val="22"/>
        </w:rPr>
        <w:t>ван на необходимом уровне и месте.</w:t>
      </w:r>
    </w:p>
    <w:p w:rsidR="00361BC5" w:rsidRPr="00B539DC" w:rsidRDefault="00361BC5" w:rsidP="00286FAE">
      <w:pPr>
        <w:ind w:left="284" w:hanging="284"/>
        <w:jc w:val="both"/>
        <w:rPr>
          <w:sz w:val="22"/>
          <w:szCs w:val="22"/>
        </w:rPr>
      </w:pPr>
      <w:r w:rsidRPr="00B539DC">
        <w:rPr>
          <w:sz w:val="22"/>
          <w:szCs w:val="22"/>
        </w:rPr>
        <w:t>3.</w:t>
      </w:r>
      <w:r w:rsidRPr="00B539DC">
        <w:rPr>
          <w:sz w:val="22"/>
          <w:szCs w:val="22"/>
        </w:rPr>
        <w:tab/>
        <w:t>Скорость опускания груза на стойке зависит от массы груза и установки вентиля опускания. Пред</w:t>
      </w:r>
      <w:r w:rsidRPr="00B539DC">
        <w:rPr>
          <w:sz w:val="22"/>
          <w:szCs w:val="22"/>
        </w:rPr>
        <w:t>у</w:t>
      </w:r>
      <w:r w:rsidRPr="00B539DC">
        <w:rPr>
          <w:sz w:val="22"/>
          <w:szCs w:val="22"/>
        </w:rPr>
        <w:t xml:space="preserve">преждение! Не используйте стойку, если какие-либо детали повреждены или отсутствуют. </w:t>
      </w:r>
    </w:p>
    <w:p w:rsidR="00361BC5" w:rsidRPr="00B539DC" w:rsidRDefault="00361BC5" w:rsidP="00286FAE">
      <w:pPr>
        <w:ind w:left="284" w:hanging="284"/>
        <w:jc w:val="both"/>
        <w:rPr>
          <w:sz w:val="22"/>
          <w:szCs w:val="22"/>
        </w:rPr>
      </w:pPr>
      <w:r w:rsidRPr="00B539DC">
        <w:rPr>
          <w:sz w:val="22"/>
          <w:szCs w:val="22"/>
        </w:rPr>
        <w:t>4.</w:t>
      </w:r>
      <w:r w:rsidRPr="00B539DC">
        <w:rPr>
          <w:sz w:val="22"/>
          <w:szCs w:val="22"/>
        </w:rPr>
        <w:tab/>
        <w:t>Не превышайте допустимую грузоподъемность стойки.</w:t>
      </w:r>
    </w:p>
    <w:p w:rsidR="00361BC5" w:rsidRPr="00B539DC" w:rsidRDefault="00361BC5" w:rsidP="00286FAE">
      <w:pPr>
        <w:ind w:left="284" w:hanging="284"/>
        <w:jc w:val="both"/>
        <w:rPr>
          <w:b/>
          <w:sz w:val="22"/>
          <w:szCs w:val="22"/>
        </w:rPr>
      </w:pPr>
      <w:r w:rsidRPr="00B539DC">
        <w:rPr>
          <w:b/>
          <w:sz w:val="22"/>
          <w:szCs w:val="22"/>
        </w:rPr>
        <w:t>5.</w:t>
      </w:r>
      <w:r w:rsidRPr="00B539DC">
        <w:rPr>
          <w:b/>
          <w:sz w:val="22"/>
          <w:szCs w:val="22"/>
        </w:rPr>
        <w:tab/>
        <w:t xml:space="preserve">Не поднимайте и не опускайте грузовой подъемник, пока используется стойка. </w:t>
      </w:r>
    </w:p>
    <w:p w:rsidR="00361BC5" w:rsidRPr="00B539DC" w:rsidRDefault="00361BC5" w:rsidP="00286FAE">
      <w:pPr>
        <w:ind w:left="284" w:hanging="284"/>
        <w:jc w:val="both"/>
        <w:rPr>
          <w:sz w:val="22"/>
          <w:szCs w:val="22"/>
        </w:rPr>
      </w:pPr>
      <w:r w:rsidRPr="00B539DC">
        <w:rPr>
          <w:sz w:val="22"/>
          <w:szCs w:val="22"/>
        </w:rPr>
        <w:t>6.</w:t>
      </w:r>
      <w:r w:rsidRPr="00B539DC">
        <w:rPr>
          <w:sz w:val="22"/>
          <w:szCs w:val="22"/>
        </w:rPr>
        <w:tab/>
        <w:t xml:space="preserve">Не перевозите стойку, если захват стойки находиться в поднятом состоянии. </w:t>
      </w:r>
    </w:p>
    <w:p w:rsidR="00361BC5" w:rsidRPr="00B539DC" w:rsidRDefault="00361BC5" w:rsidP="00286FAE">
      <w:pPr>
        <w:ind w:left="284" w:hanging="284"/>
        <w:jc w:val="both"/>
        <w:rPr>
          <w:sz w:val="22"/>
          <w:szCs w:val="22"/>
        </w:rPr>
      </w:pPr>
      <w:r w:rsidRPr="00B539DC">
        <w:rPr>
          <w:sz w:val="22"/>
          <w:szCs w:val="22"/>
        </w:rPr>
        <w:t>7.</w:t>
      </w:r>
      <w:r w:rsidRPr="00B539DC">
        <w:rPr>
          <w:sz w:val="22"/>
          <w:szCs w:val="22"/>
        </w:rPr>
        <w:tab/>
        <w:t>Не допускайте, чтобы стойка намокала, использовалась в сыром помещении или влажной среде.</w:t>
      </w:r>
    </w:p>
    <w:p w:rsidR="00361BC5" w:rsidRPr="00B539DC" w:rsidRDefault="00361BC5" w:rsidP="00286FAE">
      <w:pPr>
        <w:ind w:left="284" w:hanging="284"/>
        <w:jc w:val="both"/>
        <w:rPr>
          <w:sz w:val="22"/>
          <w:szCs w:val="22"/>
        </w:rPr>
      </w:pPr>
      <w:r w:rsidRPr="00B539DC">
        <w:rPr>
          <w:sz w:val="22"/>
          <w:szCs w:val="22"/>
        </w:rPr>
        <w:t>8.</w:t>
      </w:r>
      <w:r w:rsidRPr="00B539DC">
        <w:rPr>
          <w:sz w:val="22"/>
          <w:szCs w:val="22"/>
        </w:rPr>
        <w:tab/>
        <w:t>Использовать стойку только по назначению.</w:t>
      </w:r>
    </w:p>
    <w:p w:rsidR="00361BC5" w:rsidRPr="00B539DC" w:rsidRDefault="00361BC5" w:rsidP="00286FAE">
      <w:pPr>
        <w:ind w:left="284" w:hanging="284"/>
        <w:jc w:val="both"/>
        <w:rPr>
          <w:sz w:val="22"/>
          <w:szCs w:val="22"/>
        </w:rPr>
      </w:pPr>
      <w:r w:rsidRPr="00B539DC">
        <w:rPr>
          <w:sz w:val="22"/>
          <w:szCs w:val="22"/>
        </w:rPr>
        <w:t>9.</w:t>
      </w:r>
      <w:r w:rsidRPr="00B539DC">
        <w:rPr>
          <w:sz w:val="22"/>
          <w:szCs w:val="22"/>
        </w:rPr>
        <w:tab/>
        <w:t>Не производите изменений в конструкции стойки, не переделывайте, не меняйте регулировки пред</w:t>
      </w:r>
      <w:r w:rsidRPr="00B539DC">
        <w:rPr>
          <w:sz w:val="22"/>
          <w:szCs w:val="22"/>
        </w:rPr>
        <w:t>о</w:t>
      </w:r>
      <w:r w:rsidRPr="00B539DC">
        <w:rPr>
          <w:sz w:val="22"/>
          <w:szCs w:val="22"/>
        </w:rPr>
        <w:t xml:space="preserve">хранительного клапана. </w:t>
      </w:r>
    </w:p>
    <w:p w:rsidR="00361BC5" w:rsidRPr="00B539DC" w:rsidRDefault="00361BC5" w:rsidP="00286FAE">
      <w:pPr>
        <w:ind w:left="284" w:hanging="284"/>
        <w:jc w:val="both"/>
        <w:rPr>
          <w:sz w:val="22"/>
          <w:szCs w:val="22"/>
        </w:rPr>
      </w:pPr>
      <w:r w:rsidRPr="00B539DC">
        <w:rPr>
          <w:sz w:val="22"/>
          <w:szCs w:val="22"/>
        </w:rPr>
        <w:t>10.</w:t>
      </w:r>
      <w:r w:rsidRPr="00B539DC">
        <w:rPr>
          <w:sz w:val="22"/>
          <w:szCs w:val="22"/>
        </w:rPr>
        <w:tab/>
        <w:t>Для смазки стойки и проведения других профилактических работ обращайтесь к квалифицированным мастерам.</w:t>
      </w:r>
    </w:p>
    <w:p w:rsidR="00361BC5" w:rsidRPr="00B539DC" w:rsidRDefault="00361BC5" w:rsidP="00286FAE">
      <w:pPr>
        <w:ind w:left="284" w:hanging="284"/>
        <w:jc w:val="both"/>
        <w:rPr>
          <w:sz w:val="22"/>
          <w:szCs w:val="22"/>
        </w:rPr>
      </w:pPr>
      <w:r w:rsidRPr="00B539DC">
        <w:rPr>
          <w:sz w:val="22"/>
          <w:szCs w:val="22"/>
        </w:rPr>
        <w:t>11.</w:t>
      </w:r>
      <w:r w:rsidRPr="00B539DC">
        <w:rPr>
          <w:sz w:val="22"/>
          <w:szCs w:val="22"/>
        </w:rPr>
        <w:tab/>
        <w:t>Не используйте тормозную жидкость для дозаправки гидравлическ</w:t>
      </w:r>
      <w:r w:rsidR="00353E8C">
        <w:rPr>
          <w:sz w:val="22"/>
          <w:szCs w:val="22"/>
        </w:rPr>
        <w:t xml:space="preserve">ой системы, используйте только </w:t>
      </w:r>
      <w:r w:rsidR="00F005F1">
        <w:rPr>
          <w:sz w:val="22"/>
          <w:szCs w:val="22"/>
        </w:rPr>
        <w:t>гидравлическое</w:t>
      </w:r>
      <w:r w:rsidRPr="00B539DC">
        <w:rPr>
          <w:sz w:val="22"/>
          <w:szCs w:val="22"/>
        </w:rPr>
        <w:t xml:space="preserve"> масло хорошего качества.</w:t>
      </w:r>
    </w:p>
    <w:p w:rsidR="00361BC5" w:rsidRPr="00B539DC" w:rsidRDefault="00361BC5" w:rsidP="00286FAE">
      <w:pPr>
        <w:ind w:left="284" w:hanging="284"/>
        <w:jc w:val="both"/>
      </w:pPr>
      <w:r w:rsidRPr="00B539DC">
        <w:rPr>
          <w:sz w:val="22"/>
          <w:szCs w:val="22"/>
        </w:rPr>
        <w:t>12.</w:t>
      </w:r>
      <w:r w:rsidRPr="00B539DC">
        <w:rPr>
          <w:sz w:val="22"/>
          <w:szCs w:val="22"/>
        </w:rPr>
        <w:tab/>
        <w:t>Если предполагается продолжительное не использование стойки, все детали стойки следует тщател</w:t>
      </w:r>
      <w:r w:rsidRPr="00B539DC">
        <w:rPr>
          <w:sz w:val="22"/>
          <w:szCs w:val="22"/>
        </w:rPr>
        <w:t>ь</w:t>
      </w:r>
      <w:r w:rsidRPr="00B539DC">
        <w:rPr>
          <w:sz w:val="22"/>
          <w:szCs w:val="22"/>
        </w:rPr>
        <w:t>но очистить от смазки, масла и т.п. Во время хранения, в не рабочем состоянии, захват стойки должен быть всегда опущен</w:t>
      </w:r>
      <w:r w:rsidRPr="00B539DC">
        <w:t>.</w:t>
      </w:r>
    </w:p>
    <w:p w:rsidR="00361BC5" w:rsidRPr="00B539DC" w:rsidRDefault="00361BC5" w:rsidP="00361BC5">
      <w:pPr>
        <w:rPr>
          <w:sz w:val="20"/>
          <w:szCs w:val="20"/>
        </w:rPr>
      </w:pPr>
    </w:p>
    <w:p w:rsidR="00361BC5" w:rsidRPr="00B539DC" w:rsidRDefault="00361BC5" w:rsidP="00361BC5">
      <w:pPr>
        <w:jc w:val="center"/>
        <w:rPr>
          <w:b/>
        </w:rPr>
      </w:pPr>
      <w:r w:rsidRPr="00B539DC">
        <w:rPr>
          <w:b/>
        </w:rPr>
        <w:t>Устранение неисправностей</w:t>
      </w:r>
    </w:p>
    <w:p w:rsidR="00361BC5" w:rsidRPr="00B539DC" w:rsidRDefault="00361BC5" w:rsidP="00361BC5">
      <w:pPr>
        <w:rPr>
          <w:sz w:val="22"/>
          <w:szCs w:val="22"/>
        </w:rPr>
      </w:pPr>
      <w:r w:rsidRPr="00B539DC">
        <w:rPr>
          <w:sz w:val="22"/>
          <w:szCs w:val="22"/>
        </w:rPr>
        <w:t>Стойка не поднимается</w:t>
      </w:r>
      <w:r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Pr="00B539DC">
        <w:rPr>
          <w:sz w:val="22"/>
          <w:szCs w:val="22"/>
        </w:rPr>
        <w:t>1</w:t>
      </w:r>
    </w:p>
    <w:p w:rsidR="00361BC5" w:rsidRPr="00B539DC" w:rsidRDefault="00361BC5" w:rsidP="00361BC5">
      <w:pPr>
        <w:rPr>
          <w:sz w:val="22"/>
          <w:szCs w:val="22"/>
        </w:rPr>
      </w:pPr>
      <w:r w:rsidRPr="00B539DC">
        <w:rPr>
          <w:sz w:val="22"/>
          <w:szCs w:val="22"/>
        </w:rPr>
        <w:t>Стойка поднимается только на п</w:t>
      </w:r>
      <w:r w:rsidR="001345DA" w:rsidRPr="00B539DC">
        <w:rPr>
          <w:sz w:val="22"/>
          <w:szCs w:val="22"/>
        </w:rPr>
        <w:t>оловину своей возможной высоты</w:t>
      </w:r>
      <w:r w:rsidR="001345DA" w:rsidRPr="00B539DC">
        <w:rPr>
          <w:sz w:val="22"/>
          <w:szCs w:val="22"/>
        </w:rPr>
        <w:tab/>
      </w:r>
      <w:r w:rsidR="00692D76" w:rsidRPr="00B539DC">
        <w:rPr>
          <w:sz w:val="22"/>
          <w:szCs w:val="22"/>
        </w:rPr>
        <w:tab/>
      </w:r>
      <w:r w:rsidRPr="00B539DC">
        <w:rPr>
          <w:sz w:val="22"/>
          <w:szCs w:val="22"/>
        </w:rPr>
        <w:t>2</w:t>
      </w:r>
    </w:p>
    <w:p w:rsidR="00361BC5" w:rsidRPr="00B539DC" w:rsidRDefault="00361BC5" w:rsidP="00361BC5">
      <w:pPr>
        <w:rPr>
          <w:sz w:val="22"/>
          <w:szCs w:val="22"/>
        </w:rPr>
      </w:pPr>
      <w:r w:rsidRPr="00B539DC">
        <w:rPr>
          <w:sz w:val="22"/>
          <w:szCs w:val="22"/>
        </w:rPr>
        <w:t>Поднятый груз стойка не держит</w:t>
      </w:r>
      <w:r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Pr="00B539DC">
        <w:rPr>
          <w:sz w:val="22"/>
          <w:szCs w:val="22"/>
        </w:rPr>
        <w:t>3</w:t>
      </w:r>
    </w:p>
    <w:p w:rsidR="00361BC5" w:rsidRPr="00B539DC" w:rsidRDefault="001345DA" w:rsidP="00361BC5">
      <w:pPr>
        <w:rPr>
          <w:sz w:val="22"/>
          <w:szCs w:val="22"/>
        </w:rPr>
      </w:pPr>
      <w:r w:rsidRPr="00B539DC">
        <w:rPr>
          <w:sz w:val="22"/>
          <w:szCs w:val="22"/>
        </w:rPr>
        <w:t>Затрудненное поднятие стойки</w:t>
      </w:r>
      <w:r w:rsidR="00361BC5"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361BC5" w:rsidRPr="00B539DC">
        <w:rPr>
          <w:sz w:val="22"/>
          <w:szCs w:val="22"/>
        </w:rPr>
        <w:t>4</w:t>
      </w:r>
    </w:p>
    <w:p w:rsidR="009F0FD0" w:rsidRPr="00B539DC" w:rsidRDefault="009F0FD0" w:rsidP="00361BC5">
      <w:pPr>
        <w:rPr>
          <w:sz w:val="22"/>
          <w:szCs w:val="22"/>
        </w:rPr>
      </w:pPr>
      <w:r w:rsidRPr="00B539DC">
        <w:rPr>
          <w:sz w:val="22"/>
          <w:szCs w:val="22"/>
        </w:rPr>
        <w:t xml:space="preserve">Из стойки течет масло </w:t>
      </w:r>
      <w:r w:rsidR="00172EBF"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00692D76" w:rsidRPr="00B539DC">
        <w:rPr>
          <w:sz w:val="22"/>
          <w:szCs w:val="22"/>
        </w:rPr>
        <w:tab/>
      </w:r>
      <w:r w:rsidRPr="00B539DC">
        <w:rPr>
          <w:sz w:val="22"/>
          <w:szCs w:val="22"/>
        </w:rPr>
        <w:t>5</w:t>
      </w:r>
    </w:p>
    <w:p w:rsidR="00361BC5" w:rsidRPr="00B539DC" w:rsidRDefault="00361BC5" w:rsidP="00361BC5">
      <w:pPr>
        <w:rPr>
          <w:sz w:val="20"/>
          <w:szCs w:val="20"/>
        </w:rPr>
      </w:pPr>
    </w:p>
    <w:p w:rsidR="00361BC5" w:rsidRPr="00B539DC" w:rsidRDefault="00361BC5" w:rsidP="00286FAE">
      <w:pPr>
        <w:ind w:left="284" w:hanging="284"/>
        <w:jc w:val="both"/>
        <w:rPr>
          <w:sz w:val="22"/>
          <w:szCs w:val="22"/>
        </w:rPr>
      </w:pPr>
      <w:r w:rsidRPr="00B539DC">
        <w:t>1.</w:t>
      </w:r>
      <w:r w:rsidRPr="00B539DC">
        <w:tab/>
      </w:r>
      <w:r w:rsidRPr="00B539DC">
        <w:rPr>
          <w:sz w:val="22"/>
          <w:szCs w:val="22"/>
        </w:rPr>
        <w:t>Закончилось гидравлическое масло, неисправен клапан на стороне всасывания или нагнетательный клапан. Открыт выпускной клапан. Обратитесь в сервисный центр официального дилера. Закройте выпускной клапан.</w:t>
      </w:r>
    </w:p>
    <w:p w:rsidR="00361BC5" w:rsidRPr="00B539DC" w:rsidRDefault="00361BC5" w:rsidP="00286FAE">
      <w:pPr>
        <w:ind w:left="284" w:hanging="284"/>
        <w:jc w:val="both"/>
        <w:rPr>
          <w:sz w:val="22"/>
          <w:szCs w:val="22"/>
        </w:rPr>
      </w:pPr>
      <w:r w:rsidRPr="00B539DC">
        <w:rPr>
          <w:sz w:val="22"/>
          <w:szCs w:val="22"/>
        </w:rPr>
        <w:t>2.</w:t>
      </w:r>
      <w:r w:rsidRPr="00B539DC">
        <w:rPr>
          <w:sz w:val="22"/>
          <w:szCs w:val="22"/>
        </w:rPr>
        <w:tab/>
        <w:t>Недостаточное количество гидравлического масла или наоборот излишек его. Обратитесь в серви</w:t>
      </w:r>
      <w:r w:rsidRPr="00B539DC">
        <w:rPr>
          <w:sz w:val="22"/>
          <w:szCs w:val="22"/>
        </w:rPr>
        <w:t>с</w:t>
      </w:r>
      <w:r w:rsidRPr="00B539DC">
        <w:rPr>
          <w:sz w:val="22"/>
          <w:szCs w:val="22"/>
        </w:rPr>
        <w:t>ный центр официального дилера.</w:t>
      </w:r>
    </w:p>
    <w:p w:rsidR="00361BC5" w:rsidRPr="00B539DC" w:rsidRDefault="00361BC5" w:rsidP="00286FAE">
      <w:pPr>
        <w:ind w:left="284" w:hanging="284"/>
        <w:rPr>
          <w:sz w:val="22"/>
          <w:szCs w:val="22"/>
        </w:rPr>
      </w:pPr>
      <w:r w:rsidRPr="00B539DC">
        <w:rPr>
          <w:sz w:val="22"/>
          <w:szCs w:val="22"/>
        </w:rPr>
        <w:t>3.</w:t>
      </w:r>
      <w:r w:rsidRPr="00B539DC">
        <w:rPr>
          <w:sz w:val="22"/>
          <w:szCs w:val="22"/>
        </w:rPr>
        <w:tab/>
        <w:t>Неисправен клапан или поршень. Обратитесь в сервисный центр официального дилера.</w:t>
      </w:r>
    </w:p>
    <w:p w:rsidR="00361BC5" w:rsidRPr="00B539DC" w:rsidRDefault="00361BC5" w:rsidP="00286FAE">
      <w:pPr>
        <w:ind w:left="284" w:hanging="284"/>
        <w:rPr>
          <w:sz w:val="22"/>
          <w:szCs w:val="22"/>
        </w:rPr>
      </w:pPr>
      <w:r w:rsidRPr="00B539DC">
        <w:rPr>
          <w:sz w:val="22"/>
          <w:szCs w:val="22"/>
        </w:rPr>
        <w:t>4.</w:t>
      </w:r>
      <w:r w:rsidRPr="00B539DC">
        <w:rPr>
          <w:sz w:val="22"/>
          <w:szCs w:val="22"/>
        </w:rPr>
        <w:tab/>
        <w:t>Неисправен шток. Обратитесь в сервисный центр официального дилера.</w:t>
      </w:r>
    </w:p>
    <w:p w:rsidR="009F0FD0" w:rsidRPr="00B539DC" w:rsidRDefault="009F0FD0" w:rsidP="00286FAE">
      <w:pPr>
        <w:ind w:left="284" w:hanging="284"/>
        <w:rPr>
          <w:sz w:val="22"/>
          <w:szCs w:val="22"/>
        </w:rPr>
      </w:pPr>
      <w:r w:rsidRPr="00B539DC">
        <w:rPr>
          <w:sz w:val="22"/>
          <w:szCs w:val="22"/>
        </w:rPr>
        <w:t>5.</w:t>
      </w:r>
      <w:r w:rsidRPr="00B539DC">
        <w:rPr>
          <w:sz w:val="22"/>
          <w:szCs w:val="22"/>
        </w:rPr>
        <w:tab/>
        <w:t>Не была открыта заглушка сапуна. Стойка нуждается в ремонте.</w:t>
      </w:r>
    </w:p>
    <w:p w:rsidR="00361BC5" w:rsidRPr="00B539DC" w:rsidRDefault="00361BC5" w:rsidP="0091247E">
      <w:pPr>
        <w:ind w:firstLine="426"/>
        <w:rPr>
          <w:sz w:val="20"/>
          <w:szCs w:val="20"/>
        </w:rPr>
      </w:pPr>
    </w:p>
    <w:p w:rsidR="00361BC5" w:rsidRPr="00B539DC" w:rsidRDefault="00361BC5" w:rsidP="0091247E">
      <w:pPr>
        <w:ind w:firstLine="426"/>
        <w:jc w:val="center"/>
        <w:rPr>
          <w:b/>
        </w:rPr>
      </w:pPr>
      <w:r w:rsidRPr="00B539DC">
        <w:rPr>
          <w:b/>
        </w:rPr>
        <w:t>Рекомендации по ремонту и обслуживанию</w:t>
      </w:r>
    </w:p>
    <w:p w:rsidR="00361BC5" w:rsidRPr="00B539DC" w:rsidRDefault="00361BC5" w:rsidP="0091247E">
      <w:pPr>
        <w:ind w:firstLine="426"/>
        <w:rPr>
          <w:sz w:val="22"/>
          <w:szCs w:val="22"/>
        </w:rPr>
      </w:pPr>
      <w:r w:rsidRPr="00B539DC">
        <w:t>1.</w:t>
      </w:r>
      <w:r w:rsidRPr="00B539DC">
        <w:tab/>
      </w:r>
      <w:r w:rsidRPr="00B539DC">
        <w:rPr>
          <w:sz w:val="22"/>
          <w:szCs w:val="22"/>
        </w:rPr>
        <w:t>Содержите стойку в чистоте.</w:t>
      </w:r>
    </w:p>
    <w:p w:rsidR="00361BC5" w:rsidRPr="00B539DC" w:rsidRDefault="00361BC5" w:rsidP="0091247E">
      <w:pPr>
        <w:ind w:firstLine="426"/>
        <w:rPr>
          <w:sz w:val="22"/>
          <w:szCs w:val="22"/>
        </w:rPr>
      </w:pPr>
      <w:r w:rsidRPr="00B539DC">
        <w:rPr>
          <w:sz w:val="22"/>
          <w:szCs w:val="22"/>
        </w:rPr>
        <w:t>2.</w:t>
      </w:r>
      <w:r w:rsidRPr="00B539DC">
        <w:rPr>
          <w:sz w:val="22"/>
          <w:szCs w:val="22"/>
        </w:rPr>
        <w:tab/>
        <w:t>Периодически смазывайте все подвижные части машинным маслом.</w:t>
      </w:r>
    </w:p>
    <w:p w:rsidR="00361BC5" w:rsidRPr="00B539DC" w:rsidRDefault="00361BC5" w:rsidP="0091247E">
      <w:pPr>
        <w:ind w:firstLine="426"/>
        <w:jc w:val="both"/>
        <w:rPr>
          <w:sz w:val="22"/>
          <w:szCs w:val="22"/>
        </w:rPr>
      </w:pPr>
      <w:r w:rsidRPr="00B539DC">
        <w:rPr>
          <w:sz w:val="22"/>
          <w:szCs w:val="22"/>
        </w:rPr>
        <w:t>3.</w:t>
      </w:r>
      <w:r w:rsidRPr="00B539DC">
        <w:rPr>
          <w:sz w:val="22"/>
          <w:szCs w:val="22"/>
        </w:rPr>
        <w:tab/>
        <w:t>Масляный резервуар герметично упакован, не вскрывайте его. По вопросам обслуживания обр</w:t>
      </w:r>
      <w:r w:rsidRPr="00B539DC">
        <w:rPr>
          <w:sz w:val="22"/>
          <w:szCs w:val="22"/>
        </w:rPr>
        <w:t>а</w:t>
      </w:r>
      <w:r w:rsidRPr="00B539DC">
        <w:rPr>
          <w:sz w:val="22"/>
          <w:szCs w:val="22"/>
        </w:rPr>
        <w:t>щайтесь к официальному дилеру.</w:t>
      </w:r>
    </w:p>
    <w:p w:rsidR="00361BC5" w:rsidRPr="00B539DC" w:rsidRDefault="00361BC5" w:rsidP="0091247E">
      <w:pPr>
        <w:ind w:firstLine="426"/>
        <w:jc w:val="both"/>
        <w:rPr>
          <w:sz w:val="22"/>
          <w:szCs w:val="22"/>
        </w:rPr>
      </w:pPr>
      <w:r w:rsidRPr="00B539DC">
        <w:rPr>
          <w:sz w:val="22"/>
          <w:szCs w:val="22"/>
        </w:rPr>
        <w:t>4.</w:t>
      </w:r>
      <w:r w:rsidRPr="00B539DC">
        <w:rPr>
          <w:sz w:val="22"/>
          <w:szCs w:val="22"/>
        </w:rPr>
        <w:tab/>
        <w:t>Периодически добавляйте и раз в 12 месяцев полностью меняйте гидравлическое масло в гидр</w:t>
      </w:r>
      <w:r w:rsidRPr="00B539DC">
        <w:rPr>
          <w:sz w:val="22"/>
          <w:szCs w:val="22"/>
        </w:rPr>
        <w:t>о</w:t>
      </w:r>
      <w:r w:rsidRPr="00B539DC">
        <w:rPr>
          <w:sz w:val="22"/>
          <w:szCs w:val="22"/>
        </w:rPr>
        <w:t xml:space="preserve">цилиндре стойки. Для этих целей используйте специальное </w:t>
      </w:r>
      <w:r w:rsidR="00F005F1">
        <w:rPr>
          <w:sz w:val="22"/>
          <w:szCs w:val="22"/>
        </w:rPr>
        <w:t>гидравлическое</w:t>
      </w:r>
      <w:r w:rsidRPr="00B539DC">
        <w:rPr>
          <w:sz w:val="22"/>
          <w:szCs w:val="22"/>
        </w:rPr>
        <w:t xml:space="preserve"> масло хорошего качества. По возможности не смешивайте различные типы масел.</w:t>
      </w:r>
    </w:p>
    <w:p w:rsidR="00361BC5" w:rsidRPr="00B539DC" w:rsidRDefault="00361BC5" w:rsidP="0091247E">
      <w:pPr>
        <w:ind w:firstLine="426"/>
        <w:rPr>
          <w:sz w:val="22"/>
          <w:szCs w:val="22"/>
        </w:rPr>
      </w:pPr>
      <w:r w:rsidRPr="00B539DC">
        <w:rPr>
          <w:sz w:val="22"/>
          <w:szCs w:val="22"/>
        </w:rPr>
        <w:t>5.</w:t>
      </w:r>
      <w:r w:rsidRPr="00B539DC">
        <w:rPr>
          <w:sz w:val="22"/>
          <w:szCs w:val="22"/>
        </w:rPr>
        <w:tab/>
        <w:t>Периодически проверяйте насосный поршень и стержень, на наличие коррозии и в случае поя</w:t>
      </w:r>
      <w:r w:rsidRPr="00B539DC">
        <w:rPr>
          <w:sz w:val="22"/>
          <w:szCs w:val="22"/>
        </w:rPr>
        <w:t>в</w:t>
      </w:r>
      <w:r w:rsidRPr="00B539DC">
        <w:rPr>
          <w:sz w:val="22"/>
          <w:szCs w:val="22"/>
        </w:rPr>
        <w:t>ления следов коррозии, очистите эти места промасленной тканью.</w:t>
      </w:r>
    </w:p>
    <w:p w:rsidR="00172EBF" w:rsidRPr="00B539DC" w:rsidRDefault="00172EBF" w:rsidP="00172EBF">
      <w:pPr>
        <w:jc w:val="both"/>
        <w:rPr>
          <w:sz w:val="20"/>
          <w:szCs w:val="20"/>
        </w:rPr>
      </w:pPr>
    </w:p>
    <w:p w:rsidR="00172EBF" w:rsidRPr="00B539DC" w:rsidRDefault="00420F5F" w:rsidP="00172EBF">
      <w:pPr>
        <w:jc w:val="center"/>
        <w:rPr>
          <w:b/>
        </w:rPr>
      </w:pPr>
      <w:r w:rsidRPr="00B539DC">
        <w:rPr>
          <w:b/>
        </w:rPr>
        <w:lastRenderedPageBreak/>
        <w:t>Утилизация</w:t>
      </w:r>
    </w:p>
    <w:p w:rsidR="00172EBF" w:rsidRPr="00B539DC" w:rsidRDefault="00172EBF" w:rsidP="00BF784F">
      <w:pPr>
        <w:jc w:val="both"/>
        <w:rPr>
          <w:sz w:val="22"/>
          <w:szCs w:val="22"/>
        </w:rPr>
      </w:pPr>
      <w:r w:rsidRPr="00B539DC">
        <w:rPr>
          <w:sz w:val="22"/>
          <w:szCs w:val="22"/>
        </w:rPr>
        <w:t>При списании оборудования после длительного использования оно подлежит демонтажу и утилизации. Перед выполнением демонтажа необходимо слить из цилиндра масло, которое также подлежит утилиз</w:t>
      </w:r>
      <w:r w:rsidRPr="00B539DC">
        <w:rPr>
          <w:sz w:val="22"/>
          <w:szCs w:val="22"/>
        </w:rPr>
        <w:t>а</w:t>
      </w:r>
      <w:r w:rsidRPr="00B539DC">
        <w:rPr>
          <w:sz w:val="22"/>
          <w:szCs w:val="22"/>
        </w:rPr>
        <w:t>ции в соответствие с требованиями законодательства, действующего в стране размещения оборудов</w:t>
      </w:r>
      <w:r w:rsidRPr="00B539DC">
        <w:rPr>
          <w:sz w:val="22"/>
          <w:szCs w:val="22"/>
        </w:rPr>
        <w:t>а</w:t>
      </w:r>
      <w:r w:rsidRPr="00B539DC">
        <w:rPr>
          <w:sz w:val="22"/>
          <w:szCs w:val="22"/>
        </w:rPr>
        <w:t>ния.</w:t>
      </w:r>
    </w:p>
    <w:p w:rsidR="00C8629E" w:rsidRPr="00B539DC" w:rsidRDefault="00C8629E" w:rsidP="00C8629E">
      <w:pPr>
        <w:jc w:val="center"/>
        <w:rPr>
          <w:b/>
        </w:rPr>
      </w:pPr>
      <w:r w:rsidRPr="00B539DC">
        <w:rPr>
          <w:b/>
        </w:rPr>
        <w:t>Гарантийные обязательства</w:t>
      </w:r>
    </w:p>
    <w:p w:rsidR="0023713C" w:rsidRPr="0023713C" w:rsidRDefault="0023713C" w:rsidP="0023713C">
      <w:pPr>
        <w:spacing w:after="200"/>
        <w:jc w:val="both"/>
        <w:rPr>
          <w:rFonts w:eastAsia="Calibri"/>
          <w:sz w:val="22"/>
          <w:szCs w:val="22"/>
          <w:lang w:eastAsia="en-US"/>
        </w:rPr>
      </w:pPr>
      <w:r w:rsidRPr="0023713C">
        <w:rPr>
          <w:rFonts w:eastAsia="Calibri"/>
          <w:sz w:val="22"/>
          <w:szCs w:val="22"/>
          <w:lang w:eastAsia="en-US"/>
        </w:rPr>
        <w:t xml:space="preserve">Гарантийный срок на изделие </w:t>
      </w:r>
      <w:r w:rsidR="00AE47B0" w:rsidRPr="00AE47B0">
        <w:rPr>
          <w:rFonts w:eastAsia="Calibri"/>
          <w:sz w:val="22"/>
          <w:szCs w:val="22"/>
          <w:lang w:eastAsia="en-US"/>
        </w:rPr>
        <w:t xml:space="preserve">12 </w:t>
      </w:r>
      <w:r w:rsidR="00AE47B0">
        <w:rPr>
          <w:rFonts w:eastAsia="Calibri"/>
          <w:sz w:val="22"/>
          <w:szCs w:val="22"/>
          <w:lang w:eastAsia="en-US"/>
        </w:rPr>
        <w:t xml:space="preserve">месяцев </w:t>
      </w:r>
      <w:r w:rsidRPr="0023713C">
        <w:rPr>
          <w:rFonts w:eastAsia="Calibri"/>
          <w:sz w:val="22"/>
          <w:szCs w:val="22"/>
          <w:lang w:eastAsia="en-US"/>
        </w:rPr>
        <w:t>(на заводской брак) исчисляется с даты его продажи. В теч</w:t>
      </w:r>
      <w:r w:rsidRPr="0023713C">
        <w:rPr>
          <w:rFonts w:eastAsia="Calibri"/>
          <w:sz w:val="22"/>
          <w:szCs w:val="22"/>
          <w:lang w:eastAsia="en-US"/>
        </w:rPr>
        <w:t>е</w:t>
      </w:r>
      <w:r w:rsidRPr="0023713C">
        <w:rPr>
          <w:rFonts w:eastAsia="Calibri"/>
          <w:sz w:val="22"/>
          <w:szCs w:val="22"/>
          <w:lang w:eastAsia="en-US"/>
        </w:rPr>
        <w:t>ние гарантийного срока покупатель имеет право на бесплатный ремонт изделия при подтверждении н</w:t>
      </w:r>
      <w:r w:rsidRPr="0023713C">
        <w:rPr>
          <w:rFonts w:eastAsia="Calibri"/>
          <w:sz w:val="22"/>
          <w:szCs w:val="22"/>
          <w:lang w:eastAsia="en-US"/>
        </w:rPr>
        <w:t>е</w:t>
      </w:r>
      <w:r w:rsidRPr="0023713C">
        <w:rPr>
          <w:rFonts w:eastAsia="Calibri"/>
          <w:sz w:val="22"/>
          <w:szCs w:val="22"/>
          <w:lang w:eastAsia="en-US"/>
        </w:rPr>
        <w:t>исправностей, являющихся следствием установленного дефекта материалов или производственных д</w:t>
      </w:r>
      <w:r w:rsidRPr="0023713C">
        <w:rPr>
          <w:rFonts w:eastAsia="Calibri"/>
          <w:sz w:val="22"/>
          <w:szCs w:val="22"/>
          <w:lang w:eastAsia="en-US"/>
        </w:rPr>
        <w:t>е</w:t>
      </w:r>
      <w:r w:rsidRPr="0023713C">
        <w:rPr>
          <w:rFonts w:eastAsia="Calibri"/>
          <w:sz w:val="22"/>
          <w:szCs w:val="22"/>
          <w:lang w:eastAsia="en-US"/>
        </w:rPr>
        <w:t>фектов.</w:t>
      </w:r>
    </w:p>
    <w:p w:rsidR="00353E8C" w:rsidRPr="00353E8C" w:rsidRDefault="0023713C" w:rsidP="00353E8C">
      <w:pPr>
        <w:spacing w:after="200"/>
        <w:jc w:val="both"/>
        <w:rPr>
          <w:rFonts w:eastAsia="Calibri"/>
          <w:sz w:val="22"/>
          <w:szCs w:val="22"/>
          <w:lang w:eastAsia="en-US"/>
        </w:rPr>
      </w:pPr>
      <w:r w:rsidRPr="0023713C">
        <w:rPr>
          <w:rFonts w:eastAsia="Calibri"/>
          <w:sz w:val="22"/>
          <w:szCs w:val="22"/>
          <w:lang w:eastAsia="en-US"/>
        </w:rPr>
        <w:t xml:space="preserve">Срок ремонта зависит от его сложности и наличия запасных частей на складе и осуществляется в сроки, </w:t>
      </w:r>
      <w:r w:rsidR="00353E8C" w:rsidRPr="00353E8C">
        <w:rPr>
          <w:rFonts w:eastAsia="Calibri"/>
          <w:sz w:val="22"/>
          <w:szCs w:val="22"/>
          <w:lang w:eastAsia="en-US"/>
        </w:rPr>
        <w:t>установленные локальными законодательными актами.</w:t>
      </w:r>
    </w:p>
    <w:p w:rsidR="0023713C" w:rsidRPr="0023713C" w:rsidRDefault="0023713C" w:rsidP="00353E8C">
      <w:pPr>
        <w:jc w:val="both"/>
        <w:rPr>
          <w:rFonts w:eastAsia="Calibri"/>
          <w:sz w:val="22"/>
          <w:szCs w:val="22"/>
          <w:lang w:eastAsia="en-US"/>
        </w:rPr>
      </w:pPr>
      <w:r w:rsidRPr="0023713C">
        <w:rPr>
          <w:rFonts w:eastAsia="Calibri"/>
          <w:sz w:val="22"/>
          <w:szCs w:val="22"/>
          <w:lang w:eastAsia="en-US"/>
        </w:rPr>
        <w:t>Изделие не подлежит бесплатному гарантийному ремонту в следующих случаях:</w:t>
      </w:r>
    </w:p>
    <w:p w:rsidR="0023713C" w:rsidRPr="0023713C" w:rsidRDefault="0023713C" w:rsidP="00353E8C">
      <w:pPr>
        <w:rPr>
          <w:rFonts w:eastAsia="Calibri"/>
          <w:sz w:val="22"/>
          <w:szCs w:val="22"/>
          <w:lang w:eastAsia="en-US"/>
        </w:rPr>
      </w:pPr>
      <w:r w:rsidRPr="0023713C">
        <w:rPr>
          <w:rFonts w:eastAsia="Calibri"/>
          <w:sz w:val="22"/>
          <w:szCs w:val="22"/>
          <w:lang w:eastAsia="en-US"/>
        </w:rPr>
        <w:t>- отсутствия гарантийного талона, неправильного, неполного заполнения или наличия исправлений в нем;</w:t>
      </w:r>
    </w:p>
    <w:p w:rsidR="0023713C" w:rsidRPr="0023713C" w:rsidRDefault="0023713C" w:rsidP="0023713C">
      <w:pPr>
        <w:rPr>
          <w:rFonts w:eastAsia="Calibri"/>
          <w:sz w:val="22"/>
          <w:szCs w:val="22"/>
          <w:lang w:eastAsia="en-US"/>
        </w:rPr>
      </w:pPr>
      <w:r w:rsidRPr="0023713C">
        <w:rPr>
          <w:rFonts w:eastAsia="Calibri"/>
          <w:sz w:val="22"/>
          <w:szCs w:val="22"/>
          <w:lang w:eastAsia="en-US"/>
        </w:rPr>
        <w:t>- невыполнение пользователем требований инструкции по эксплуатации изделия;</w:t>
      </w:r>
    </w:p>
    <w:p w:rsidR="0023713C" w:rsidRPr="0023713C" w:rsidRDefault="0023713C" w:rsidP="0023713C">
      <w:pPr>
        <w:rPr>
          <w:rFonts w:eastAsia="Calibri"/>
          <w:sz w:val="22"/>
          <w:szCs w:val="22"/>
          <w:lang w:eastAsia="en-US"/>
        </w:rPr>
      </w:pPr>
      <w:r w:rsidRPr="0023713C">
        <w:rPr>
          <w:rFonts w:eastAsia="Calibri"/>
          <w:sz w:val="22"/>
          <w:szCs w:val="22"/>
          <w:lang w:eastAsia="en-US"/>
        </w:rPr>
        <w:t>- поступление в ремонт некомплектного изделия;</w:t>
      </w:r>
    </w:p>
    <w:p w:rsidR="0023713C" w:rsidRPr="0023713C" w:rsidRDefault="0023713C" w:rsidP="0023713C">
      <w:pPr>
        <w:rPr>
          <w:rFonts w:eastAsia="Calibri"/>
          <w:sz w:val="22"/>
          <w:szCs w:val="22"/>
          <w:lang w:eastAsia="en-US"/>
        </w:rPr>
      </w:pPr>
      <w:r w:rsidRPr="0023713C">
        <w:rPr>
          <w:rFonts w:eastAsia="Calibri"/>
          <w:sz w:val="22"/>
          <w:szCs w:val="22"/>
          <w:lang w:eastAsia="en-US"/>
        </w:rPr>
        <w:t>- повреждение изделия в результате атмосферных воздействий (дождь, снег, пыль, грязь и пр.) и возде</w:t>
      </w:r>
      <w:r w:rsidRPr="0023713C">
        <w:rPr>
          <w:rFonts w:eastAsia="Calibri"/>
          <w:sz w:val="22"/>
          <w:szCs w:val="22"/>
          <w:lang w:eastAsia="en-US"/>
        </w:rPr>
        <w:t>й</w:t>
      </w:r>
      <w:r w:rsidRPr="0023713C">
        <w:rPr>
          <w:rFonts w:eastAsia="Calibri"/>
          <w:sz w:val="22"/>
          <w:szCs w:val="22"/>
          <w:lang w:eastAsia="en-US"/>
        </w:rPr>
        <w:t>ствий агрессивных химических сред;</w:t>
      </w:r>
    </w:p>
    <w:p w:rsidR="0023713C" w:rsidRPr="0023713C" w:rsidRDefault="0023713C" w:rsidP="0023713C">
      <w:pPr>
        <w:rPr>
          <w:rFonts w:eastAsia="Calibri"/>
          <w:sz w:val="22"/>
          <w:szCs w:val="22"/>
          <w:lang w:eastAsia="en-US"/>
        </w:rPr>
      </w:pPr>
      <w:r w:rsidRPr="0023713C">
        <w:rPr>
          <w:rFonts w:eastAsia="Calibri"/>
          <w:sz w:val="22"/>
          <w:szCs w:val="22"/>
          <w:lang w:eastAsia="en-US"/>
        </w:rPr>
        <w:t>- механические повреждения в результате транспортировки, хранения, монтажа и эксплуатации;</w:t>
      </w:r>
    </w:p>
    <w:p w:rsidR="0023713C" w:rsidRPr="0023713C" w:rsidRDefault="0023713C" w:rsidP="0023713C">
      <w:pPr>
        <w:rPr>
          <w:rFonts w:eastAsia="Calibri"/>
          <w:sz w:val="22"/>
          <w:szCs w:val="22"/>
          <w:lang w:eastAsia="en-US"/>
        </w:rPr>
      </w:pPr>
      <w:r w:rsidRPr="0023713C">
        <w:rPr>
          <w:rFonts w:eastAsia="Calibri"/>
          <w:sz w:val="22"/>
          <w:szCs w:val="22"/>
          <w:lang w:eastAsia="en-US"/>
        </w:rPr>
        <w:t>- неисправность изделия вследствие внешних и внутренних загрязнений, коррозии или попадания внутрь инородных предметов (краска, стружка, песок, пыль и т.д.);</w:t>
      </w:r>
    </w:p>
    <w:p w:rsidR="0023713C" w:rsidRPr="0023713C" w:rsidRDefault="0023713C" w:rsidP="0023713C">
      <w:pPr>
        <w:rPr>
          <w:rFonts w:eastAsia="Calibri"/>
          <w:sz w:val="22"/>
          <w:szCs w:val="22"/>
          <w:lang w:eastAsia="en-US"/>
        </w:rPr>
      </w:pPr>
      <w:r w:rsidRPr="0023713C">
        <w:rPr>
          <w:rFonts w:eastAsia="Calibri"/>
          <w:sz w:val="22"/>
          <w:szCs w:val="22"/>
          <w:lang w:eastAsia="en-US"/>
        </w:rPr>
        <w:t>- применение некачественных масел и смазочных материалов;</w:t>
      </w:r>
    </w:p>
    <w:p w:rsidR="0023713C" w:rsidRPr="0023713C" w:rsidRDefault="0023713C" w:rsidP="0023713C">
      <w:pPr>
        <w:rPr>
          <w:rFonts w:eastAsia="Calibri"/>
          <w:sz w:val="22"/>
          <w:szCs w:val="22"/>
          <w:lang w:eastAsia="en-US"/>
        </w:rPr>
      </w:pPr>
      <w:r w:rsidRPr="0023713C">
        <w:rPr>
          <w:rFonts w:eastAsia="Calibri"/>
          <w:sz w:val="22"/>
          <w:szCs w:val="22"/>
          <w:lang w:eastAsia="en-US"/>
        </w:rPr>
        <w:t>- самостоятельное вскрытие, ремонт, внесение изменений в конструкцию изделия;</w:t>
      </w:r>
    </w:p>
    <w:p w:rsidR="0023713C" w:rsidRPr="0023713C" w:rsidRDefault="0023713C" w:rsidP="0023713C">
      <w:pPr>
        <w:rPr>
          <w:rFonts w:eastAsia="Calibri"/>
          <w:sz w:val="22"/>
          <w:szCs w:val="22"/>
          <w:lang w:eastAsia="en-US"/>
        </w:rPr>
      </w:pPr>
      <w:r w:rsidRPr="0023713C">
        <w:rPr>
          <w:rFonts w:eastAsia="Calibri"/>
          <w:sz w:val="22"/>
          <w:szCs w:val="22"/>
          <w:lang w:eastAsia="en-US"/>
        </w:rPr>
        <w:t>- использование изделия не по назначению;</w:t>
      </w:r>
    </w:p>
    <w:p w:rsidR="0023713C" w:rsidRPr="0023713C" w:rsidRDefault="0023713C" w:rsidP="0023713C">
      <w:pPr>
        <w:rPr>
          <w:rFonts w:eastAsia="Calibri"/>
          <w:sz w:val="22"/>
          <w:szCs w:val="22"/>
          <w:lang w:eastAsia="en-US"/>
        </w:rPr>
      </w:pPr>
      <w:r w:rsidRPr="0023713C">
        <w:rPr>
          <w:rFonts w:eastAsia="Calibri"/>
          <w:sz w:val="22"/>
          <w:szCs w:val="22"/>
          <w:lang w:eastAsia="en-US"/>
        </w:rPr>
        <w:t>- естественный износ изделия.</w:t>
      </w:r>
    </w:p>
    <w:p w:rsidR="00C8629E" w:rsidRPr="00B539DC" w:rsidRDefault="00C8629E" w:rsidP="00C8629E">
      <w:pPr>
        <w:rPr>
          <w:sz w:val="20"/>
          <w:szCs w:val="20"/>
        </w:rPr>
      </w:pPr>
    </w:p>
    <w:p w:rsidR="00172EBF" w:rsidRPr="00B539DC" w:rsidRDefault="00172EBF" w:rsidP="00172EBF">
      <w:pPr>
        <w:rPr>
          <w:sz w:val="22"/>
          <w:szCs w:val="22"/>
        </w:rPr>
      </w:pPr>
      <w:r w:rsidRPr="00B539DC">
        <w:rPr>
          <w:sz w:val="22"/>
          <w:szCs w:val="22"/>
        </w:rPr>
        <w:t xml:space="preserve">Срок хранения - не ограничен. Срок службы изделия – </w:t>
      </w:r>
      <w:r w:rsidR="00B428EE" w:rsidRPr="00B428EE">
        <w:rPr>
          <w:sz w:val="22"/>
          <w:szCs w:val="22"/>
        </w:rPr>
        <w:t>до естественного износа</w:t>
      </w:r>
      <w:r w:rsidRPr="00B539DC">
        <w:rPr>
          <w:sz w:val="22"/>
          <w:szCs w:val="22"/>
        </w:rPr>
        <w:t>.</w:t>
      </w:r>
    </w:p>
    <w:p w:rsidR="00172EBF" w:rsidRPr="00B539DC" w:rsidRDefault="00172EBF" w:rsidP="00172EBF">
      <w:pPr>
        <w:rPr>
          <w:sz w:val="22"/>
          <w:szCs w:val="22"/>
        </w:rPr>
      </w:pPr>
      <w:r w:rsidRPr="00B539DC">
        <w:rPr>
          <w:sz w:val="22"/>
          <w:szCs w:val="22"/>
        </w:rPr>
        <w:t>Дата изготовления указывается на изделии или его индивидуальной упаковке.</w:t>
      </w:r>
    </w:p>
    <w:p w:rsidR="00172EBF" w:rsidRPr="00B539DC" w:rsidRDefault="00B428EE" w:rsidP="00172EBF">
      <w:pPr>
        <w:rPr>
          <w:sz w:val="22"/>
          <w:szCs w:val="22"/>
        </w:rPr>
      </w:pPr>
      <w:r w:rsidRPr="00B428EE">
        <w:rPr>
          <w:sz w:val="22"/>
          <w:szCs w:val="22"/>
        </w:rPr>
        <w:t xml:space="preserve">Срок гарантии </w:t>
      </w:r>
      <w:r w:rsidR="00172EBF" w:rsidRPr="00B539DC">
        <w:rPr>
          <w:sz w:val="22"/>
          <w:szCs w:val="22"/>
        </w:rPr>
        <w:t xml:space="preserve">– </w:t>
      </w:r>
      <w:r w:rsidRPr="00B428EE">
        <w:rPr>
          <w:sz w:val="22"/>
          <w:szCs w:val="22"/>
        </w:rPr>
        <w:t>1 год (на заводской брак)</w:t>
      </w:r>
      <w:r w:rsidR="00172EBF" w:rsidRPr="00B539DC">
        <w:rPr>
          <w:sz w:val="22"/>
          <w:szCs w:val="22"/>
        </w:rPr>
        <w:t>.</w:t>
      </w:r>
    </w:p>
    <w:p w:rsidR="00D85804" w:rsidRPr="00B428EE" w:rsidRDefault="00D85804" w:rsidP="00D85804">
      <w:pPr>
        <w:rPr>
          <w:sz w:val="20"/>
          <w:szCs w:val="20"/>
        </w:rPr>
      </w:pPr>
    </w:p>
    <w:p w:rsidR="00D85804" w:rsidRPr="00B539DC" w:rsidRDefault="00D85804" w:rsidP="00D85804">
      <w:pPr>
        <w:rPr>
          <w:sz w:val="22"/>
          <w:szCs w:val="22"/>
        </w:rPr>
      </w:pPr>
      <w:r w:rsidRPr="00B539DC">
        <w:rPr>
          <w:sz w:val="22"/>
          <w:szCs w:val="22"/>
        </w:rPr>
        <w:t>Официальный представитель и гарантийная мастерская находятся по адресу:</w:t>
      </w:r>
    </w:p>
    <w:p w:rsidR="00D85804" w:rsidRPr="00B539DC" w:rsidRDefault="00D85804" w:rsidP="00874419">
      <w:pPr>
        <w:rPr>
          <w:sz w:val="22"/>
          <w:szCs w:val="22"/>
        </w:rPr>
      </w:pPr>
      <w:r w:rsidRPr="00B539DC">
        <w:rPr>
          <w:sz w:val="22"/>
          <w:szCs w:val="22"/>
        </w:rPr>
        <w:t>Частное предприятие «ТД «Форсаж Инструмент Бел»</w:t>
      </w:r>
      <w:r w:rsidR="00874419" w:rsidRPr="00B539DC">
        <w:rPr>
          <w:sz w:val="22"/>
          <w:szCs w:val="22"/>
        </w:rPr>
        <w:t>. Тел. (017) 504-89-40, (029) 692-94-21</w:t>
      </w:r>
    </w:p>
    <w:p w:rsidR="00D85804" w:rsidRPr="00446DB0" w:rsidRDefault="00D85804" w:rsidP="00D85804">
      <w:pPr>
        <w:jc w:val="both"/>
        <w:rPr>
          <w:sz w:val="22"/>
          <w:szCs w:val="22"/>
        </w:rPr>
      </w:pPr>
      <w:r w:rsidRPr="00B539DC">
        <w:rPr>
          <w:sz w:val="22"/>
          <w:szCs w:val="22"/>
        </w:rPr>
        <w:t>Минская обл</w:t>
      </w:r>
      <w:r w:rsidR="00874419" w:rsidRPr="00B539DC">
        <w:rPr>
          <w:sz w:val="22"/>
          <w:szCs w:val="22"/>
        </w:rPr>
        <w:t>.</w:t>
      </w:r>
      <w:r w:rsidRPr="00B539DC">
        <w:rPr>
          <w:sz w:val="22"/>
          <w:szCs w:val="22"/>
        </w:rPr>
        <w:t>, Минский р-н, Папернянский с/с, р</w:t>
      </w:r>
      <w:r w:rsidR="00874419" w:rsidRPr="00B539DC">
        <w:rPr>
          <w:sz w:val="22"/>
          <w:szCs w:val="22"/>
        </w:rPr>
        <w:t>-</w:t>
      </w:r>
      <w:r w:rsidRPr="00B539DC">
        <w:rPr>
          <w:sz w:val="22"/>
          <w:szCs w:val="22"/>
        </w:rPr>
        <w:t>н деревни Дубовляны, д.43, кабинет 22</w:t>
      </w:r>
    </w:p>
    <w:p w:rsidR="005E3412" w:rsidRPr="00446DB0" w:rsidRDefault="005E3412" w:rsidP="00D85804">
      <w:pPr>
        <w:jc w:val="both"/>
        <w:rPr>
          <w:sz w:val="22"/>
          <w:szCs w:val="22"/>
        </w:rPr>
      </w:pPr>
    </w:p>
    <w:p w:rsidR="005E3412" w:rsidRPr="00AE47B0" w:rsidRDefault="005E3412" w:rsidP="005E3412">
      <w:pPr>
        <w:rPr>
          <w:sz w:val="22"/>
          <w:szCs w:val="22"/>
          <w:lang w:eastAsia="zh-CN"/>
        </w:rPr>
      </w:pPr>
      <w:r w:rsidRPr="00AE47B0">
        <w:rPr>
          <w:sz w:val="22"/>
          <w:szCs w:val="22"/>
          <w:lang w:eastAsia="zh-CN"/>
        </w:rPr>
        <w:t xml:space="preserve">Модельный ряд: </w:t>
      </w:r>
      <w:r w:rsidRPr="00AE47B0">
        <w:rPr>
          <w:sz w:val="22"/>
          <w:szCs w:val="22"/>
          <w:lang w:val="en-US" w:eastAsia="zh-CN"/>
        </w:rPr>
        <w:t>TEL</w:t>
      </w:r>
      <w:r w:rsidRPr="00AE47B0">
        <w:rPr>
          <w:sz w:val="22"/>
          <w:szCs w:val="22"/>
          <w:lang w:eastAsia="zh-CN"/>
        </w:rPr>
        <w:t xml:space="preserve">10004, </w:t>
      </w:r>
      <w:r w:rsidRPr="00AE47B0">
        <w:rPr>
          <w:sz w:val="22"/>
          <w:szCs w:val="22"/>
          <w:lang w:val="en-US" w:eastAsia="zh-CN"/>
        </w:rPr>
        <w:t>TEL</w:t>
      </w:r>
      <w:r w:rsidRPr="00AE47B0">
        <w:rPr>
          <w:sz w:val="22"/>
          <w:szCs w:val="22"/>
          <w:lang w:eastAsia="zh-CN"/>
        </w:rPr>
        <w:t>15011.</w:t>
      </w:r>
    </w:p>
    <w:p w:rsidR="005E3412" w:rsidRPr="00AE47B0" w:rsidRDefault="005E3412" w:rsidP="005E3412">
      <w:pPr>
        <w:jc w:val="both"/>
        <w:rPr>
          <w:sz w:val="22"/>
          <w:szCs w:val="22"/>
          <w:lang w:eastAsia="zh-CN"/>
        </w:rPr>
      </w:pPr>
    </w:p>
    <w:p w:rsidR="005E3412" w:rsidRPr="00AE47B0" w:rsidRDefault="005E3412" w:rsidP="005E3412">
      <w:pPr>
        <w:jc w:val="both"/>
        <w:rPr>
          <w:sz w:val="22"/>
          <w:szCs w:val="22"/>
          <w:lang w:eastAsia="zh-CN"/>
        </w:rPr>
      </w:pPr>
      <w:r w:rsidRPr="00AE47B0">
        <w:rPr>
          <w:sz w:val="22"/>
          <w:szCs w:val="22"/>
          <w:lang w:eastAsia="zh-CN"/>
        </w:rPr>
        <w:t>Торговые марки: □ «</w:t>
      </w:r>
      <w:r w:rsidRPr="00AE47B0">
        <w:rPr>
          <w:sz w:val="22"/>
          <w:szCs w:val="22"/>
          <w:lang w:val="en-US" w:eastAsia="zh-CN"/>
        </w:rPr>
        <w:t>Forsage</w:t>
      </w:r>
      <w:r w:rsidRPr="00AE47B0">
        <w:rPr>
          <w:sz w:val="22"/>
          <w:szCs w:val="22"/>
          <w:lang w:eastAsia="zh-CN"/>
        </w:rPr>
        <w:t>», «</w:t>
      </w:r>
      <w:r w:rsidRPr="00AE47B0">
        <w:rPr>
          <w:sz w:val="22"/>
          <w:szCs w:val="22"/>
          <w:lang w:val="en-US" w:eastAsia="zh-CN"/>
        </w:rPr>
        <w:t>Rockforce</w:t>
      </w:r>
      <w:r w:rsidRPr="00AE47B0">
        <w:rPr>
          <w:sz w:val="22"/>
          <w:szCs w:val="22"/>
          <w:lang w:eastAsia="zh-CN"/>
        </w:rPr>
        <w:t>».</w:t>
      </w:r>
    </w:p>
    <w:p w:rsidR="005E3412" w:rsidRPr="00AE47B0" w:rsidRDefault="005E3412" w:rsidP="005E3412">
      <w:pPr>
        <w:jc w:val="both"/>
        <w:rPr>
          <w:sz w:val="22"/>
          <w:szCs w:val="22"/>
          <w:lang w:eastAsia="zh-CN"/>
        </w:rPr>
      </w:pPr>
    </w:p>
    <w:tbl>
      <w:tblPr>
        <w:tblW w:w="6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4"/>
        <w:gridCol w:w="1853"/>
      </w:tblGrid>
      <w:tr w:rsidR="005E3412" w:rsidRPr="00AE47B0" w:rsidTr="005E3412">
        <w:trPr>
          <w:trHeight w:val="324"/>
        </w:trPr>
        <w:tc>
          <w:tcPr>
            <w:tcW w:w="2694" w:type="dxa"/>
            <w:vAlign w:val="center"/>
          </w:tcPr>
          <w:p w:rsidR="005E3412" w:rsidRPr="00AE47B0" w:rsidRDefault="005E3412" w:rsidP="006A49D8">
            <w:pPr>
              <w:jc w:val="center"/>
              <w:rPr>
                <w:sz w:val="22"/>
                <w:szCs w:val="22"/>
              </w:rPr>
            </w:pPr>
            <w:r w:rsidRPr="00AE47B0">
              <w:rPr>
                <w:sz w:val="22"/>
                <w:szCs w:val="22"/>
              </w:rPr>
              <w:t>Модель</w:t>
            </w:r>
          </w:p>
        </w:tc>
        <w:tc>
          <w:tcPr>
            <w:tcW w:w="1984" w:type="dxa"/>
            <w:vAlign w:val="center"/>
          </w:tcPr>
          <w:p w:rsidR="005E3412" w:rsidRPr="00AE47B0" w:rsidRDefault="005E3412" w:rsidP="006A49D8">
            <w:pPr>
              <w:jc w:val="center"/>
              <w:rPr>
                <w:sz w:val="22"/>
                <w:szCs w:val="22"/>
                <w:lang w:val="en-US"/>
              </w:rPr>
            </w:pPr>
            <w:r w:rsidRPr="00AE47B0">
              <w:rPr>
                <w:sz w:val="22"/>
                <w:szCs w:val="22"/>
              </w:rPr>
              <w:t>TEL10004</w:t>
            </w:r>
          </w:p>
        </w:tc>
        <w:tc>
          <w:tcPr>
            <w:tcW w:w="1853" w:type="dxa"/>
            <w:vAlign w:val="center"/>
          </w:tcPr>
          <w:p w:rsidR="005E3412" w:rsidRPr="00AE47B0" w:rsidRDefault="005E3412" w:rsidP="006A49D8">
            <w:pPr>
              <w:jc w:val="center"/>
              <w:rPr>
                <w:sz w:val="22"/>
                <w:szCs w:val="22"/>
              </w:rPr>
            </w:pPr>
            <w:r w:rsidRPr="00AE47B0">
              <w:rPr>
                <w:sz w:val="22"/>
                <w:szCs w:val="22"/>
              </w:rPr>
              <w:t>TEL15011</w:t>
            </w:r>
          </w:p>
        </w:tc>
      </w:tr>
      <w:tr w:rsidR="005E3412" w:rsidRPr="00AE47B0" w:rsidTr="005E3412">
        <w:trPr>
          <w:trHeight w:val="324"/>
        </w:trPr>
        <w:tc>
          <w:tcPr>
            <w:tcW w:w="2694" w:type="dxa"/>
            <w:tcBorders>
              <w:bottom w:val="single" w:sz="4" w:space="0" w:color="auto"/>
            </w:tcBorders>
            <w:vAlign w:val="center"/>
          </w:tcPr>
          <w:p w:rsidR="005E3412" w:rsidRPr="00AE47B0" w:rsidRDefault="005E3412" w:rsidP="006A49D8">
            <w:pPr>
              <w:rPr>
                <w:sz w:val="22"/>
                <w:szCs w:val="22"/>
              </w:rPr>
            </w:pPr>
            <w:r w:rsidRPr="00AE47B0">
              <w:rPr>
                <w:sz w:val="22"/>
                <w:szCs w:val="22"/>
              </w:rPr>
              <w:t>Грузоподъемность, т</w:t>
            </w:r>
          </w:p>
        </w:tc>
        <w:tc>
          <w:tcPr>
            <w:tcW w:w="1984" w:type="dxa"/>
            <w:tcBorders>
              <w:bottom w:val="single" w:sz="4" w:space="0" w:color="auto"/>
            </w:tcBorders>
            <w:vAlign w:val="center"/>
          </w:tcPr>
          <w:p w:rsidR="005E3412" w:rsidRPr="00AE47B0" w:rsidRDefault="005E3412" w:rsidP="006A49D8">
            <w:pPr>
              <w:jc w:val="center"/>
              <w:rPr>
                <w:sz w:val="22"/>
                <w:szCs w:val="22"/>
                <w:lang w:val="en-US"/>
              </w:rPr>
            </w:pPr>
            <w:r w:rsidRPr="00AE47B0">
              <w:rPr>
                <w:sz w:val="22"/>
                <w:szCs w:val="22"/>
                <w:lang w:val="en-US"/>
              </w:rPr>
              <w:t>1</w:t>
            </w:r>
          </w:p>
        </w:tc>
        <w:tc>
          <w:tcPr>
            <w:tcW w:w="1853" w:type="dxa"/>
            <w:tcBorders>
              <w:bottom w:val="single" w:sz="4" w:space="0" w:color="auto"/>
            </w:tcBorders>
            <w:vAlign w:val="center"/>
          </w:tcPr>
          <w:p w:rsidR="005E3412" w:rsidRPr="00AE47B0" w:rsidRDefault="005E3412" w:rsidP="006A49D8">
            <w:pPr>
              <w:jc w:val="center"/>
              <w:rPr>
                <w:sz w:val="22"/>
                <w:szCs w:val="22"/>
                <w:lang w:val="en-US"/>
              </w:rPr>
            </w:pPr>
            <w:r w:rsidRPr="00AE47B0">
              <w:rPr>
                <w:sz w:val="22"/>
                <w:szCs w:val="22"/>
                <w:lang w:val="en-US"/>
              </w:rPr>
              <w:t>1.5</w:t>
            </w:r>
          </w:p>
        </w:tc>
      </w:tr>
      <w:tr w:rsidR="005E3412" w:rsidRPr="00AE47B0" w:rsidTr="005E3412">
        <w:trPr>
          <w:trHeight w:val="324"/>
        </w:trPr>
        <w:tc>
          <w:tcPr>
            <w:tcW w:w="2694" w:type="dxa"/>
            <w:tcBorders>
              <w:bottom w:val="single" w:sz="4" w:space="0" w:color="auto"/>
            </w:tcBorders>
            <w:vAlign w:val="center"/>
          </w:tcPr>
          <w:p w:rsidR="005E3412" w:rsidRPr="00AE47B0" w:rsidRDefault="005E3412" w:rsidP="006A49D8">
            <w:pPr>
              <w:rPr>
                <w:sz w:val="22"/>
                <w:szCs w:val="22"/>
              </w:rPr>
            </w:pPr>
            <w:r w:rsidRPr="00AE47B0">
              <w:rPr>
                <w:sz w:val="22"/>
                <w:szCs w:val="22"/>
              </w:rPr>
              <w:t>Минимальная высота, мм</w:t>
            </w:r>
          </w:p>
        </w:tc>
        <w:tc>
          <w:tcPr>
            <w:tcW w:w="1984" w:type="dxa"/>
            <w:tcBorders>
              <w:bottom w:val="single" w:sz="4" w:space="0" w:color="auto"/>
            </w:tcBorders>
            <w:vAlign w:val="center"/>
          </w:tcPr>
          <w:p w:rsidR="005E3412" w:rsidRPr="00AE47B0" w:rsidRDefault="005E3412" w:rsidP="006A49D8">
            <w:pPr>
              <w:jc w:val="center"/>
              <w:rPr>
                <w:sz w:val="22"/>
                <w:szCs w:val="22"/>
              </w:rPr>
            </w:pPr>
            <w:r w:rsidRPr="00AE47B0">
              <w:rPr>
                <w:sz w:val="22"/>
                <w:szCs w:val="22"/>
              </w:rPr>
              <w:t>1100</w:t>
            </w:r>
          </w:p>
        </w:tc>
        <w:tc>
          <w:tcPr>
            <w:tcW w:w="1853" w:type="dxa"/>
            <w:tcBorders>
              <w:bottom w:val="single" w:sz="4" w:space="0" w:color="auto"/>
            </w:tcBorders>
            <w:vAlign w:val="center"/>
          </w:tcPr>
          <w:p w:rsidR="005E3412" w:rsidRPr="00AE47B0" w:rsidRDefault="005E3412" w:rsidP="006A49D8">
            <w:pPr>
              <w:jc w:val="center"/>
              <w:rPr>
                <w:sz w:val="22"/>
                <w:szCs w:val="22"/>
              </w:rPr>
            </w:pPr>
            <w:r w:rsidRPr="00AE47B0">
              <w:rPr>
                <w:sz w:val="22"/>
                <w:szCs w:val="22"/>
              </w:rPr>
              <w:t>1130</w:t>
            </w:r>
          </w:p>
        </w:tc>
      </w:tr>
      <w:tr w:rsidR="005E3412" w:rsidRPr="00AE47B0" w:rsidTr="005E3412">
        <w:trPr>
          <w:trHeight w:val="341"/>
        </w:trPr>
        <w:tc>
          <w:tcPr>
            <w:tcW w:w="2694" w:type="dxa"/>
            <w:tcBorders>
              <w:bottom w:val="single" w:sz="4" w:space="0" w:color="auto"/>
            </w:tcBorders>
            <w:vAlign w:val="center"/>
          </w:tcPr>
          <w:p w:rsidR="005E3412" w:rsidRPr="00AE47B0" w:rsidRDefault="005E3412" w:rsidP="006A49D8">
            <w:pPr>
              <w:rPr>
                <w:sz w:val="22"/>
                <w:szCs w:val="22"/>
              </w:rPr>
            </w:pPr>
            <w:r w:rsidRPr="00AE47B0">
              <w:rPr>
                <w:sz w:val="22"/>
                <w:szCs w:val="22"/>
              </w:rPr>
              <w:t>Максимальная высота, мм</w:t>
            </w:r>
          </w:p>
        </w:tc>
        <w:tc>
          <w:tcPr>
            <w:tcW w:w="1984" w:type="dxa"/>
            <w:tcBorders>
              <w:bottom w:val="single" w:sz="4" w:space="0" w:color="auto"/>
            </w:tcBorders>
            <w:vAlign w:val="center"/>
          </w:tcPr>
          <w:p w:rsidR="005E3412" w:rsidRPr="00AE47B0" w:rsidRDefault="005E3412" w:rsidP="006A49D8">
            <w:pPr>
              <w:jc w:val="center"/>
              <w:rPr>
                <w:sz w:val="22"/>
                <w:szCs w:val="22"/>
              </w:rPr>
            </w:pPr>
            <w:r w:rsidRPr="00AE47B0">
              <w:rPr>
                <w:sz w:val="22"/>
                <w:szCs w:val="22"/>
              </w:rPr>
              <w:t>1900</w:t>
            </w:r>
          </w:p>
        </w:tc>
        <w:tc>
          <w:tcPr>
            <w:tcW w:w="1853" w:type="dxa"/>
            <w:tcBorders>
              <w:bottom w:val="single" w:sz="4" w:space="0" w:color="auto"/>
            </w:tcBorders>
            <w:vAlign w:val="center"/>
          </w:tcPr>
          <w:p w:rsidR="005E3412" w:rsidRPr="00AE47B0" w:rsidRDefault="005E3412" w:rsidP="006A49D8">
            <w:pPr>
              <w:jc w:val="center"/>
              <w:rPr>
                <w:sz w:val="22"/>
                <w:szCs w:val="22"/>
              </w:rPr>
            </w:pPr>
            <w:r w:rsidRPr="00AE47B0">
              <w:rPr>
                <w:sz w:val="22"/>
                <w:szCs w:val="22"/>
              </w:rPr>
              <w:t>1915</w:t>
            </w:r>
          </w:p>
        </w:tc>
      </w:tr>
    </w:tbl>
    <w:p w:rsidR="00172EBF" w:rsidRPr="00AE47B0" w:rsidRDefault="00172EBF" w:rsidP="00172EBF">
      <w:pPr>
        <w:rPr>
          <w:sz w:val="22"/>
          <w:szCs w:val="22"/>
        </w:rPr>
      </w:pPr>
    </w:p>
    <w:p w:rsidR="00697160" w:rsidRPr="00446DB0" w:rsidRDefault="00386778" w:rsidP="00386778">
      <w:pPr>
        <w:rPr>
          <w:sz w:val="22"/>
          <w:szCs w:val="22"/>
          <w:lang w:val="en-US"/>
        </w:rPr>
      </w:pPr>
      <w:r w:rsidRPr="00AE47B0">
        <w:rPr>
          <w:sz w:val="22"/>
          <w:szCs w:val="22"/>
        </w:rPr>
        <w:t>Производитель</w:t>
      </w:r>
      <w:r w:rsidRPr="00AE47B0">
        <w:rPr>
          <w:sz w:val="22"/>
          <w:szCs w:val="22"/>
          <w:lang w:val="en-US"/>
        </w:rPr>
        <w:t xml:space="preserve">: "CHANGSHU TONGRUN AUTO ACCESSORY CO., LTD". </w:t>
      </w:r>
    </w:p>
    <w:p w:rsidR="00386778" w:rsidRPr="00AE47B0" w:rsidRDefault="00386778" w:rsidP="00386778">
      <w:pPr>
        <w:rPr>
          <w:rFonts w:eastAsia="Calibri"/>
          <w:color w:val="000000"/>
          <w:sz w:val="22"/>
          <w:szCs w:val="22"/>
          <w:lang w:val="en-US"/>
        </w:rPr>
      </w:pPr>
      <w:r w:rsidRPr="00AE47B0">
        <w:rPr>
          <w:sz w:val="22"/>
          <w:szCs w:val="22"/>
          <w:lang w:val="en-US"/>
        </w:rPr>
        <w:t xml:space="preserve">New Longteng Industrial Pack, Changshu Economic Development Zone, Jiangsu, China, </w:t>
      </w:r>
      <w:r w:rsidRPr="00AE47B0">
        <w:rPr>
          <w:sz w:val="22"/>
          <w:szCs w:val="22"/>
        </w:rPr>
        <w:t>Китай</w:t>
      </w:r>
      <w:r w:rsidR="00697160" w:rsidRPr="00AE47B0">
        <w:rPr>
          <w:sz w:val="22"/>
          <w:szCs w:val="22"/>
          <w:lang w:val="en-US"/>
        </w:rPr>
        <w:t>.</w:t>
      </w:r>
    </w:p>
    <w:p w:rsidR="005556AF" w:rsidRDefault="005556AF" w:rsidP="00C8629E">
      <w:pPr>
        <w:jc w:val="both"/>
        <w:rPr>
          <w:sz w:val="22"/>
          <w:szCs w:val="22"/>
        </w:rPr>
      </w:pPr>
    </w:p>
    <w:p w:rsidR="005556AF" w:rsidRDefault="005556AF" w:rsidP="00C8629E">
      <w:pPr>
        <w:jc w:val="both"/>
        <w:rPr>
          <w:sz w:val="22"/>
          <w:szCs w:val="22"/>
        </w:rPr>
      </w:pPr>
    </w:p>
    <w:p w:rsidR="005556AF" w:rsidRPr="00B62100" w:rsidRDefault="005556AF" w:rsidP="005556AF">
      <w:pPr>
        <w:autoSpaceDE w:val="0"/>
        <w:autoSpaceDN w:val="0"/>
        <w:rPr>
          <w:rFonts w:eastAsia="Arial"/>
          <w:sz w:val="22"/>
          <w:szCs w:val="20"/>
        </w:rPr>
      </w:pPr>
      <w:r w:rsidRPr="00B62100">
        <w:rPr>
          <w:sz w:val="22"/>
          <w:szCs w:val="20"/>
        </w:rPr>
        <w:t>С гарантийными обязательствами ознакомлен:</w:t>
      </w:r>
      <w:r>
        <w:rPr>
          <w:sz w:val="22"/>
          <w:szCs w:val="20"/>
        </w:rPr>
        <w:t xml:space="preserve"> </w:t>
      </w:r>
      <w:r w:rsidRPr="00B62100">
        <w:rPr>
          <w:rFonts w:eastAsia="Arial"/>
          <w:sz w:val="22"/>
          <w:szCs w:val="20"/>
        </w:rPr>
        <w:t>______________</w:t>
      </w:r>
    </w:p>
    <w:p w:rsidR="005556AF" w:rsidRDefault="005556AF" w:rsidP="00C8629E">
      <w:pPr>
        <w:jc w:val="both"/>
        <w:rPr>
          <w:sz w:val="22"/>
          <w:szCs w:val="22"/>
        </w:rPr>
      </w:pPr>
    </w:p>
    <w:p w:rsidR="00C8629E" w:rsidRPr="00AE47B0" w:rsidRDefault="00C8629E" w:rsidP="00C8629E">
      <w:pPr>
        <w:jc w:val="both"/>
        <w:rPr>
          <w:sz w:val="22"/>
          <w:szCs w:val="22"/>
        </w:rPr>
      </w:pPr>
      <w:r w:rsidRPr="00AE47B0">
        <w:rPr>
          <w:sz w:val="22"/>
          <w:szCs w:val="22"/>
        </w:rPr>
        <w:t>Модель______________________</w:t>
      </w:r>
      <w:r w:rsidRPr="00AE47B0">
        <w:rPr>
          <w:sz w:val="22"/>
          <w:szCs w:val="22"/>
        </w:rPr>
        <w:tab/>
        <w:t>Серийный номер______________</w:t>
      </w:r>
    </w:p>
    <w:p w:rsidR="00615CC0" w:rsidRPr="00AE47B0" w:rsidRDefault="00615CC0" w:rsidP="00C8629E">
      <w:pPr>
        <w:jc w:val="both"/>
        <w:rPr>
          <w:sz w:val="22"/>
          <w:szCs w:val="22"/>
        </w:rPr>
      </w:pPr>
    </w:p>
    <w:p w:rsidR="00C8629E" w:rsidRPr="00AE47B0" w:rsidRDefault="00C8629E" w:rsidP="00C8629E">
      <w:pPr>
        <w:jc w:val="both"/>
        <w:rPr>
          <w:sz w:val="22"/>
          <w:szCs w:val="22"/>
        </w:rPr>
      </w:pPr>
      <w:r w:rsidRPr="00AE47B0">
        <w:rPr>
          <w:sz w:val="22"/>
          <w:szCs w:val="22"/>
        </w:rPr>
        <w:t>Дата изготовления________________</w:t>
      </w:r>
      <w:r w:rsidRPr="00AE47B0">
        <w:rPr>
          <w:sz w:val="22"/>
          <w:szCs w:val="22"/>
        </w:rPr>
        <w:tab/>
      </w:r>
      <w:r w:rsidRPr="00AE47B0">
        <w:rPr>
          <w:sz w:val="22"/>
          <w:szCs w:val="22"/>
        </w:rPr>
        <w:tab/>
        <w:t>Дата продажи________________</w:t>
      </w:r>
    </w:p>
    <w:p w:rsidR="00DA2975" w:rsidRPr="002D50B3" w:rsidRDefault="0023713C" w:rsidP="0023713C">
      <w:pPr>
        <w:tabs>
          <w:tab w:val="left" w:pos="1348"/>
        </w:tabs>
        <w:rPr>
          <w:sz w:val="22"/>
          <w:szCs w:val="22"/>
        </w:rPr>
      </w:pPr>
      <w:r w:rsidRPr="00286FAE">
        <w:rPr>
          <w:sz w:val="22"/>
          <w:szCs w:val="22"/>
        </w:rPr>
        <w:t xml:space="preserve"> </w:t>
      </w:r>
    </w:p>
    <w:p w:rsidR="00446DB0" w:rsidRPr="002D50B3" w:rsidRDefault="00446DB0" w:rsidP="0023713C">
      <w:pPr>
        <w:tabs>
          <w:tab w:val="left" w:pos="1348"/>
        </w:tabs>
        <w:rPr>
          <w:sz w:val="22"/>
          <w:szCs w:val="22"/>
        </w:rPr>
      </w:pPr>
    </w:p>
    <w:p w:rsidR="00446DB0" w:rsidRPr="002D50B3" w:rsidRDefault="00446DB0" w:rsidP="0023713C">
      <w:pPr>
        <w:tabs>
          <w:tab w:val="left" w:pos="1348"/>
        </w:tabs>
        <w:rPr>
          <w:sz w:val="22"/>
          <w:szCs w:val="22"/>
        </w:rPr>
      </w:pPr>
    </w:p>
    <w:p w:rsidR="00446DB0" w:rsidRPr="002D50B3" w:rsidRDefault="00446DB0" w:rsidP="0023713C">
      <w:pPr>
        <w:tabs>
          <w:tab w:val="left" w:pos="1348"/>
        </w:tabs>
        <w:rPr>
          <w:sz w:val="22"/>
          <w:szCs w:val="22"/>
        </w:rPr>
      </w:pPr>
    </w:p>
    <w:p w:rsidR="00AE47B0" w:rsidRPr="005D2C55" w:rsidRDefault="00AE47B0" w:rsidP="00AE47B0">
      <w:pPr>
        <w:ind w:left="-1134"/>
        <w:jc w:val="center"/>
        <w:rPr>
          <w:b/>
          <w:sz w:val="22"/>
          <w:szCs w:val="22"/>
        </w:rPr>
      </w:pPr>
      <w:r w:rsidRPr="005D2C55">
        <w:rPr>
          <w:b/>
          <w:sz w:val="22"/>
          <w:szCs w:val="22"/>
        </w:rPr>
        <w:lastRenderedPageBreak/>
        <w:t>Гарантийный талон</w:t>
      </w:r>
    </w:p>
    <w:tbl>
      <w:tblPr>
        <w:tblW w:w="5772"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894"/>
        <w:gridCol w:w="485"/>
        <w:gridCol w:w="1701"/>
        <w:gridCol w:w="1638"/>
      </w:tblGrid>
      <w:tr w:rsidR="00AE47B0" w:rsidRPr="005D2C55" w:rsidTr="006A49D8">
        <w:trPr>
          <w:trHeight w:val="454"/>
        </w:trPr>
        <w:tc>
          <w:tcPr>
            <w:tcW w:w="1948" w:type="dxa"/>
            <w:gridSpan w:val="2"/>
            <w:shd w:val="clear" w:color="auto" w:fill="auto"/>
            <w:vAlign w:val="center"/>
          </w:tcPr>
          <w:p w:rsidR="00AE47B0" w:rsidRPr="005D2C55" w:rsidRDefault="00AE47B0" w:rsidP="006A49D8">
            <w:pPr>
              <w:jc w:val="center"/>
              <w:rPr>
                <w:sz w:val="22"/>
                <w:szCs w:val="22"/>
              </w:rPr>
            </w:pPr>
            <w:r w:rsidRPr="005D2C55">
              <w:rPr>
                <w:sz w:val="22"/>
                <w:szCs w:val="22"/>
              </w:rPr>
              <w:t>Серийный номер</w:t>
            </w:r>
          </w:p>
        </w:tc>
        <w:tc>
          <w:tcPr>
            <w:tcW w:w="3824" w:type="dxa"/>
            <w:gridSpan w:val="3"/>
            <w:shd w:val="clear" w:color="auto" w:fill="auto"/>
          </w:tcPr>
          <w:p w:rsidR="00AE47B0" w:rsidRPr="005D2C55" w:rsidRDefault="00AE47B0" w:rsidP="006A49D8">
            <w:pPr>
              <w:jc w:val="center"/>
              <w:rPr>
                <w:sz w:val="22"/>
                <w:szCs w:val="22"/>
              </w:rPr>
            </w:pPr>
          </w:p>
        </w:tc>
      </w:tr>
      <w:tr w:rsidR="00AE47B0" w:rsidRPr="005D2C55" w:rsidTr="006A49D8">
        <w:trPr>
          <w:trHeight w:val="454"/>
        </w:trPr>
        <w:tc>
          <w:tcPr>
            <w:tcW w:w="1948" w:type="dxa"/>
            <w:gridSpan w:val="2"/>
            <w:shd w:val="clear" w:color="auto" w:fill="auto"/>
            <w:vAlign w:val="center"/>
          </w:tcPr>
          <w:p w:rsidR="00AE47B0" w:rsidRPr="005D2C55" w:rsidRDefault="00AE47B0" w:rsidP="006A49D8">
            <w:pPr>
              <w:jc w:val="center"/>
              <w:rPr>
                <w:sz w:val="22"/>
                <w:szCs w:val="22"/>
              </w:rPr>
            </w:pPr>
            <w:r w:rsidRPr="005D2C55">
              <w:rPr>
                <w:sz w:val="22"/>
                <w:szCs w:val="22"/>
              </w:rPr>
              <w:t>Дата продажи</w:t>
            </w:r>
          </w:p>
        </w:tc>
        <w:tc>
          <w:tcPr>
            <w:tcW w:w="3824" w:type="dxa"/>
            <w:gridSpan w:val="3"/>
            <w:shd w:val="clear" w:color="auto" w:fill="auto"/>
          </w:tcPr>
          <w:p w:rsidR="00AE47B0" w:rsidRPr="005D2C55" w:rsidRDefault="00AE47B0" w:rsidP="006A49D8">
            <w:pPr>
              <w:jc w:val="center"/>
              <w:rPr>
                <w:sz w:val="22"/>
                <w:szCs w:val="22"/>
              </w:rPr>
            </w:pPr>
          </w:p>
        </w:tc>
      </w:tr>
      <w:tr w:rsidR="00AE47B0" w:rsidRPr="005D2C55" w:rsidTr="006A49D8">
        <w:trPr>
          <w:trHeight w:val="454"/>
        </w:trPr>
        <w:tc>
          <w:tcPr>
            <w:tcW w:w="1948" w:type="dxa"/>
            <w:gridSpan w:val="2"/>
            <w:shd w:val="clear" w:color="auto" w:fill="auto"/>
            <w:vAlign w:val="center"/>
          </w:tcPr>
          <w:p w:rsidR="00AE47B0" w:rsidRPr="005D2C55" w:rsidRDefault="00AE47B0" w:rsidP="006A49D8">
            <w:pPr>
              <w:jc w:val="center"/>
              <w:rPr>
                <w:sz w:val="22"/>
                <w:szCs w:val="22"/>
              </w:rPr>
            </w:pPr>
            <w:r w:rsidRPr="005D2C55">
              <w:rPr>
                <w:sz w:val="22"/>
                <w:szCs w:val="22"/>
              </w:rPr>
              <w:t>Подпись и печать продавца</w:t>
            </w:r>
          </w:p>
        </w:tc>
        <w:tc>
          <w:tcPr>
            <w:tcW w:w="3824" w:type="dxa"/>
            <w:gridSpan w:val="3"/>
            <w:shd w:val="clear" w:color="auto" w:fill="auto"/>
            <w:vAlign w:val="center"/>
          </w:tcPr>
          <w:p w:rsidR="00AE47B0" w:rsidRPr="005D2C55" w:rsidRDefault="00AE47B0" w:rsidP="006A49D8">
            <w:pPr>
              <w:rPr>
                <w:sz w:val="22"/>
                <w:szCs w:val="22"/>
              </w:rPr>
            </w:pPr>
          </w:p>
        </w:tc>
      </w:tr>
      <w:tr w:rsidR="00AE47B0" w:rsidRPr="005D2C55" w:rsidTr="006A49D8">
        <w:trPr>
          <w:trHeight w:val="454"/>
        </w:trPr>
        <w:tc>
          <w:tcPr>
            <w:tcW w:w="1948" w:type="dxa"/>
            <w:gridSpan w:val="2"/>
            <w:shd w:val="clear" w:color="auto" w:fill="auto"/>
            <w:vAlign w:val="center"/>
          </w:tcPr>
          <w:p w:rsidR="00AE47B0" w:rsidRPr="005D2C55" w:rsidRDefault="00AE47B0" w:rsidP="006A49D8">
            <w:pPr>
              <w:jc w:val="center"/>
              <w:rPr>
                <w:sz w:val="22"/>
                <w:szCs w:val="22"/>
              </w:rPr>
            </w:pPr>
            <w:r w:rsidRPr="005D2C55">
              <w:rPr>
                <w:sz w:val="22"/>
                <w:szCs w:val="22"/>
              </w:rPr>
              <w:t xml:space="preserve">Подпись </w:t>
            </w:r>
          </w:p>
          <w:p w:rsidR="00AE47B0" w:rsidRPr="005D2C55" w:rsidRDefault="00AE47B0" w:rsidP="006A49D8">
            <w:pPr>
              <w:jc w:val="center"/>
              <w:rPr>
                <w:sz w:val="22"/>
                <w:szCs w:val="22"/>
              </w:rPr>
            </w:pPr>
            <w:r w:rsidRPr="005D2C55">
              <w:rPr>
                <w:sz w:val="22"/>
                <w:szCs w:val="22"/>
              </w:rPr>
              <w:t>покупателя</w:t>
            </w:r>
          </w:p>
        </w:tc>
        <w:tc>
          <w:tcPr>
            <w:tcW w:w="3824" w:type="dxa"/>
            <w:gridSpan w:val="3"/>
            <w:shd w:val="clear" w:color="auto" w:fill="auto"/>
            <w:vAlign w:val="center"/>
          </w:tcPr>
          <w:p w:rsidR="00AE47B0" w:rsidRPr="005D2C55" w:rsidRDefault="00AE47B0" w:rsidP="006A49D8">
            <w:pPr>
              <w:jc w:val="center"/>
              <w:rPr>
                <w:sz w:val="22"/>
                <w:szCs w:val="22"/>
              </w:rPr>
            </w:pPr>
          </w:p>
        </w:tc>
      </w:tr>
      <w:tr w:rsidR="00AE47B0" w:rsidRPr="005D2C55" w:rsidTr="006A49D8">
        <w:trPr>
          <w:trHeight w:val="454"/>
        </w:trPr>
        <w:tc>
          <w:tcPr>
            <w:tcW w:w="5772" w:type="dxa"/>
            <w:gridSpan w:val="5"/>
            <w:shd w:val="clear" w:color="auto" w:fill="auto"/>
            <w:vAlign w:val="center"/>
          </w:tcPr>
          <w:p w:rsidR="00AE47B0" w:rsidRPr="005D2C55" w:rsidRDefault="00AE47B0" w:rsidP="006A49D8">
            <w:pPr>
              <w:jc w:val="center"/>
              <w:rPr>
                <w:b/>
                <w:sz w:val="22"/>
                <w:szCs w:val="22"/>
              </w:rPr>
            </w:pPr>
            <w:r w:rsidRPr="005D2C55">
              <w:rPr>
                <w:b/>
                <w:sz w:val="22"/>
                <w:szCs w:val="22"/>
              </w:rPr>
              <w:t>Отметки сервисной службы</w:t>
            </w:r>
          </w:p>
        </w:tc>
      </w:tr>
      <w:tr w:rsidR="00AE47B0" w:rsidRPr="005D2C55" w:rsidTr="00AE47B0">
        <w:trPr>
          <w:trHeight w:val="454"/>
        </w:trPr>
        <w:tc>
          <w:tcPr>
            <w:tcW w:w="1054" w:type="dxa"/>
            <w:shd w:val="clear" w:color="auto" w:fill="auto"/>
            <w:vAlign w:val="center"/>
          </w:tcPr>
          <w:p w:rsidR="00AE47B0" w:rsidRPr="005D2C55" w:rsidRDefault="00AE47B0" w:rsidP="006A49D8">
            <w:pPr>
              <w:jc w:val="center"/>
              <w:rPr>
                <w:sz w:val="22"/>
                <w:szCs w:val="22"/>
              </w:rPr>
            </w:pPr>
            <w:r w:rsidRPr="005D2C55">
              <w:rPr>
                <w:sz w:val="22"/>
                <w:szCs w:val="22"/>
              </w:rPr>
              <w:t>Дата</w:t>
            </w:r>
          </w:p>
          <w:p w:rsidR="00AE47B0" w:rsidRPr="005D2C55" w:rsidRDefault="00AE47B0" w:rsidP="006A49D8">
            <w:pPr>
              <w:jc w:val="center"/>
              <w:rPr>
                <w:sz w:val="22"/>
                <w:szCs w:val="22"/>
              </w:rPr>
            </w:pPr>
            <w:r w:rsidRPr="005D2C55">
              <w:rPr>
                <w:sz w:val="22"/>
                <w:szCs w:val="22"/>
              </w:rPr>
              <w:t>приемки</w:t>
            </w:r>
          </w:p>
        </w:tc>
        <w:tc>
          <w:tcPr>
            <w:tcW w:w="1379" w:type="dxa"/>
            <w:gridSpan w:val="2"/>
            <w:shd w:val="clear" w:color="auto" w:fill="auto"/>
            <w:vAlign w:val="center"/>
          </w:tcPr>
          <w:p w:rsidR="00AE47B0" w:rsidRPr="005D2C55" w:rsidRDefault="00AE47B0" w:rsidP="006A49D8">
            <w:pPr>
              <w:jc w:val="center"/>
              <w:rPr>
                <w:sz w:val="22"/>
                <w:szCs w:val="22"/>
              </w:rPr>
            </w:pPr>
            <w:r w:rsidRPr="005D2C55">
              <w:rPr>
                <w:sz w:val="22"/>
                <w:szCs w:val="22"/>
              </w:rPr>
              <w:t>Дата око</w:t>
            </w:r>
            <w:r w:rsidRPr="005D2C55">
              <w:rPr>
                <w:sz w:val="22"/>
                <w:szCs w:val="22"/>
              </w:rPr>
              <w:t>н</w:t>
            </w:r>
            <w:r w:rsidRPr="005D2C55">
              <w:rPr>
                <w:sz w:val="22"/>
                <w:szCs w:val="22"/>
              </w:rPr>
              <w:t>чания р</w:t>
            </w:r>
            <w:r w:rsidRPr="005D2C55">
              <w:rPr>
                <w:sz w:val="22"/>
                <w:szCs w:val="22"/>
              </w:rPr>
              <w:t>е</w:t>
            </w:r>
            <w:r w:rsidRPr="005D2C55">
              <w:rPr>
                <w:sz w:val="22"/>
                <w:szCs w:val="22"/>
              </w:rPr>
              <w:t>монта</w:t>
            </w:r>
          </w:p>
        </w:tc>
        <w:tc>
          <w:tcPr>
            <w:tcW w:w="1701" w:type="dxa"/>
            <w:shd w:val="clear" w:color="auto" w:fill="auto"/>
            <w:vAlign w:val="center"/>
          </w:tcPr>
          <w:p w:rsidR="00AE47B0" w:rsidRPr="005D2C55" w:rsidRDefault="00AE47B0" w:rsidP="006A49D8">
            <w:pPr>
              <w:jc w:val="center"/>
              <w:rPr>
                <w:sz w:val="22"/>
                <w:szCs w:val="22"/>
              </w:rPr>
            </w:pPr>
            <w:r w:rsidRPr="005D2C55">
              <w:rPr>
                <w:sz w:val="22"/>
                <w:szCs w:val="22"/>
              </w:rPr>
              <w:t>Номер дефек</w:t>
            </w:r>
            <w:r w:rsidRPr="005D2C55">
              <w:rPr>
                <w:sz w:val="22"/>
                <w:szCs w:val="22"/>
              </w:rPr>
              <w:t>т</w:t>
            </w:r>
            <w:r w:rsidRPr="005D2C55">
              <w:rPr>
                <w:sz w:val="22"/>
                <w:szCs w:val="22"/>
              </w:rPr>
              <w:t>ной ведомости</w:t>
            </w:r>
          </w:p>
        </w:tc>
        <w:tc>
          <w:tcPr>
            <w:tcW w:w="1638" w:type="dxa"/>
            <w:shd w:val="clear" w:color="auto" w:fill="auto"/>
            <w:vAlign w:val="center"/>
          </w:tcPr>
          <w:p w:rsidR="00AE47B0" w:rsidRPr="005D2C55" w:rsidRDefault="00AE47B0" w:rsidP="006A49D8">
            <w:pPr>
              <w:jc w:val="center"/>
              <w:rPr>
                <w:sz w:val="22"/>
                <w:szCs w:val="22"/>
              </w:rPr>
            </w:pPr>
            <w:r w:rsidRPr="005D2C55">
              <w:rPr>
                <w:sz w:val="22"/>
                <w:szCs w:val="22"/>
              </w:rPr>
              <w:t>Подпись</w:t>
            </w:r>
          </w:p>
        </w:tc>
      </w:tr>
      <w:tr w:rsidR="00AE47B0" w:rsidRPr="005D2C55" w:rsidTr="00AE47B0">
        <w:trPr>
          <w:trHeight w:val="355"/>
        </w:trPr>
        <w:tc>
          <w:tcPr>
            <w:tcW w:w="1054" w:type="dxa"/>
            <w:shd w:val="clear" w:color="auto" w:fill="auto"/>
          </w:tcPr>
          <w:p w:rsidR="00AE47B0" w:rsidRPr="005D2C55" w:rsidRDefault="00AE47B0" w:rsidP="006A49D8">
            <w:pPr>
              <w:jc w:val="center"/>
              <w:rPr>
                <w:sz w:val="22"/>
                <w:szCs w:val="22"/>
              </w:rPr>
            </w:pPr>
          </w:p>
        </w:tc>
        <w:tc>
          <w:tcPr>
            <w:tcW w:w="1379" w:type="dxa"/>
            <w:gridSpan w:val="2"/>
            <w:shd w:val="clear" w:color="auto" w:fill="auto"/>
          </w:tcPr>
          <w:p w:rsidR="00AE47B0" w:rsidRPr="005D2C55" w:rsidRDefault="00AE47B0" w:rsidP="006A49D8">
            <w:pPr>
              <w:jc w:val="center"/>
              <w:rPr>
                <w:sz w:val="22"/>
                <w:szCs w:val="22"/>
              </w:rPr>
            </w:pPr>
          </w:p>
        </w:tc>
        <w:tc>
          <w:tcPr>
            <w:tcW w:w="1701" w:type="dxa"/>
            <w:shd w:val="clear" w:color="auto" w:fill="auto"/>
          </w:tcPr>
          <w:p w:rsidR="00AE47B0" w:rsidRPr="005D2C55" w:rsidRDefault="00AE47B0" w:rsidP="006A49D8">
            <w:pPr>
              <w:jc w:val="center"/>
              <w:rPr>
                <w:sz w:val="22"/>
                <w:szCs w:val="22"/>
              </w:rPr>
            </w:pPr>
          </w:p>
        </w:tc>
        <w:tc>
          <w:tcPr>
            <w:tcW w:w="1638" w:type="dxa"/>
            <w:shd w:val="clear" w:color="auto" w:fill="auto"/>
          </w:tcPr>
          <w:p w:rsidR="00AE47B0" w:rsidRPr="005D2C55" w:rsidRDefault="00AE47B0" w:rsidP="006A49D8">
            <w:pPr>
              <w:jc w:val="center"/>
              <w:rPr>
                <w:sz w:val="22"/>
                <w:szCs w:val="22"/>
              </w:rPr>
            </w:pPr>
          </w:p>
        </w:tc>
      </w:tr>
      <w:tr w:rsidR="00AE47B0" w:rsidRPr="005D2C55" w:rsidTr="00AE47B0">
        <w:trPr>
          <w:trHeight w:val="417"/>
        </w:trPr>
        <w:tc>
          <w:tcPr>
            <w:tcW w:w="1054" w:type="dxa"/>
            <w:shd w:val="clear" w:color="auto" w:fill="auto"/>
          </w:tcPr>
          <w:p w:rsidR="00AE47B0" w:rsidRPr="005D2C55" w:rsidRDefault="00AE47B0" w:rsidP="006A49D8">
            <w:pPr>
              <w:jc w:val="center"/>
              <w:rPr>
                <w:sz w:val="22"/>
                <w:szCs w:val="22"/>
              </w:rPr>
            </w:pPr>
          </w:p>
        </w:tc>
        <w:tc>
          <w:tcPr>
            <w:tcW w:w="1379" w:type="dxa"/>
            <w:gridSpan w:val="2"/>
            <w:shd w:val="clear" w:color="auto" w:fill="auto"/>
          </w:tcPr>
          <w:p w:rsidR="00AE47B0" w:rsidRPr="005D2C55" w:rsidRDefault="00AE47B0" w:rsidP="006A49D8">
            <w:pPr>
              <w:jc w:val="center"/>
              <w:rPr>
                <w:sz w:val="22"/>
                <w:szCs w:val="22"/>
              </w:rPr>
            </w:pPr>
          </w:p>
        </w:tc>
        <w:tc>
          <w:tcPr>
            <w:tcW w:w="1701" w:type="dxa"/>
            <w:shd w:val="clear" w:color="auto" w:fill="auto"/>
          </w:tcPr>
          <w:p w:rsidR="00AE47B0" w:rsidRPr="005D2C55" w:rsidRDefault="00AE47B0" w:rsidP="006A49D8">
            <w:pPr>
              <w:jc w:val="center"/>
              <w:rPr>
                <w:sz w:val="22"/>
                <w:szCs w:val="22"/>
              </w:rPr>
            </w:pPr>
          </w:p>
        </w:tc>
        <w:tc>
          <w:tcPr>
            <w:tcW w:w="1638" w:type="dxa"/>
            <w:shd w:val="clear" w:color="auto" w:fill="auto"/>
          </w:tcPr>
          <w:p w:rsidR="00AE47B0" w:rsidRPr="005D2C55" w:rsidRDefault="00AE47B0" w:rsidP="006A49D8">
            <w:pPr>
              <w:jc w:val="center"/>
              <w:rPr>
                <w:sz w:val="22"/>
                <w:szCs w:val="22"/>
              </w:rPr>
            </w:pPr>
          </w:p>
        </w:tc>
      </w:tr>
      <w:tr w:rsidR="00AE47B0" w:rsidRPr="005D2C55" w:rsidTr="00AE47B0">
        <w:trPr>
          <w:trHeight w:val="454"/>
        </w:trPr>
        <w:tc>
          <w:tcPr>
            <w:tcW w:w="1054" w:type="dxa"/>
            <w:shd w:val="clear" w:color="auto" w:fill="auto"/>
          </w:tcPr>
          <w:p w:rsidR="00AE47B0" w:rsidRPr="005D2C55" w:rsidRDefault="00AE47B0" w:rsidP="006A49D8">
            <w:pPr>
              <w:jc w:val="center"/>
              <w:rPr>
                <w:sz w:val="22"/>
                <w:szCs w:val="22"/>
              </w:rPr>
            </w:pPr>
          </w:p>
        </w:tc>
        <w:tc>
          <w:tcPr>
            <w:tcW w:w="1379" w:type="dxa"/>
            <w:gridSpan w:val="2"/>
            <w:shd w:val="clear" w:color="auto" w:fill="auto"/>
          </w:tcPr>
          <w:p w:rsidR="00AE47B0" w:rsidRPr="005D2C55" w:rsidRDefault="00AE47B0" w:rsidP="006A49D8">
            <w:pPr>
              <w:jc w:val="center"/>
              <w:rPr>
                <w:sz w:val="22"/>
                <w:szCs w:val="22"/>
              </w:rPr>
            </w:pPr>
          </w:p>
        </w:tc>
        <w:tc>
          <w:tcPr>
            <w:tcW w:w="1701" w:type="dxa"/>
            <w:shd w:val="clear" w:color="auto" w:fill="auto"/>
          </w:tcPr>
          <w:p w:rsidR="00AE47B0" w:rsidRPr="005D2C55" w:rsidRDefault="00AE47B0" w:rsidP="006A49D8">
            <w:pPr>
              <w:jc w:val="center"/>
              <w:rPr>
                <w:sz w:val="22"/>
                <w:szCs w:val="22"/>
              </w:rPr>
            </w:pPr>
          </w:p>
        </w:tc>
        <w:tc>
          <w:tcPr>
            <w:tcW w:w="1638" w:type="dxa"/>
            <w:shd w:val="clear" w:color="auto" w:fill="auto"/>
          </w:tcPr>
          <w:p w:rsidR="00AE47B0" w:rsidRPr="005D2C55" w:rsidRDefault="00AE47B0" w:rsidP="006A49D8">
            <w:pPr>
              <w:jc w:val="center"/>
              <w:rPr>
                <w:sz w:val="22"/>
                <w:szCs w:val="22"/>
              </w:rPr>
            </w:pPr>
          </w:p>
        </w:tc>
      </w:tr>
      <w:tr w:rsidR="00AE47B0" w:rsidRPr="005D2C55" w:rsidTr="006A49D8">
        <w:trPr>
          <w:trHeight w:val="454"/>
        </w:trPr>
        <w:tc>
          <w:tcPr>
            <w:tcW w:w="5772" w:type="dxa"/>
            <w:gridSpan w:val="5"/>
            <w:shd w:val="clear" w:color="auto" w:fill="auto"/>
          </w:tcPr>
          <w:p w:rsidR="00AE47B0" w:rsidRPr="005D2C55" w:rsidRDefault="00AE47B0" w:rsidP="006A49D8">
            <w:pPr>
              <w:jc w:val="center"/>
              <w:rPr>
                <w:sz w:val="22"/>
                <w:szCs w:val="22"/>
              </w:rPr>
            </w:pPr>
            <w:r w:rsidRPr="005D2C55">
              <w:rPr>
                <w:sz w:val="22"/>
                <w:szCs w:val="22"/>
              </w:rPr>
              <w:t>Примечание:</w:t>
            </w:r>
          </w:p>
          <w:p w:rsidR="00AE47B0" w:rsidRPr="005D2C55" w:rsidRDefault="00AE47B0" w:rsidP="006A49D8">
            <w:pPr>
              <w:jc w:val="center"/>
              <w:rPr>
                <w:sz w:val="22"/>
                <w:szCs w:val="22"/>
              </w:rPr>
            </w:pPr>
          </w:p>
          <w:p w:rsidR="00AE47B0" w:rsidRPr="005D2C55" w:rsidRDefault="00AE47B0" w:rsidP="006A49D8">
            <w:pPr>
              <w:jc w:val="center"/>
              <w:rPr>
                <w:sz w:val="22"/>
                <w:szCs w:val="22"/>
              </w:rPr>
            </w:pPr>
          </w:p>
          <w:p w:rsidR="00AE47B0" w:rsidRPr="005D2C55" w:rsidRDefault="00AE47B0" w:rsidP="00AE47B0">
            <w:pPr>
              <w:rPr>
                <w:sz w:val="22"/>
                <w:szCs w:val="22"/>
              </w:rPr>
            </w:pPr>
          </w:p>
          <w:p w:rsidR="00AE47B0" w:rsidRPr="005D2C55" w:rsidRDefault="00AE47B0" w:rsidP="006A49D8">
            <w:pPr>
              <w:rPr>
                <w:sz w:val="22"/>
                <w:szCs w:val="22"/>
                <w:lang w:val="en-US"/>
              </w:rPr>
            </w:pPr>
          </w:p>
          <w:p w:rsidR="00AE47B0" w:rsidRPr="005556AF" w:rsidRDefault="00AE47B0" w:rsidP="006A49D8">
            <w:pPr>
              <w:rPr>
                <w:sz w:val="22"/>
                <w:szCs w:val="22"/>
              </w:rPr>
            </w:pPr>
          </w:p>
        </w:tc>
      </w:tr>
    </w:tbl>
    <w:p w:rsidR="0091247E" w:rsidRPr="0091247E" w:rsidRDefault="0091247E" w:rsidP="00AE47B0">
      <w:pPr>
        <w:tabs>
          <w:tab w:val="left" w:pos="4485"/>
          <w:tab w:val="center" w:pos="4961"/>
        </w:tabs>
        <w:jc w:val="center"/>
        <w:rPr>
          <w:b/>
          <w:sz w:val="32"/>
          <w:szCs w:val="32"/>
          <w:lang w:val="en-US" w:eastAsia="zh-CN"/>
        </w:rPr>
      </w:pPr>
      <w:r w:rsidRPr="00B428EE">
        <w:rPr>
          <w:sz w:val="22"/>
          <w:szCs w:val="22"/>
          <w:lang w:val="en-US"/>
        </w:rPr>
        <w:br w:type="page"/>
      </w:r>
      <w:r w:rsidRPr="0091247E">
        <w:rPr>
          <w:b/>
          <w:sz w:val="32"/>
          <w:szCs w:val="32"/>
          <w:lang w:val="en-US" w:eastAsia="zh-CN"/>
        </w:rPr>
        <w:lastRenderedPageBreak/>
        <w:t>Transmission Jack</w:t>
      </w:r>
    </w:p>
    <w:p w:rsidR="00446DB0" w:rsidRDefault="00AE47B0" w:rsidP="00446DB0">
      <w:pPr>
        <w:ind w:right="-1"/>
        <w:jc w:val="center"/>
        <w:rPr>
          <w:lang w:val="en-US" w:eastAsia="zh-CN"/>
        </w:rPr>
      </w:pPr>
      <w:r w:rsidRPr="005D24DE">
        <w:rPr>
          <w:b/>
          <w:noProof/>
          <w:sz w:val="22"/>
          <w:szCs w:val="22"/>
        </w:rPr>
        <w:drawing>
          <wp:anchor distT="0" distB="0" distL="114300" distR="114300" simplePos="0" relativeHeight="251663872" behindDoc="0" locked="0" layoutInCell="1" allowOverlap="1" wp14:anchorId="4704BDE0" wp14:editId="1BF51F02">
            <wp:simplePos x="0" y="0"/>
            <wp:positionH relativeFrom="column">
              <wp:posOffset>5909310</wp:posOffset>
            </wp:positionH>
            <wp:positionV relativeFrom="paragraph">
              <wp:posOffset>-332740</wp:posOffset>
            </wp:positionV>
            <wp:extent cx="407670" cy="370840"/>
            <wp:effectExtent l="0" t="0" r="0" b="0"/>
            <wp:wrapSquare wrapText="bothSides"/>
            <wp:docPr id="2" name="Obraz 1" descr="C:\Users\Ольга\AppData\Local\Microsoft\Windows\INetCache\Content.Word\eve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Ольга\AppData\Local\Microsoft\Windows\INetCache\Content.Word\event02.jpg"/>
                    <pic:cNvPicPr>
                      <a:picLocks noChangeAspect="1" noChangeArrowheads="1"/>
                    </pic:cNvPicPr>
                  </pic:nvPicPr>
                  <pic:blipFill rotWithShape="1">
                    <a:blip r:embed="rId7" cstate="print">
                      <a:grayscl/>
                    </a:blip>
                    <a:srcRect l="12080" t="23573" r="9401" b="16189"/>
                    <a:stretch/>
                  </pic:blipFill>
                  <pic:spPr bwMode="auto">
                    <a:xfrm>
                      <a:off x="0" y="0"/>
                      <a:ext cx="407670" cy="370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935" distR="114935" simplePos="0" relativeHeight="251659776" behindDoc="0" locked="0" layoutInCell="1" allowOverlap="1" wp14:anchorId="25B34108" wp14:editId="68D29750">
            <wp:simplePos x="0" y="0"/>
            <wp:positionH relativeFrom="column">
              <wp:posOffset>-90170</wp:posOffset>
            </wp:positionH>
            <wp:positionV relativeFrom="paragraph">
              <wp:posOffset>-161290</wp:posOffset>
            </wp:positionV>
            <wp:extent cx="398145" cy="385445"/>
            <wp:effectExtent l="0" t="0" r="1905" b="0"/>
            <wp:wrapNone/>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cstate="print">
                      <a:extLst>
                        <a:ext uri="{28A0092B-C50C-407E-A947-70E740481C1C}">
                          <a14:useLocalDpi xmlns:a14="http://schemas.microsoft.com/office/drawing/2010/main" val="0"/>
                        </a:ext>
                      </a:extLst>
                    </a:blip>
                    <a:srcRect l="-31" t="-31" r="-31" b="-31"/>
                    <a:stretch>
                      <a:fillRect/>
                    </a:stretch>
                  </pic:blipFill>
                  <pic:spPr bwMode="auto">
                    <a:xfrm>
                      <a:off x="0" y="0"/>
                      <a:ext cx="39814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47E" w:rsidRPr="0091247E">
        <w:rPr>
          <w:b/>
          <w:sz w:val="30"/>
          <w:szCs w:val="30"/>
          <w:lang w:val="en-US" w:eastAsia="zh-CN"/>
        </w:rPr>
        <w:t>PASSPORT (User Manual)</w:t>
      </w:r>
      <w:r w:rsidR="0091247E" w:rsidRPr="0091247E">
        <w:rPr>
          <w:lang w:val="en-US" w:eastAsia="zh-CN"/>
        </w:rPr>
        <w:t xml:space="preserve"> </w:t>
      </w:r>
    </w:p>
    <w:p w:rsidR="00446DB0" w:rsidRDefault="00446DB0" w:rsidP="00446DB0">
      <w:pPr>
        <w:ind w:right="-1"/>
        <w:jc w:val="center"/>
        <w:rPr>
          <w:lang w:val="en-US" w:eastAsia="zh-CN"/>
        </w:rPr>
      </w:pPr>
    </w:p>
    <w:p w:rsidR="00446DB0" w:rsidRDefault="00446DB0" w:rsidP="00446DB0">
      <w:pPr>
        <w:ind w:right="-1"/>
        <w:jc w:val="center"/>
        <w:rPr>
          <w:lang w:val="en-US" w:eastAsia="zh-CN"/>
        </w:rPr>
      </w:pPr>
      <w:r>
        <w:rPr>
          <w:noProof/>
        </w:rPr>
        <w:drawing>
          <wp:inline distT="0" distB="0" distL="0" distR="0" wp14:anchorId="0319B814" wp14:editId="0CB798AE">
            <wp:extent cx="1406467" cy="1396092"/>
            <wp:effectExtent l="0" t="0" r="381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9" cstate="print"/>
                    <a:stretch>
                      <a:fillRect/>
                    </a:stretch>
                  </pic:blipFill>
                  <pic:spPr>
                    <a:xfrm>
                      <a:off x="0" y="0"/>
                      <a:ext cx="1416404" cy="1405956"/>
                    </a:xfrm>
                    <a:prstGeom prst="rect">
                      <a:avLst/>
                    </a:prstGeom>
                    <a:noFill/>
                    <a:ln w="9525">
                      <a:noFill/>
                    </a:ln>
                  </pic:spPr>
                </pic:pic>
              </a:graphicData>
            </a:graphic>
          </wp:inline>
        </w:drawing>
      </w:r>
    </w:p>
    <w:p w:rsidR="00446DB0" w:rsidRDefault="00446DB0" w:rsidP="00446DB0">
      <w:pPr>
        <w:ind w:right="-1"/>
        <w:jc w:val="center"/>
        <w:rPr>
          <w:lang w:val="en-US" w:eastAsia="zh-CN"/>
        </w:rPr>
      </w:pPr>
    </w:p>
    <w:p w:rsidR="0091247E" w:rsidRPr="00AE47B0" w:rsidRDefault="00446DB0" w:rsidP="00446DB0">
      <w:pPr>
        <w:ind w:right="-1"/>
        <w:jc w:val="center"/>
        <w:rPr>
          <w:lang w:val="en-US" w:eastAsia="zh-CN"/>
        </w:rPr>
      </w:pPr>
      <w:r w:rsidRPr="0059292A">
        <w:rPr>
          <w:rFonts w:eastAsia="Calibri"/>
          <w:i/>
          <w:sz w:val="20"/>
          <w:szCs w:val="20"/>
          <w:lang w:val="en-US" w:eastAsia="en-US"/>
        </w:rPr>
        <w:t>(Th</w:t>
      </w:r>
      <w:r>
        <w:rPr>
          <w:rFonts w:eastAsia="Calibri"/>
          <w:i/>
          <w:sz w:val="20"/>
          <w:szCs w:val="20"/>
          <w:lang w:val="en-US" w:eastAsia="en-US"/>
        </w:rPr>
        <w:t>is</w:t>
      </w:r>
      <w:r w:rsidRPr="0059292A">
        <w:rPr>
          <w:rFonts w:eastAsia="Calibri"/>
          <w:i/>
          <w:sz w:val="20"/>
          <w:szCs w:val="20"/>
          <w:lang w:val="en-US" w:eastAsia="en-US"/>
        </w:rPr>
        <w:t xml:space="preserve"> image </w:t>
      </w:r>
      <w:r>
        <w:rPr>
          <w:rFonts w:eastAsia="Calibri"/>
          <w:i/>
          <w:sz w:val="20"/>
          <w:szCs w:val="20"/>
          <w:lang w:val="en-US" w:eastAsia="en-US"/>
        </w:rPr>
        <w:t>is</w:t>
      </w:r>
      <w:r w:rsidRPr="0059292A">
        <w:rPr>
          <w:rFonts w:eastAsia="Calibri"/>
          <w:i/>
          <w:sz w:val="20"/>
          <w:szCs w:val="20"/>
          <w:lang w:val="en-US" w:eastAsia="en-US"/>
        </w:rPr>
        <w:t xml:space="preserve"> for reference only. Design and equipment may vary).</w:t>
      </w:r>
    </w:p>
    <w:p w:rsidR="0091247E" w:rsidRPr="00C534F6" w:rsidRDefault="0091247E" w:rsidP="0091247E">
      <w:pPr>
        <w:jc w:val="center"/>
        <w:rPr>
          <w:lang w:val="en-US" w:eastAsia="zh-CN"/>
        </w:rPr>
      </w:pPr>
    </w:p>
    <w:p w:rsidR="00C534F6" w:rsidRPr="00F706BF" w:rsidRDefault="00C534F6" w:rsidP="00C534F6">
      <w:pPr>
        <w:rPr>
          <w:b/>
          <w:sz w:val="22"/>
          <w:lang w:val="en-US"/>
        </w:rPr>
      </w:pPr>
      <w:r w:rsidRPr="00F706BF">
        <w:rPr>
          <w:b/>
          <w:sz w:val="22"/>
          <w:lang w:val="en-US"/>
        </w:rPr>
        <w:t>Attention!</w:t>
      </w:r>
    </w:p>
    <w:p w:rsidR="00C534F6" w:rsidRPr="00F706BF" w:rsidRDefault="00C534F6" w:rsidP="00C534F6">
      <w:pPr>
        <w:rPr>
          <w:sz w:val="22"/>
          <w:lang w:val="en-US"/>
        </w:rPr>
      </w:pPr>
      <w:r w:rsidRPr="00F706BF">
        <w:rPr>
          <w:sz w:val="22"/>
          <w:lang w:val="en-US"/>
        </w:rPr>
        <w:t>Our products are constantly being improved, so there may be slight differences in the description, image and the product you purchase.</w:t>
      </w:r>
    </w:p>
    <w:p w:rsidR="00C534F6" w:rsidRPr="005556AF" w:rsidRDefault="00C534F6" w:rsidP="00C534F6">
      <w:pPr>
        <w:rPr>
          <w:lang w:val="en-US" w:eastAsia="zh-CN"/>
        </w:rPr>
      </w:pPr>
    </w:p>
    <w:p w:rsidR="0091247E" w:rsidRPr="0091247E" w:rsidRDefault="0091247E" w:rsidP="0091247E">
      <w:pPr>
        <w:ind w:right="-1"/>
        <w:jc w:val="both"/>
        <w:rPr>
          <w:lang w:val="en-US" w:eastAsia="zh-CN"/>
        </w:rPr>
      </w:pPr>
      <w:r w:rsidRPr="0091247E">
        <w:rPr>
          <w:b/>
          <w:sz w:val="22"/>
          <w:szCs w:val="22"/>
          <w:lang w:val="en-US" w:eastAsia="zh-CN"/>
        </w:rPr>
        <w:t>ATTENTION:</w:t>
      </w:r>
      <w:r w:rsidRPr="0091247E">
        <w:rPr>
          <w:sz w:val="22"/>
          <w:szCs w:val="22"/>
          <w:lang w:val="en-US" w:eastAsia="zh-CN"/>
        </w:rPr>
        <w:t xml:space="preserve"> Please read and save this manual. Please read these instructions carefully before assembling, installing, operating, or maintaining this product. Protect yourself and others by following all safety instructions. Failure to follow the safety instructions may result in personal injury and / or damage! Save these instructions for future reference.</w:t>
      </w:r>
    </w:p>
    <w:p w:rsidR="0091247E" w:rsidRPr="0091247E" w:rsidRDefault="0091247E" w:rsidP="0091247E">
      <w:pPr>
        <w:ind w:right="-1"/>
        <w:rPr>
          <w:sz w:val="16"/>
          <w:szCs w:val="16"/>
          <w:lang w:val="en-US" w:eastAsia="zh-CN"/>
        </w:rPr>
      </w:pPr>
    </w:p>
    <w:p w:rsidR="0091247E" w:rsidRPr="0091247E" w:rsidRDefault="0091247E" w:rsidP="0091247E">
      <w:pPr>
        <w:jc w:val="center"/>
        <w:rPr>
          <w:b/>
          <w:lang w:val="en-US" w:eastAsia="zh-CN"/>
        </w:rPr>
      </w:pPr>
      <w:r w:rsidRPr="0091247E">
        <w:rPr>
          <w:b/>
          <w:lang w:val="en-US" w:eastAsia="zh-CN"/>
        </w:rPr>
        <w:t>Product purpose</w:t>
      </w:r>
    </w:p>
    <w:p w:rsidR="0091247E" w:rsidRPr="0091247E" w:rsidRDefault="0091247E" w:rsidP="0091247E">
      <w:pPr>
        <w:jc w:val="both"/>
        <w:rPr>
          <w:sz w:val="22"/>
          <w:szCs w:val="22"/>
          <w:lang w:val="en-US" w:eastAsia="zh-CN"/>
        </w:rPr>
      </w:pPr>
      <w:r w:rsidRPr="0091247E">
        <w:rPr>
          <w:sz w:val="22"/>
          <w:szCs w:val="22"/>
          <w:lang w:val="en-US" w:eastAsia="zh-CN"/>
        </w:rPr>
        <w:t>The hydraulic transmission rack is designed for lifting and moving loads during the installation and dismantling of components and assemblies on vehicles installed on an observation pit, overpass or lift. The combination of a hydraulic cylinder and a pump in a single housing ensures autonomy, high efficiency and safety during vehicle repairs and maintenance.</w:t>
      </w:r>
    </w:p>
    <w:p w:rsidR="0091247E" w:rsidRPr="0091247E" w:rsidRDefault="0091247E" w:rsidP="0091247E">
      <w:pPr>
        <w:rPr>
          <w:sz w:val="16"/>
          <w:szCs w:val="16"/>
          <w:lang w:val="en-US" w:eastAsia="zh-CN"/>
        </w:rPr>
      </w:pPr>
    </w:p>
    <w:p w:rsidR="0091247E" w:rsidRPr="0091247E" w:rsidRDefault="0091247E" w:rsidP="0091247E">
      <w:pPr>
        <w:jc w:val="center"/>
        <w:rPr>
          <w:b/>
          <w:lang w:val="en-US" w:eastAsia="zh-CN"/>
        </w:rPr>
      </w:pPr>
      <w:r w:rsidRPr="0091247E">
        <w:rPr>
          <w:b/>
          <w:lang w:val="en-US" w:eastAsia="zh-CN"/>
        </w:rPr>
        <w:t>Preparing for work</w:t>
      </w:r>
    </w:p>
    <w:p w:rsidR="0091247E" w:rsidRPr="0091247E" w:rsidRDefault="0091247E" w:rsidP="0091247E">
      <w:pPr>
        <w:jc w:val="both"/>
        <w:rPr>
          <w:sz w:val="22"/>
          <w:szCs w:val="22"/>
          <w:lang w:val="en-US" w:eastAsia="zh-CN"/>
        </w:rPr>
      </w:pPr>
      <w:r w:rsidRPr="0091247E">
        <w:rPr>
          <w:sz w:val="22"/>
          <w:szCs w:val="22"/>
          <w:lang w:val="en-US" w:eastAsia="zh-CN"/>
        </w:rPr>
        <w:t>Unpack the transmission rack and carefully check the contents of the package. If there is a shortage or any parts are damaged, contact the supplier as soon as possible.</w:t>
      </w:r>
    </w:p>
    <w:p w:rsidR="0091247E" w:rsidRPr="0091247E" w:rsidRDefault="0091247E" w:rsidP="0091247E">
      <w:pPr>
        <w:jc w:val="both"/>
        <w:rPr>
          <w:sz w:val="22"/>
          <w:szCs w:val="22"/>
          <w:lang w:val="en-US" w:eastAsia="zh-CN"/>
        </w:rPr>
      </w:pPr>
      <w:r w:rsidRPr="0091247E">
        <w:rPr>
          <w:sz w:val="22"/>
          <w:szCs w:val="22"/>
          <w:lang w:val="en-US" w:eastAsia="zh-CN"/>
        </w:rPr>
        <w:t>1.</w:t>
      </w:r>
      <w:r w:rsidRPr="0091247E">
        <w:rPr>
          <w:sz w:val="22"/>
          <w:szCs w:val="22"/>
          <w:lang w:val="en-US" w:eastAsia="zh-CN"/>
        </w:rPr>
        <w:tab/>
        <w:t>Screw the wheels to the rack legs as shown in the picture.</w:t>
      </w:r>
    </w:p>
    <w:p w:rsidR="0091247E" w:rsidRPr="0091247E" w:rsidRDefault="0091247E" w:rsidP="0091247E">
      <w:pPr>
        <w:jc w:val="both"/>
        <w:rPr>
          <w:sz w:val="22"/>
          <w:szCs w:val="22"/>
          <w:lang w:val="en-US" w:eastAsia="zh-CN"/>
        </w:rPr>
      </w:pPr>
      <w:r w:rsidRPr="0091247E">
        <w:rPr>
          <w:sz w:val="22"/>
          <w:szCs w:val="22"/>
          <w:lang w:val="en-US" w:eastAsia="zh-CN"/>
        </w:rPr>
        <w:t>2.</w:t>
      </w:r>
      <w:r w:rsidRPr="0091247E">
        <w:rPr>
          <w:sz w:val="22"/>
          <w:szCs w:val="22"/>
          <w:lang w:val="en-US" w:eastAsia="zh-CN"/>
        </w:rPr>
        <w:tab/>
        <w:t>Screw the legs to the rack and make sure that the rack body is positioned at right angles to the floor b</w:t>
      </w:r>
      <w:r w:rsidRPr="0091247E">
        <w:rPr>
          <w:sz w:val="22"/>
          <w:szCs w:val="22"/>
          <w:lang w:val="en-US" w:eastAsia="zh-CN"/>
        </w:rPr>
        <w:t>e</w:t>
      </w:r>
      <w:r w:rsidRPr="0091247E">
        <w:rPr>
          <w:sz w:val="22"/>
          <w:szCs w:val="22"/>
          <w:lang w:val="en-US" w:eastAsia="zh-CN"/>
        </w:rPr>
        <w:t>fore tightening the screws on the rack legs.</w:t>
      </w:r>
    </w:p>
    <w:p w:rsidR="0091247E" w:rsidRPr="0091247E" w:rsidRDefault="0091247E" w:rsidP="0091247E">
      <w:pPr>
        <w:jc w:val="both"/>
        <w:rPr>
          <w:lang w:val="en-US" w:eastAsia="zh-CN"/>
        </w:rPr>
      </w:pPr>
      <w:r w:rsidRPr="0091247E">
        <w:rPr>
          <w:sz w:val="22"/>
          <w:szCs w:val="22"/>
          <w:lang w:val="en-US" w:eastAsia="zh-CN"/>
        </w:rPr>
        <w:t>3.</w:t>
      </w:r>
      <w:r w:rsidRPr="0091247E">
        <w:rPr>
          <w:sz w:val="22"/>
          <w:szCs w:val="22"/>
          <w:lang w:val="en-US" w:eastAsia="zh-CN"/>
        </w:rPr>
        <w:tab/>
        <w:t>Place the gripper on the hydraulic cylinder stem.</w:t>
      </w:r>
    </w:p>
    <w:p w:rsidR="0091247E" w:rsidRPr="0091247E" w:rsidRDefault="0091247E" w:rsidP="0091247E">
      <w:pPr>
        <w:jc w:val="both"/>
        <w:rPr>
          <w:sz w:val="22"/>
          <w:szCs w:val="22"/>
          <w:lang w:val="en-US" w:eastAsia="zh-CN"/>
        </w:rPr>
      </w:pPr>
      <w:r w:rsidRPr="0091247E">
        <w:rPr>
          <w:sz w:val="22"/>
          <w:szCs w:val="22"/>
          <w:lang w:val="en-US" w:eastAsia="zh-CN"/>
        </w:rPr>
        <w:t>4.</w:t>
      </w:r>
      <w:r w:rsidRPr="0091247E">
        <w:rPr>
          <w:sz w:val="22"/>
          <w:szCs w:val="22"/>
          <w:lang w:val="en-US" w:eastAsia="zh-CN"/>
        </w:rPr>
        <w:tab/>
        <w:t>Remove the oil transport plugs and insert the working plugs.</w:t>
      </w:r>
    </w:p>
    <w:p w:rsidR="0091247E" w:rsidRPr="0091247E" w:rsidRDefault="0091247E" w:rsidP="0091247E">
      <w:pPr>
        <w:jc w:val="both"/>
        <w:rPr>
          <w:lang w:val="en-US" w:eastAsia="zh-CN"/>
        </w:rPr>
      </w:pPr>
      <w:r w:rsidRPr="0091247E">
        <w:rPr>
          <w:b/>
          <w:sz w:val="22"/>
          <w:szCs w:val="22"/>
          <w:lang w:val="en-US" w:eastAsia="zh-CN"/>
        </w:rPr>
        <w:tab/>
        <w:t xml:space="preserve">Unscrew the breather plug 2-3 turns (indicated by the arrow on the rack body). Failure to do so </w:t>
      </w:r>
      <w:r w:rsidR="00353E8C">
        <w:rPr>
          <w:b/>
          <w:sz w:val="22"/>
          <w:szCs w:val="22"/>
          <w:lang w:eastAsia="zh-CN"/>
        </w:rPr>
        <w:t>с</w:t>
      </w:r>
      <w:r w:rsidR="00353E8C">
        <w:rPr>
          <w:b/>
          <w:sz w:val="22"/>
          <w:szCs w:val="22"/>
          <w:lang w:val="en-US" w:eastAsia="zh-CN"/>
        </w:rPr>
        <w:t>an</w:t>
      </w:r>
      <w:r w:rsidRPr="0091247E">
        <w:rPr>
          <w:b/>
          <w:sz w:val="22"/>
          <w:szCs w:val="22"/>
          <w:lang w:val="en-US" w:eastAsia="zh-CN"/>
        </w:rPr>
        <w:t xml:space="preserve"> cause the transmission rack to fail.</w:t>
      </w:r>
    </w:p>
    <w:p w:rsidR="0091247E" w:rsidRPr="0091247E" w:rsidRDefault="0091247E" w:rsidP="0091247E">
      <w:pPr>
        <w:rPr>
          <w:b/>
          <w:sz w:val="16"/>
          <w:szCs w:val="16"/>
          <w:lang w:val="en-US" w:eastAsia="zh-CN"/>
        </w:rPr>
      </w:pPr>
    </w:p>
    <w:p w:rsidR="0091247E" w:rsidRPr="0091247E" w:rsidRDefault="0091247E" w:rsidP="0091247E">
      <w:pPr>
        <w:jc w:val="center"/>
        <w:rPr>
          <w:b/>
          <w:lang w:val="en-US" w:eastAsia="zh-CN"/>
        </w:rPr>
      </w:pPr>
      <w:r w:rsidRPr="0091247E">
        <w:rPr>
          <w:b/>
          <w:lang w:val="en-US" w:eastAsia="zh-CN"/>
        </w:rPr>
        <w:t>Working procedure</w:t>
      </w:r>
    </w:p>
    <w:p w:rsidR="0091247E" w:rsidRPr="0091247E" w:rsidRDefault="0091247E" w:rsidP="0091247E">
      <w:pPr>
        <w:ind w:left="426" w:hanging="426"/>
        <w:jc w:val="both"/>
        <w:rPr>
          <w:lang w:val="en-US" w:eastAsia="zh-CN"/>
        </w:rPr>
      </w:pPr>
      <w:r w:rsidRPr="0091247E">
        <w:rPr>
          <w:lang w:val="en-US" w:eastAsia="zh-CN"/>
        </w:rPr>
        <w:t>1.</w:t>
      </w:r>
      <w:r w:rsidRPr="0091247E">
        <w:rPr>
          <w:lang w:val="en-US" w:eastAsia="zh-CN"/>
        </w:rPr>
        <w:tab/>
      </w:r>
      <w:r w:rsidRPr="0091247E">
        <w:rPr>
          <w:sz w:val="22"/>
          <w:szCs w:val="22"/>
          <w:lang w:val="en-US" w:eastAsia="zh-CN"/>
        </w:rPr>
        <w:t>Preparing the rack for handling cargo.</w:t>
      </w:r>
    </w:p>
    <w:p w:rsidR="0091247E" w:rsidRPr="0091247E" w:rsidRDefault="0091247E" w:rsidP="0091247E">
      <w:pPr>
        <w:ind w:left="426" w:hanging="426"/>
        <w:jc w:val="both"/>
        <w:rPr>
          <w:lang w:val="en-US" w:eastAsia="zh-CN"/>
        </w:rPr>
      </w:pPr>
      <w:r w:rsidRPr="0091247E">
        <w:rPr>
          <w:sz w:val="22"/>
          <w:szCs w:val="22"/>
          <w:lang w:val="en-US" w:eastAsia="zh-CN"/>
        </w:rPr>
        <w:t>1.1</w:t>
      </w:r>
      <w:r w:rsidRPr="0091247E">
        <w:rPr>
          <w:sz w:val="22"/>
          <w:szCs w:val="22"/>
          <w:lang w:val="en-US" w:eastAsia="zh-CN"/>
        </w:rPr>
        <w:tab/>
        <w:t xml:space="preserve">Make sure that the capture is omitted to the end. Install the rack in the center under the </w:t>
      </w:r>
      <w:r w:rsidR="00353E8C">
        <w:rPr>
          <w:sz w:val="22"/>
          <w:szCs w:val="22"/>
          <w:lang w:val="en-US" w:eastAsia="zh-CN"/>
        </w:rPr>
        <w:t>load</w:t>
      </w:r>
      <w:r w:rsidRPr="0091247E">
        <w:rPr>
          <w:sz w:val="22"/>
          <w:szCs w:val="22"/>
          <w:lang w:val="en-US" w:eastAsia="zh-CN"/>
        </w:rPr>
        <w:t>, and use the handles located on the rack body to move it.</w:t>
      </w:r>
    </w:p>
    <w:p w:rsidR="0091247E" w:rsidRPr="0091247E" w:rsidRDefault="0091247E" w:rsidP="0091247E">
      <w:pPr>
        <w:ind w:left="426" w:hanging="426"/>
        <w:jc w:val="both"/>
        <w:rPr>
          <w:sz w:val="22"/>
          <w:szCs w:val="22"/>
          <w:lang w:val="en-US" w:eastAsia="zh-CN"/>
        </w:rPr>
      </w:pPr>
      <w:r w:rsidRPr="0091247E">
        <w:rPr>
          <w:sz w:val="22"/>
          <w:szCs w:val="22"/>
          <w:lang w:val="en-US" w:eastAsia="zh-CN"/>
        </w:rPr>
        <w:t>1.2</w:t>
      </w:r>
      <w:r w:rsidRPr="0091247E">
        <w:rPr>
          <w:sz w:val="22"/>
          <w:szCs w:val="22"/>
          <w:lang w:val="en-US" w:eastAsia="zh-CN"/>
        </w:rPr>
        <w:tab/>
        <w:t>While pressing the foot pump pedal (see figure), raise the gripper to the desired level.</w:t>
      </w:r>
    </w:p>
    <w:p w:rsidR="0091247E" w:rsidRPr="0091247E" w:rsidRDefault="0091247E" w:rsidP="0091247E">
      <w:pPr>
        <w:ind w:left="426" w:hanging="426"/>
        <w:jc w:val="both"/>
        <w:rPr>
          <w:lang w:val="en-US" w:eastAsia="zh-CN"/>
        </w:rPr>
      </w:pPr>
      <w:r w:rsidRPr="0091247E">
        <w:rPr>
          <w:sz w:val="22"/>
          <w:szCs w:val="22"/>
          <w:lang w:val="en-US" w:eastAsia="zh-CN"/>
        </w:rPr>
        <w:t>1.3</w:t>
      </w:r>
      <w:r w:rsidRPr="0091247E">
        <w:rPr>
          <w:sz w:val="22"/>
          <w:szCs w:val="22"/>
          <w:lang w:val="en-US" w:eastAsia="zh-CN"/>
        </w:rPr>
        <w:tab/>
        <w:t xml:space="preserve">When the gripper is directly under the </w:t>
      </w:r>
      <w:r w:rsidR="00353E8C">
        <w:rPr>
          <w:sz w:val="22"/>
          <w:szCs w:val="22"/>
          <w:lang w:val="en-US" w:eastAsia="zh-CN"/>
        </w:rPr>
        <w:t>load</w:t>
      </w:r>
      <w:r w:rsidRPr="0091247E">
        <w:rPr>
          <w:sz w:val="22"/>
          <w:szCs w:val="22"/>
          <w:lang w:val="en-US" w:eastAsia="zh-CN"/>
        </w:rPr>
        <w:t xml:space="preserve">, make sure that the </w:t>
      </w:r>
      <w:r w:rsidR="00353E8C" w:rsidRPr="00353E8C">
        <w:rPr>
          <w:sz w:val="22"/>
          <w:szCs w:val="22"/>
          <w:lang w:val="en-US" w:eastAsia="zh-CN"/>
        </w:rPr>
        <w:t xml:space="preserve">load </w:t>
      </w:r>
      <w:r w:rsidRPr="0091247E">
        <w:rPr>
          <w:sz w:val="22"/>
          <w:szCs w:val="22"/>
          <w:lang w:val="en-US" w:eastAsia="zh-CN"/>
        </w:rPr>
        <w:t>is in the center of the gripper.</w:t>
      </w:r>
    </w:p>
    <w:p w:rsidR="0091247E" w:rsidRPr="0091247E" w:rsidRDefault="0091247E" w:rsidP="0091247E">
      <w:pPr>
        <w:ind w:left="426" w:hanging="426"/>
        <w:jc w:val="both"/>
        <w:rPr>
          <w:sz w:val="22"/>
          <w:szCs w:val="22"/>
          <w:lang w:val="en-US" w:eastAsia="zh-CN"/>
        </w:rPr>
      </w:pPr>
      <w:r w:rsidRPr="0091247E">
        <w:rPr>
          <w:sz w:val="22"/>
          <w:szCs w:val="22"/>
          <w:lang w:val="en-US" w:eastAsia="zh-CN"/>
        </w:rPr>
        <w:t>2.</w:t>
      </w:r>
      <w:r w:rsidRPr="0091247E">
        <w:rPr>
          <w:sz w:val="22"/>
          <w:szCs w:val="22"/>
          <w:lang w:val="en-US" w:eastAsia="zh-CN"/>
        </w:rPr>
        <w:tab/>
        <w:t>Lowering the load.</w:t>
      </w:r>
    </w:p>
    <w:p w:rsidR="0091247E" w:rsidRPr="0091247E" w:rsidRDefault="0091247E" w:rsidP="0091247E">
      <w:pPr>
        <w:ind w:left="426" w:hanging="426"/>
        <w:jc w:val="both"/>
        <w:rPr>
          <w:lang w:val="en-US" w:eastAsia="zh-CN"/>
        </w:rPr>
      </w:pPr>
      <w:r w:rsidRPr="0091247E">
        <w:rPr>
          <w:sz w:val="22"/>
          <w:szCs w:val="22"/>
          <w:lang w:val="en-US" w:eastAsia="zh-CN"/>
        </w:rPr>
        <w:t>2.1</w:t>
      </w:r>
      <w:r w:rsidRPr="0091247E">
        <w:rPr>
          <w:sz w:val="22"/>
          <w:szCs w:val="22"/>
          <w:lang w:val="en-US" w:eastAsia="zh-CN"/>
        </w:rPr>
        <w:tab/>
        <w:t>Before starting lowering, make sure that the weight is positioned in the center and is firmly attached to the rack handle.</w:t>
      </w:r>
    </w:p>
    <w:p w:rsidR="0091247E" w:rsidRPr="0091247E" w:rsidRDefault="0091247E" w:rsidP="0091247E">
      <w:pPr>
        <w:ind w:left="426" w:hanging="426"/>
        <w:jc w:val="both"/>
        <w:rPr>
          <w:lang w:val="en-US" w:eastAsia="zh-CN"/>
        </w:rPr>
      </w:pPr>
      <w:r w:rsidRPr="0091247E">
        <w:rPr>
          <w:sz w:val="22"/>
          <w:szCs w:val="22"/>
          <w:lang w:val="en-US" w:eastAsia="zh-CN"/>
        </w:rPr>
        <w:t>2.2</w:t>
      </w:r>
      <w:r w:rsidRPr="0091247E">
        <w:rPr>
          <w:sz w:val="22"/>
          <w:szCs w:val="22"/>
          <w:lang w:val="en-US" w:eastAsia="zh-CN"/>
        </w:rPr>
        <w:tab/>
        <w:t xml:space="preserve">Turn the exhaust valve slowly counterclockwise. The grip will slowly drop to its lowest point. Attention! The faster you turn the valve handle, the faster the load will be lowered. Lower the gripper slowly to avoid possible falling of the load. </w:t>
      </w:r>
    </w:p>
    <w:p w:rsidR="0091247E" w:rsidRPr="0091247E" w:rsidRDefault="0091247E" w:rsidP="0091247E">
      <w:pPr>
        <w:ind w:left="426" w:hanging="426"/>
        <w:jc w:val="both"/>
        <w:rPr>
          <w:sz w:val="22"/>
          <w:szCs w:val="22"/>
          <w:lang w:val="en-US" w:eastAsia="zh-CN"/>
        </w:rPr>
      </w:pPr>
      <w:r w:rsidRPr="0091247E">
        <w:rPr>
          <w:sz w:val="22"/>
          <w:szCs w:val="22"/>
          <w:lang w:val="en-US" w:eastAsia="zh-CN"/>
        </w:rPr>
        <w:t>3.</w:t>
      </w:r>
      <w:r w:rsidRPr="0091247E">
        <w:rPr>
          <w:sz w:val="22"/>
          <w:szCs w:val="22"/>
          <w:lang w:val="en-US" w:eastAsia="zh-CN"/>
        </w:rPr>
        <w:tab/>
        <w:t>Transportation of the rack.</w:t>
      </w:r>
    </w:p>
    <w:p w:rsidR="0091247E" w:rsidRPr="0091247E" w:rsidRDefault="0091247E" w:rsidP="0091247E">
      <w:pPr>
        <w:ind w:left="426" w:hanging="426"/>
        <w:jc w:val="both"/>
        <w:rPr>
          <w:lang w:val="en-US" w:eastAsia="zh-CN"/>
        </w:rPr>
      </w:pPr>
      <w:r w:rsidRPr="0091247E">
        <w:rPr>
          <w:sz w:val="22"/>
          <w:szCs w:val="22"/>
          <w:lang w:val="en-US" w:eastAsia="zh-CN"/>
        </w:rPr>
        <w:t>3.1</w:t>
      </w:r>
      <w:r w:rsidRPr="0091247E">
        <w:rPr>
          <w:sz w:val="22"/>
          <w:szCs w:val="22"/>
          <w:lang w:val="en-US" w:eastAsia="zh-CN"/>
        </w:rPr>
        <w:tab/>
        <w:t>Before moving, lower the load so that the gripper is fully lowered. Once again, make sure that the load is properly secured to the rack.</w:t>
      </w:r>
    </w:p>
    <w:p w:rsidR="0091247E" w:rsidRPr="0091247E" w:rsidRDefault="0091247E" w:rsidP="0091247E">
      <w:pPr>
        <w:ind w:left="426" w:hanging="426"/>
        <w:jc w:val="both"/>
        <w:rPr>
          <w:sz w:val="22"/>
          <w:szCs w:val="22"/>
          <w:lang w:val="en-US" w:eastAsia="zh-CN"/>
        </w:rPr>
      </w:pPr>
      <w:r w:rsidRPr="0091247E">
        <w:rPr>
          <w:sz w:val="22"/>
          <w:szCs w:val="22"/>
          <w:lang w:val="en-US" w:eastAsia="zh-CN"/>
        </w:rPr>
        <w:t>3.2</w:t>
      </w:r>
      <w:r w:rsidRPr="0091247E">
        <w:rPr>
          <w:sz w:val="22"/>
          <w:szCs w:val="22"/>
          <w:lang w:val="en-US" w:eastAsia="zh-CN"/>
        </w:rPr>
        <w:tab/>
        <w:t>Using the handles, move the rack to the desired repair area.</w:t>
      </w:r>
    </w:p>
    <w:p w:rsidR="0091247E" w:rsidRPr="0091247E" w:rsidRDefault="0091247E" w:rsidP="0091247E">
      <w:pPr>
        <w:ind w:left="426" w:hanging="426"/>
        <w:rPr>
          <w:sz w:val="22"/>
          <w:szCs w:val="22"/>
          <w:lang w:val="en-US" w:eastAsia="zh-CN"/>
        </w:rPr>
      </w:pPr>
      <w:r w:rsidRPr="0091247E">
        <w:rPr>
          <w:sz w:val="22"/>
          <w:szCs w:val="22"/>
          <w:lang w:val="en-US" w:eastAsia="zh-CN"/>
        </w:rPr>
        <w:t>4.</w:t>
      </w:r>
      <w:r w:rsidRPr="0091247E">
        <w:rPr>
          <w:sz w:val="22"/>
          <w:szCs w:val="22"/>
          <w:lang w:val="en-US" w:eastAsia="zh-CN"/>
        </w:rPr>
        <w:tab/>
      </w:r>
      <w:r w:rsidR="00353E8C">
        <w:rPr>
          <w:sz w:val="22"/>
          <w:szCs w:val="22"/>
          <w:lang w:val="en-US" w:eastAsia="zh-CN"/>
        </w:rPr>
        <w:t>Lifting the load</w:t>
      </w:r>
      <w:r w:rsidRPr="0091247E">
        <w:rPr>
          <w:sz w:val="22"/>
          <w:szCs w:val="22"/>
          <w:lang w:val="en-US" w:eastAsia="zh-CN"/>
        </w:rPr>
        <w:t>.</w:t>
      </w:r>
    </w:p>
    <w:p w:rsidR="0091247E" w:rsidRPr="0091247E" w:rsidRDefault="0091247E" w:rsidP="00353E8C">
      <w:pPr>
        <w:ind w:left="426" w:hanging="426"/>
        <w:rPr>
          <w:sz w:val="22"/>
          <w:szCs w:val="22"/>
          <w:lang w:val="en-US" w:eastAsia="zh-CN"/>
        </w:rPr>
      </w:pPr>
      <w:r w:rsidRPr="0091247E">
        <w:rPr>
          <w:sz w:val="22"/>
          <w:szCs w:val="22"/>
          <w:lang w:val="en-US" w:eastAsia="zh-CN"/>
        </w:rPr>
        <w:t>4.1</w:t>
      </w:r>
      <w:r w:rsidRPr="0091247E">
        <w:rPr>
          <w:sz w:val="22"/>
          <w:szCs w:val="22"/>
          <w:lang w:val="en-US" w:eastAsia="zh-CN"/>
        </w:rPr>
        <w:tab/>
        <w:t>Carefully lift the gripper with the load by pressing the foot pump pedal.</w:t>
      </w:r>
    </w:p>
    <w:p w:rsidR="0091247E" w:rsidRDefault="0091247E" w:rsidP="0091247E">
      <w:pPr>
        <w:rPr>
          <w:sz w:val="16"/>
          <w:szCs w:val="16"/>
          <w:lang w:val="en-US" w:eastAsia="zh-CN"/>
        </w:rPr>
      </w:pPr>
    </w:p>
    <w:p w:rsidR="00353E8C" w:rsidRPr="0091247E" w:rsidRDefault="00353E8C" w:rsidP="0091247E">
      <w:pPr>
        <w:rPr>
          <w:sz w:val="16"/>
          <w:szCs w:val="16"/>
          <w:lang w:val="en-US" w:eastAsia="zh-CN"/>
        </w:rPr>
      </w:pPr>
    </w:p>
    <w:p w:rsidR="0091247E" w:rsidRPr="0091247E" w:rsidRDefault="00F005F1" w:rsidP="0091247E">
      <w:pPr>
        <w:jc w:val="center"/>
        <w:rPr>
          <w:b/>
          <w:lang w:val="en-US" w:eastAsia="zh-CN"/>
        </w:rPr>
      </w:pPr>
      <w:r>
        <w:rPr>
          <w:b/>
          <w:lang w:val="en-US" w:eastAsia="zh-CN"/>
        </w:rPr>
        <w:t>S</w:t>
      </w:r>
      <w:r w:rsidRPr="00F005F1">
        <w:rPr>
          <w:b/>
          <w:lang w:val="en-US" w:eastAsia="zh-CN"/>
        </w:rPr>
        <w:t xml:space="preserve">afety </w:t>
      </w:r>
      <w:r w:rsidR="0091247E" w:rsidRPr="0091247E">
        <w:rPr>
          <w:b/>
          <w:lang w:val="en-US" w:eastAsia="zh-CN"/>
        </w:rPr>
        <w:t>requirements</w:t>
      </w:r>
    </w:p>
    <w:p w:rsidR="0091247E" w:rsidRPr="0091247E" w:rsidRDefault="0091247E" w:rsidP="0091247E">
      <w:pPr>
        <w:ind w:firstLine="426"/>
        <w:jc w:val="both"/>
        <w:rPr>
          <w:lang w:val="en-US" w:eastAsia="zh-CN"/>
        </w:rPr>
      </w:pPr>
      <w:r w:rsidRPr="0091247E">
        <w:rPr>
          <w:lang w:val="en-US" w:eastAsia="zh-CN"/>
        </w:rPr>
        <w:t>1.</w:t>
      </w:r>
      <w:r w:rsidRPr="0091247E">
        <w:rPr>
          <w:lang w:val="en-US" w:eastAsia="zh-CN"/>
        </w:rPr>
        <w:tab/>
      </w:r>
      <w:r w:rsidRPr="0091247E">
        <w:rPr>
          <w:sz w:val="22"/>
          <w:szCs w:val="22"/>
          <w:lang w:val="en-US" w:eastAsia="zh-CN"/>
        </w:rPr>
        <w:t>Use the transmission rack only on a flat, hard surface, preferably concreted. Make sure that this surface is well cleaned. To avoid causing damage to health or property, do not use the rack on gravel or any other soft, flexible surface where the rack could get stuck or even tip over. Attention! If the rack is overturned or tilted, stop all actions in the vicinity of the rack and move to a safe distance, do not attempt to hold or stabilize the rack.</w:t>
      </w:r>
    </w:p>
    <w:p w:rsidR="0091247E" w:rsidRPr="0091247E" w:rsidRDefault="0091247E" w:rsidP="0091247E">
      <w:pPr>
        <w:ind w:firstLine="426"/>
        <w:jc w:val="both"/>
        <w:rPr>
          <w:lang w:val="en-US" w:eastAsia="zh-CN"/>
        </w:rPr>
      </w:pPr>
      <w:r w:rsidRPr="0091247E">
        <w:rPr>
          <w:sz w:val="22"/>
          <w:szCs w:val="22"/>
          <w:lang w:val="en-US" w:eastAsia="zh-CN"/>
        </w:rPr>
        <w:t>2.</w:t>
      </w:r>
      <w:r w:rsidRPr="0091247E">
        <w:rPr>
          <w:sz w:val="22"/>
          <w:szCs w:val="22"/>
          <w:lang w:val="en-US" w:eastAsia="zh-CN"/>
        </w:rPr>
        <w:tab/>
        <w:t xml:space="preserve">Before using, make sure that the weight and dimensions of the </w:t>
      </w:r>
      <w:r w:rsidR="00353E8C">
        <w:rPr>
          <w:sz w:val="22"/>
          <w:szCs w:val="22"/>
          <w:lang w:val="en-US" w:eastAsia="zh-CN"/>
        </w:rPr>
        <w:t>load</w:t>
      </w:r>
      <w:r w:rsidRPr="0091247E">
        <w:rPr>
          <w:sz w:val="22"/>
          <w:szCs w:val="22"/>
          <w:lang w:val="en-US" w:eastAsia="zh-CN"/>
        </w:rPr>
        <w:t xml:space="preserve"> do not exceed the load capacity of the rack. Adjust the rack for the best possible stability, and make sure that the surface on which the rack is l</w:t>
      </w:r>
      <w:r w:rsidRPr="0091247E">
        <w:rPr>
          <w:sz w:val="22"/>
          <w:szCs w:val="22"/>
          <w:lang w:val="en-US" w:eastAsia="zh-CN"/>
        </w:rPr>
        <w:t>o</w:t>
      </w:r>
      <w:r w:rsidRPr="0091247E">
        <w:rPr>
          <w:sz w:val="22"/>
          <w:szCs w:val="22"/>
          <w:lang w:val="en-US" w:eastAsia="zh-CN"/>
        </w:rPr>
        <w:t>cated does not slip. Use non-slip shoes. Attention! Before lowering or moving the rack, make sure that the weight on the rack gripper is installed and well fixed at the required level and place.</w:t>
      </w:r>
    </w:p>
    <w:p w:rsidR="0091247E" w:rsidRPr="0091247E" w:rsidRDefault="0091247E" w:rsidP="0091247E">
      <w:pPr>
        <w:ind w:firstLine="426"/>
        <w:jc w:val="both"/>
        <w:rPr>
          <w:lang w:val="en-US" w:eastAsia="zh-CN"/>
        </w:rPr>
      </w:pPr>
      <w:r w:rsidRPr="0091247E">
        <w:rPr>
          <w:sz w:val="22"/>
          <w:szCs w:val="22"/>
          <w:lang w:val="en-US" w:eastAsia="zh-CN"/>
        </w:rPr>
        <w:t>3.</w:t>
      </w:r>
      <w:r w:rsidRPr="0091247E">
        <w:rPr>
          <w:sz w:val="22"/>
          <w:szCs w:val="22"/>
          <w:lang w:val="en-US" w:eastAsia="zh-CN"/>
        </w:rPr>
        <w:tab/>
        <w:t>The speed of lowering the load on the rack depends on the weight of the load and the setting of the lo</w:t>
      </w:r>
      <w:r w:rsidRPr="0091247E">
        <w:rPr>
          <w:sz w:val="22"/>
          <w:szCs w:val="22"/>
          <w:lang w:val="en-US" w:eastAsia="zh-CN"/>
        </w:rPr>
        <w:t>w</w:t>
      </w:r>
      <w:r w:rsidRPr="0091247E">
        <w:rPr>
          <w:sz w:val="22"/>
          <w:szCs w:val="22"/>
          <w:lang w:val="en-US" w:eastAsia="zh-CN"/>
        </w:rPr>
        <w:t xml:space="preserve">ering valve. Warning! Do not use the rack if any parts are damaged or missing. </w:t>
      </w:r>
    </w:p>
    <w:p w:rsidR="0091247E" w:rsidRPr="0091247E" w:rsidRDefault="0091247E" w:rsidP="0091247E">
      <w:pPr>
        <w:ind w:firstLine="426"/>
        <w:jc w:val="both"/>
        <w:rPr>
          <w:sz w:val="22"/>
          <w:szCs w:val="22"/>
          <w:lang w:val="en-US" w:eastAsia="zh-CN"/>
        </w:rPr>
      </w:pPr>
      <w:r w:rsidRPr="0091247E">
        <w:rPr>
          <w:sz w:val="22"/>
          <w:szCs w:val="22"/>
          <w:lang w:val="en-US" w:eastAsia="zh-CN"/>
        </w:rPr>
        <w:t>4.</w:t>
      </w:r>
      <w:r w:rsidRPr="0091247E">
        <w:rPr>
          <w:sz w:val="22"/>
          <w:szCs w:val="22"/>
          <w:lang w:val="en-US" w:eastAsia="zh-CN"/>
        </w:rPr>
        <w:tab/>
        <w:t>Do not exceed the permissible load capacity of the rack.</w:t>
      </w:r>
    </w:p>
    <w:p w:rsidR="0091247E" w:rsidRPr="0091247E" w:rsidRDefault="0091247E" w:rsidP="0091247E">
      <w:pPr>
        <w:ind w:firstLine="426"/>
        <w:jc w:val="both"/>
        <w:rPr>
          <w:b/>
          <w:sz w:val="22"/>
          <w:szCs w:val="22"/>
          <w:lang w:val="en-US" w:eastAsia="zh-CN"/>
        </w:rPr>
      </w:pPr>
      <w:r w:rsidRPr="0091247E">
        <w:rPr>
          <w:b/>
          <w:sz w:val="22"/>
          <w:szCs w:val="22"/>
          <w:lang w:val="en-US" w:eastAsia="zh-CN"/>
        </w:rPr>
        <w:t>5.</w:t>
      </w:r>
      <w:r w:rsidRPr="0091247E">
        <w:rPr>
          <w:b/>
          <w:sz w:val="22"/>
          <w:szCs w:val="22"/>
          <w:lang w:val="en-US" w:eastAsia="zh-CN"/>
        </w:rPr>
        <w:tab/>
        <w:t xml:space="preserve">Do not raise or lower the cargo lift while the rack is in use. </w:t>
      </w:r>
    </w:p>
    <w:p w:rsidR="0091247E" w:rsidRPr="0091247E" w:rsidRDefault="0091247E" w:rsidP="0091247E">
      <w:pPr>
        <w:ind w:firstLine="426"/>
        <w:jc w:val="both"/>
        <w:rPr>
          <w:sz w:val="22"/>
          <w:szCs w:val="22"/>
          <w:lang w:val="en-US" w:eastAsia="zh-CN"/>
        </w:rPr>
      </w:pPr>
      <w:r w:rsidRPr="0091247E">
        <w:rPr>
          <w:sz w:val="22"/>
          <w:szCs w:val="22"/>
          <w:lang w:val="en-US" w:eastAsia="zh-CN"/>
        </w:rPr>
        <w:t>6.</w:t>
      </w:r>
      <w:r w:rsidRPr="0091247E">
        <w:rPr>
          <w:sz w:val="22"/>
          <w:szCs w:val="22"/>
          <w:lang w:val="en-US" w:eastAsia="zh-CN"/>
        </w:rPr>
        <w:tab/>
        <w:t>Do not transport the rack if the rack handle is raised.</w:t>
      </w:r>
    </w:p>
    <w:p w:rsidR="0091247E" w:rsidRPr="0091247E" w:rsidRDefault="0091247E" w:rsidP="0091247E">
      <w:pPr>
        <w:ind w:firstLine="426"/>
        <w:jc w:val="both"/>
        <w:rPr>
          <w:sz w:val="22"/>
          <w:szCs w:val="22"/>
          <w:lang w:val="en-US" w:eastAsia="zh-CN"/>
        </w:rPr>
      </w:pPr>
      <w:r w:rsidRPr="0091247E">
        <w:rPr>
          <w:sz w:val="22"/>
          <w:szCs w:val="22"/>
          <w:lang w:val="en-US" w:eastAsia="zh-CN"/>
        </w:rPr>
        <w:t>7.</w:t>
      </w:r>
      <w:r w:rsidRPr="0091247E">
        <w:rPr>
          <w:sz w:val="22"/>
          <w:szCs w:val="22"/>
          <w:lang w:val="en-US" w:eastAsia="zh-CN"/>
        </w:rPr>
        <w:tab/>
        <w:t>Do not allow the rack to get wet, be used in a damp room or humid environment.</w:t>
      </w:r>
    </w:p>
    <w:p w:rsidR="0091247E" w:rsidRPr="0091247E" w:rsidRDefault="0091247E" w:rsidP="0091247E">
      <w:pPr>
        <w:ind w:firstLine="426"/>
        <w:jc w:val="both"/>
        <w:rPr>
          <w:lang w:val="en-US" w:eastAsia="zh-CN"/>
        </w:rPr>
      </w:pPr>
      <w:r w:rsidRPr="0091247E">
        <w:rPr>
          <w:sz w:val="22"/>
          <w:szCs w:val="22"/>
          <w:lang w:val="en-US" w:eastAsia="zh-CN"/>
        </w:rPr>
        <w:t>8.</w:t>
      </w:r>
      <w:r w:rsidRPr="0091247E">
        <w:rPr>
          <w:sz w:val="22"/>
          <w:szCs w:val="22"/>
          <w:lang w:val="en-US" w:eastAsia="zh-CN"/>
        </w:rPr>
        <w:tab/>
        <w:t>Use the rack only for its intended purpose.</w:t>
      </w:r>
    </w:p>
    <w:p w:rsidR="0091247E" w:rsidRPr="0091247E" w:rsidRDefault="0091247E" w:rsidP="0091247E">
      <w:pPr>
        <w:ind w:firstLine="426"/>
        <w:jc w:val="both"/>
        <w:rPr>
          <w:lang w:val="en-US" w:eastAsia="zh-CN"/>
        </w:rPr>
      </w:pPr>
      <w:r w:rsidRPr="0091247E">
        <w:rPr>
          <w:sz w:val="22"/>
          <w:szCs w:val="22"/>
          <w:lang w:val="en-US" w:eastAsia="zh-CN"/>
        </w:rPr>
        <w:t>9.</w:t>
      </w:r>
      <w:r w:rsidRPr="0091247E">
        <w:rPr>
          <w:sz w:val="22"/>
          <w:szCs w:val="22"/>
          <w:lang w:val="en-US" w:eastAsia="zh-CN"/>
        </w:rPr>
        <w:tab/>
        <w:t xml:space="preserve">Do not make any changes to the design of the rack, do not alter, do not change the settings of the safety valve. </w:t>
      </w:r>
    </w:p>
    <w:p w:rsidR="0091247E" w:rsidRPr="0091247E" w:rsidRDefault="0091247E" w:rsidP="0091247E">
      <w:pPr>
        <w:ind w:firstLine="426"/>
        <w:jc w:val="both"/>
        <w:rPr>
          <w:lang w:val="en-US" w:eastAsia="zh-CN"/>
        </w:rPr>
      </w:pPr>
      <w:r w:rsidRPr="0091247E">
        <w:rPr>
          <w:sz w:val="22"/>
          <w:szCs w:val="22"/>
          <w:lang w:val="en-US" w:eastAsia="zh-CN"/>
        </w:rPr>
        <w:t>10.</w:t>
      </w:r>
      <w:r w:rsidRPr="0091247E">
        <w:rPr>
          <w:sz w:val="22"/>
          <w:szCs w:val="22"/>
          <w:lang w:val="en-US" w:eastAsia="zh-CN"/>
        </w:rPr>
        <w:tab/>
        <w:t>Contact a qualified technician to lubricate the rack and perform other maintenance work.</w:t>
      </w:r>
    </w:p>
    <w:p w:rsidR="0091247E" w:rsidRPr="0091247E" w:rsidRDefault="0091247E" w:rsidP="0091247E">
      <w:pPr>
        <w:ind w:firstLine="426"/>
        <w:jc w:val="both"/>
        <w:rPr>
          <w:sz w:val="22"/>
          <w:szCs w:val="22"/>
          <w:lang w:val="en-US" w:eastAsia="zh-CN"/>
        </w:rPr>
      </w:pPr>
      <w:r w:rsidRPr="0091247E">
        <w:rPr>
          <w:sz w:val="22"/>
          <w:szCs w:val="22"/>
          <w:lang w:val="en-US" w:eastAsia="zh-CN"/>
        </w:rPr>
        <w:t>11.</w:t>
      </w:r>
      <w:r w:rsidRPr="0091247E">
        <w:rPr>
          <w:sz w:val="22"/>
          <w:szCs w:val="22"/>
          <w:lang w:val="en-US" w:eastAsia="zh-CN"/>
        </w:rPr>
        <w:tab/>
        <w:t>Do not use brake fluid to refuel the hydraulic system, use only good quality "</w:t>
      </w:r>
      <w:r w:rsidR="00F37079" w:rsidRPr="00F37079">
        <w:rPr>
          <w:sz w:val="22"/>
          <w:szCs w:val="22"/>
          <w:lang w:val="en-US" w:eastAsia="zh-CN"/>
        </w:rPr>
        <w:t>hydraulic</w:t>
      </w:r>
      <w:r w:rsidRPr="0091247E">
        <w:rPr>
          <w:sz w:val="22"/>
          <w:szCs w:val="22"/>
          <w:lang w:val="en-US" w:eastAsia="zh-CN"/>
        </w:rPr>
        <w:t>" oil.</w:t>
      </w:r>
    </w:p>
    <w:p w:rsidR="0091247E" w:rsidRPr="0091247E" w:rsidRDefault="0091247E" w:rsidP="0091247E">
      <w:pPr>
        <w:ind w:firstLine="426"/>
        <w:jc w:val="both"/>
        <w:rPr>
          <w:lang w:val="en-US" w:eastAsia="zh-CN"/>
        </w:rPr>
      </w:pPr>
      <w:r w:rsidRPr="0091247E">
        <w:rPr>
          <w:sz w:val="22"/>
          <w:szCs w:val="22"/>
          <w:lang w:val="en-US" w:eastAsia="zh-CN"/>
        </w:rPr>
        <w:t>12.</w:t>
      </w:r>
      <w:r w:rsidRPr="0091247E">
        <w:rPr>
          <w:sz w:val="22"/>
          <w:szCs w:val="22"/>
          <w:lang w:val="en-US" w:eastAsia="zh-CN"/>
        </w:rPr>
        <w:tab/>
        <w:t>If the rack is not to be used for a long time, all parts of the rack must be thoroughly cleaned of grease, oil, etc. During storage, when not in working order, the rack handle must always be lowered</w:t>
      </w:r>
      <w:r w:rsidRPr="0091247E">
        <w:rPr>
          <w:lang w:val="en-US" w:eastAsia="zh-CN"/>
        </w:rPr>
        <w:t>.</w:t>
      </w:r>
    </w:p>
    <w:p w:rsidR="0091247E" w:rsidRPr="0091247E" w:rsidRDefault="0091247E" w:rsidP="0091247E">
      <w:pPr>
        <w:rPr>
          <w:sz w:val="20"/>
          <w:szCs w:val="20"/>
          <w:lang w:val="en-US" w:eastAsia="zh-CN"/>
        </w:rPr>
      </w:pPr>
    </w:p>
    <w:p w:rsidR="0091247E" w:rsidRPr="0091247E" w:rsidRDefault="0091247E" w:rsidP="0091247E">
      <w:pPr>
        <w:jc w:val="center"/>
        <w:rPr>
          <w:b/>
          <w:lang w:val="en-US" w:eastAsia="zh-CN"/>
        </w:rPr>
      </w:pPr>
      <w:r w:rsidRPr="0091247E">
        <w:rPr>
          <w:b/>
          <w:lang w:val="en-US" w:eastAsia="zh-CN"/>
        </w:rPr>
        <w:t>Troubleshooting issues</w:t>
      </w:r>
    </w:p>
    <w:p w:rsidR="0091247E" w:rsidRPr="0091247E" w:rsidRDefault="0091247E" w:rsidP="0091247E">
      <w:pPr>
        <w:rPr>
          <w:lang w:val="en-US" w:eastAsia="zh-CN"/>
        </w:rPr>
      </w:pPr>
      <w:r w:rsidRPr="0091247E">
        <w:rPr>
          <w:sz w:val="22"/>
          <w:szCs w:val="22"/>
          <w:lang w:val="en-US" w:eastAsia="zh-CN"/>
        </w:rPr>
        <w:t>The rack does not rise</w:t>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t>1</w:t>
      </w:r>
    </w:p>
    <w:p w:rsidR="0091247E" w:rsidRPr="0091247E" w:rsidRDefault="0091247E" w:rsidP="0091247E">
      <w:pPr>
        <w:rPr>
          <w:lang w:val="en-US" w:eastAsia="zh-CN"/>
        </w:rPr>
      </w:pPr>
      <w:r w:rsidRPr="0091247E">
        <w:rPr>
          <w:sz w:val="22"/>
          <w:szCs w:val="22"/>
          <w:lang w:val="en-US" w:eastAsia="zh-CN"/>
        </w:rPr>
        <w:t>The rack only rises to half of its possible height</w:t>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t>2</w:t>
      </w:r>
    </w:p>
    <w:p w:rsidR="0091247E" w:rsidRPr="0091247E" w:rsidRDefault="0091247E" w:rsidP="0091247E">
      <w:pPr>
        <w:rPr>
          <w:lang w:val="en-US" w:eastAsia="zh-CN"/>
        </w:rPr>
      </w:pPr>
      <w:r w:rsidRPr="0091247E">
        <w:rPr>
          <w:sz w:val="22"/>
          <w:szCs w:val="22"/>
          <w:lang w:val="en-US" w:eastAsia="zh-CN"/>
        </w:rPr>
        <w:t>The rack does not hold a raised load</w:t>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t>3</w:t>
      </w:r>
    </w:p>
    <w:p w:rsidR="0091247E" w:rsidRPr="0091247E" w:rsidRDefault="0091247E" w:rsidP="0091247E">
      <w:pPr>
        <w:rPr>
          <w:lang w:val="en-US" w:eastAsia="zh-CN"/>
        </w:rPr>
      </w:pPr>
      <w:r w:rsidRPr="0091247E">
        <w:rPr>
          <w:sz w:val="22"/>
          <w:szCs w:val="22"/>
          <w:lang w:val="en-US" w:eastAsia="zh-CN"/>
        </w:rPr>
        <w:t>Difficult lifting of the rack</w:t>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t>4</w:t>
      </w:r>
    </w:p>
    <w:p w:rsidR="0091247E" w:rsidRPr="0091247E" w:rsidRDefault="0091247E" w:rsidP="0091247E">
      <w:pPr>
        <w:rPr>
          <w:lang w:val="en-US" w:eastAsia="zh-CN"/>
        </w:rPr>
      </w:pPr>
      <w:r w:rsidRPr="0091247E">
        <w:rPr>
          <w:sz w:val="22"/>
          <w:szCs w:val="22"/>
          <w:lang w:val="en-US" w:eastAsia="zh-CN"/>
        </w:rPr>
        <w:t xml:space="preserve">Oil is leaking from the rack </w:t>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r>
      <w:r w:rsidRPr="0091247E">
        <w:rPr>
          <w:sz w:val="22"/>
          <w:szCs w:val="22"/>
          <w:lang w:val="en-US" w:eastAsia="zh-CN"/>
        </w:rPr>
        <w:tab/>
        <w:t>5</w:t>
      </w:r>
    </w:p>
    <w:p w:rsidR="0091247E" w:rsidRPr="0091247E" w:rsidRDefault="0091247E" w:rsidP="0091247E">
      <w:pPr>
        <w:rPr>
          <w:sz w:val="20"/>
          <w:szCs w:val="20"/>
          <w:lang w:val="en-US" w:eastAsia="zh-CN"/>
        </w:rPr>
      </w:pPr>
    </w:p>
    <w:p w:rsidR="0091247E" w:rsidRPr="0091247E" w:rsidRDefault="0091247E" w:rsidP="0091247E">
      <w:pPr>
        <w:ind w:firstLine="426"/>
        <w:jc w:val="both"/>
        <w:rPr>
          <w:lang w:val="en-US" w:eastAsia="zh-CN"/>
        </w:rPr>
      </w:pPr>
      <w:r w:rsidRPr="0091247E">
        <w:rPr>
          <w:lang w:val="en-US" w:eastAsia="zh-CN"/>
        </w:rPr>
        <w:t>1.</w:t>
      </w:r>
      <w:r w:rsidRPr="0091247E">
        <w:rPr>
          <w:lang w:val="en-US" w:eastAsia="zh-CN"/>
        </w:rPr>
        <w:tab/>
      </w:r>
      <w:r w:rsidRPr="0091247E">
        <w:rPr>
          <w:sz w:val="22"/>
          <w:szCs w:val="22"/>
          <w:lang w:val="en-US" w:eastAsia="zh-CN"/>
        </w:rPr>
        <w:t>The hydraulic oil has run out, the valve on the suction side or the discharge valve is defective. The e</w:t>
      </w:r>
      <w:r w:rsidRPr="0091247E">
        <w:rPr>
          <w:sz w:val="22"/>
          <w:szCs w:val="22"/>
          <w:lang w:val="en-US" w:eastAsia="zh-CN"/>
        </w:rPr>
        <w:t>x</w:t>
      </w:r>
      <w:r w:rsidRPr="0091247E">
        <w:rPr>
          <w:sz w:val="22"/>
          <w:szCs w:val="22"/>
          <w:lang w:val="en-US" w:eastAsia="zh-CN"/>
        </w:rPr>
        <w:t>haust valve is open. Contact your authorized dealer's service center. Close the exhaust valve.</w:t>
      </w:r>
    </w:p>
    <w:p w:rsidR="0091247E" w:rsidRPr="0091247E" w:rsidRDefault="0091247E" w:rsidP="0091247E">
      <w:pPr>
        <w:ind w:firstLine="426"/>
        <w:jc w:val="both"/>
        <w:rPr>
          <w:lang w:val="en-US" w:eastAsia="zh-CN"/>
        </w:rPr>
      </w:pPr>
      <w:r w:rsidRPr="0091247E">
        <w:rPr>
          <w:sz w:val="22"/>
          <w:szCs w:val="22"/>
          <w:lang w:val="en-US" w:eastAsia="zh-CN"/>
        </w:rPr>
        <w:t>2.</w:t>
      </w:r>
      <w:r w:rsidRPr="0091247E">
        <w:rPr>
          <w:sz w:val="22"/>
          <w:szCs w:val="22"/>
          <w:lang w:val="en-US" w:eastAsia="zh-CN"/>
        </w:rPr>
        <w:tab/>
        <w:t>Insufficient amount of hydraulic oil or vice versa an excess of it. Contact your authorized dealer's se</w:t>
      </w:r>
      <w:r w:rsidRPr="0091247E">
        <w:rPr>
          <w:sz w:val="22"/>
          <w:szCs w:val="22"/>
          <w:lang w:val="en-US" w:eastAsia="zh-CN"/>
        </w:rPr>
        <w:t>r</w:t>
      </w:r>
      <w:r w:rsidRPr="0091247E">
        <w:rPr>
          <w:sz w:val="22"/>
          <w:szCs w:val="22"/>
          <w:lang w:val="en-US" w:eastAsia="zh-CN"/>
        </w:rPr>
        <w:t>vice center.</w:t>
      </w:r>
    </w:p>
    <w:p w:rsidR="0091247E" w:rsidRPr="0091247E" w:rsidRDefault="0091247E" w:rsidP="0091247E">
      <w:pPr>
        <w:ind w:firstLine="426"/>
        <w:rPr>
          <w:sz w:val="22"/>
          <w:szCs w:val="22"/>
          <w:lang w:val="en-US" w:eastAsia="zh-CN"/>
        </w:rPr>
      </w:pPr>
      <w:r w:rsidRPr="0091247E">
        <w:rPr>
          <w:sz w:val="22"/>
          <w:szCs w:val="22"/>
          <w:lang w:val="en-US" w:eastAsia="zh-CN"/>
        </w:rPr>
        <w:t>3.</w:t>
      </w:r>
      <w:r w:rsidRPr="0091247E">
        <w:rPr>
          <w:sz w:val="22"/>
          <w:szCs w:val="22"/>
          <w:lang w:val="en-US" w:eastAsia="zh-CN"/>
        </w:rPr>
        <w:tab/>
        <w:t>The valve or piston is defective. Contact your authorized dealer's service center.</w:t>
      </w:r>
    </w:p>
    <w:p w:rsidR="0091247E" w:rsidRPr="0091247E" w:rsidRDefault="0091247E" w:rsidP="0091247E">
      <w:pPr>
        <w:ind w:firstLine="426"/>
        <w:rPr>
          <w:sz w:val="22"/>
          <w:szCs w:val="22"/>
          <w:lang w:val="en-US" w:eastAsia="zh-CN"/>
        </w:rPr>
      </w:pPr>
      <w:r w:rsidRPr="0091247E">
        <w:rPr>
          <w:sz w:val="22"/>
          <w:szCs w:val="22"/>
          <w:lang w:val="en-US" w:eastAsia="zh-CN"/>
        </w:rPr>
        <w:t>4.</w:t>
      </w:r>
      <w:r w:rsidRPr="0091247E">
        <w:rPr>
          <w:sz w:val="22"/>
          <w:szCs w:val="22"/>
          <w:lang w:val="en-US" w:eastAsia="zh-CN"/>
        </w:rPr>
        <w:tab/>
        <w:t>The stem is defective. Contact your authorized dealer's service center.</w:t>
      </w:r>
    </w:p>
    <w:p w:rsidR="0091247E" w:rsidRPr="0091247E" w:rsidRDefault="0091247E" w:rsidP="0091247E">
      <w:pPr>
        <w:ind w:firstLine="426"/>
        <w:rPr>
          <w:sz w:val="22"/>
          <w:szCs w:val="22"/>
          <w:lang w:val="en-US" w:eastAsia="zh-CN"/>
        </w:rPr>
      </w:pPr>
      <w:r w:rsidRPr="0091247E">
        <w:rPr>
          <w:sz w:val="22"/>
          <w:szCs w:val="22"/>
          <w:lang w:val="en-US" w:eastAsia="zh-CN"/>
        </w:rPr>
        <w:t>5.</w:t>
      </w:r>
      <w:r w:rsidRPr="0091247E">
        <w:rPr>
          <w:sz w:val="22"/>
          <w:szCs w:val="22"/>
          <w:lang w:val="en-US" w:eastAsia="zh-CN"/>
        </w:rPr>
        <w:tab/>
        <w:t>The breather plug was not opened. The counter needs to be repaired.</w:t>
      </w:r>
    </w:p>
    <w:p w:rsidR="0091247E" w:rsidRPr="0091247E" w:rsidRDefault="0091247E" w:rsidP="0091247E">
      <w:pPr>
        <w:ind w:firstLine="426"/>
        <w:rPr>
          <w:sz w:val="20"/>
          <w:szCs w:val="20"/>
          <w:lang w:val="en-US" w:eastAsia="zh-CN"/>
        </w:rPr>
      </w:pPr>
    </w:p>
    <w:p w:rsidR="0091247E" w:rsidRPr="0091247E" w:rsidRDefault="0091247E" w:rsidP="0091247E">
      <w:pPr>
        <w:ind w:firstLine="426"/>
        <w:jc w:val="center"/>
        <w:rPr>
          <w:b/>
          <w:lang w:val="en-US" w:eastAsia="zh-CN"/>
        </w:rPr>
      </w:pPr>
      <w:r w:rsidRPr="0091247E">
        <w:rPr>
          <w:b/>
          <w:lang w:val="en-US" w:eastAsia="zh-CN"/>
        </w:rPr>
        <w:t>Recommendations for repair and maintenance</w:t>
      </w:r>
    </w:p>
    <w:p w:rsidR="0091247E" w:rsidRPr="0091247E" w:rsidRDefault="0091247E" w:rsidP="0091247E">
      <w:pPr>
        <w:ind w:firstLine="426"/>
        <w:rPr>
          <w:lang w:val="en-US" w:eastAsia="zh-CN"/>
        </w:rPr>
      </w:pPr>
      <w:r w:rsidRPr="0091247E">
        <w:rPr>
          <w:lang w:val="en-US" w:eastAsia="zh-CN"/>
        </w:rPr>
        <w:t>1.</w:t>
      </w:r>
      <w:r w:rsidRPr="0091247E">
        <w:rPr>
          <w:lang w:val="en-US" w:eastAsia="zh-CN"/>
        </w:rPr>
        <w:tab/>
      </w:r>
      <w:r w:rsidRPr="0091247E">
        <w:rPr>
          <w:sz w:val="22"/>
          <w:szCs w:val="22"/>
          <w:lang w:val="en-US" w:eastAsia="zh-CN"/>
        </w:rPr>
        <w:t>Keep the rack clean.</w:t>
      </w:r>
    </w:p>
    <w:p w:rsidR="0091247E" w:rsidRPr="0091247E" w:rsidRDefault="0091247E" w:rsidP="0091247E">
      <w:pPr>
        <w:ind w:firstLine="426"/>
        <w:rPr>
          <w:sz w:val="22"/>
          <w:szCs w:val="22"/>
          <w:lang w:val="en-US" w:eastAsia="zh-CN"/>
        </w:rPr>
      </w:pPr>
      <w:r w:rsidRPr="0091247E">
        <w:rPr>
          <w:sz w:val="22"/>
          <w:szCs w:val="22"/>
          <w:lang w:val="en-US" w:eastAsia="zh-CN"/>
        </w:rPr>
        <w:t>2.</w:t>
      </w:r>
      <w:r w:rsidRPr="0091247E">
        <w:rPr>
          <w:sz w:val="22"/>
          <w:szCs w:val="22"/>
          <w:lang w:val="en-US" w:eastAsia="zh-CN"/>
        </w:rPr>
        <w:tab/>
        <w:t>Periodically lubricate all moving parts with engine oil.</w:t>
      </w:r>
    </w:p>
    <w:p w:rsidR="0091247E" w:rsidRPr="0091247E" w:rsidRDefault="0091247E" w:rsidP="0091247E">
      <w:pPr>
        <w:ind w:firstLine="426"/>
        <w:jc w:val="both"/>
        <w:rPr>
          <w:lang w:val="en-US" w:eastAsia="zh-CN"/>
        </w:rPr>
      </w:pPr>
      <w:r w:rsidRPr="0091247E">
        <w:rPr>
          <w:sz w:val="22"/>
          <w:szCs w:val="22"/>
          <w:lang w:val="en-US" w:eastAsia="zh-CN"/>
        </w:rPr>
        <w:t>3.</w:t>
      </w:r>
      <w:r w:rsidRPr="0091247E">
        <w:rPr>
          <w:sz w:val="22"/>
          <w:szCs w:val="22"/>
          <w:lang w:val="en-US" w:eastAsia="zh-CN"/>
        </w:rPr>
        <w:tab/>
        <w:t>The oil tank is tightly packed, do not open it. If you have any service questions, please contact your a</w:t>
      </w:r>
      <w:r w:rsidRPr="0091247E">
        <w:rPr>
          <w:sz w:val="22"/>
          <w:szCs w:val="22"/>
          <w:lang w:val="en-US" w:eastAsia="zh-CN"/>
        </w:rPr>
        <w:t>u</w:t>
      </w:r>
      <w:r w:rsidRPr="0091247E">
        <w:rPr>
          <w:sz w:val="22"/>
          <w:szCs w:val="22"/>
          <w:lang w:val="en-US" w:eastAsia="zh-CN"/>
        </w:rPr>
        <w:t>thorized dealer.</w:t>
      </w:r>
    </w:p>
    <w:p w:rsidR="0091247E" w:rsidRPr="0091247E" w:rsidRDefault="0091247E" w:rsidP="0091247E">
      <w:pPr>
        <w:ind w:firstLine="426"/>
        <w:jc w:val="both"/>
        <w:rPr>
          <w:lang w:val="en-US" w:eastAsia="zh-CN"/>
        </w:rPr>
      </w:pPr>
      <w:r w:rsidRPr="0091247E">
        <w:rPr>
          <w:sz w:val="22"/>
          <w:szCs w:val="22"/>
          <w:lang w:val="en-US" w:eastAsia="zh-CN"/>
        </w:rPr>
        <w:t>4.</w:t>
      </w:r>
      <w:r w:rsidRPr="0091247E">
        <w:rPr>
          <w:sz w:val="22"/>
          <w:szCs w:val="22"/>
          <w:lang w:val="en-US" w:eastAsia="zh-CN"/>
        </w:rPr>
        <w:tab/>
        <w:t xml:space="preserve">Periodically add and completely change the hydraulic oil in the rack hydraulic cylinder every 12 months. For this purpose, use a special </w:t>
      </w:r>
      <w:r w:rsidR="00F37079" w:rsidRPr="00F37079">
        <w:rPr>
          <w:sz w:val="22"/>
          <w:szCs w:val="22"/>
          <w:lang w:val="en-US" w:eastAsia="zh-CN"/>
        </w:rPr>
        <w:t xml:space="preserve">hydraulic </w:t>
      </w:r>
      <w:r w:rsidRPr="0091247E">
        <w:rPr>
          <w:sz w:val="22"/>
          <w:szCs w:val="22"/>
          <w:lang w:val="en-US" w:eastAsia="zh-CN"/>
        </w:rPr>
        <w:t>oil of good quality. If possible, do not mix different types of oils.</w:t>
      </w:r>
    </w:p>
    <w:p w:rsidR="0091247E" w:rsidRPr="0091247E" w:rsidRDefault="0091247E" w:rsidP="0091247E">
      <w:pPr>
        <w:ind w:firstLine="426"/>
        <w:rPr>
          <w:lang w:val="en-US" w:eastAsia="zh-CN"/>
        </w:rPr>
      </w:pPr>
      <w:r w:rsidRPr="0091247E">
        <w:rPr>
          <w:sz w:val="22"/>
          <w:szCs w:val="22"/>
          <w:lang w:val="en-US" w:eastAsia="zh-CN"/>
        </w:rPr>
        <w:t>5.</w:t>
      </w:r>
      <w:r w:rsidRPr="0091247E">
        <w:rPr>
          <w:sz w:val="22"/>
          <w:szCs w:val="22"/>
          <w:lang w:val="en-US" w:eastAsia="zh-CN"/>
        </w:rPr>
        <w:tab/>
        <w:t>Periodically check the pump piston and rod for corrosion, and if there are signs of corrosion, clean these areas with an oiled cloth.</w:t>
      </w:r>
    </w:p>
    <w:p w:rsidR="0091247E" w:rsidRPr="0091247E" w:rsidRDefault="0091247E" w:rsidP="0091247E">
      <w:pPr>
        <w:ind w:firstLine="426"/>
        <w:jc w:val="both"/>
        <w:rPr>
          <w:sz w:val="20"/>
          <w:szCs w:val="20"/>
          <w:lang w:val="en-US" w:eastAsia="zh-CN"/>
        </w:rPr>
      </w:pPr>
    </w:p>
    <w:p w:rsidR="0091247E" w:rsidRPr="0091247E" w:rsidRDefault="0091247E" w:rsidP="0091247E">
      <w:pPr>
        <w:jc w:val="center"/>
        <w:rPr>
          <w:b/>
          <w:lang w:val="en-US" w:eastAsia="zh-CN"/>
        </w:rPr>
      </w:pPr>
      <w:r w:rsidRPr="0091247E">
        <w:rPr>
          <w:b/>
          <w:lang w:val="en-US" w:eastAsia="zh-CN"/>
        </w:rPr>
        <w:t>Recycling</w:t>
      </w:r>
    </w:p>
    <w:p w:rsidR="0091247E" w:rsidRPr="00B5019C" w:rsidRDefault="0091247E" w:rsidP="0091247E">
      <w:pPr>
        <w:jc w:val="both"/>
        <w:rPr>
          <w:sz w:val="22"/>
          <w:szCs w:val="22"/>
          <w:lang w:val="en-US" w:eastAsia="zh-CN"/>
        </w:rPr>
      </w:pPr>
      <w:r w:rsidRPr="0091247E">
        <w:rPr>
          <w:sz w:val="22"/>
          <w:szCs w:val="22"/>
          <w:lang w:val="en-US" w:eastAsia="zh-CN"/>
        </w:rPr>
        <w:t>If the equipment is written off after prolonged use, it must be dismantled and disposed of. Before dismantling, it is necessary to drain the oil from the cylinder, which must also be disposed of in accordance with the requir</w:t>
      </w:r>
      <w:r w:rsidRPr="0091247E">
        <w:rPr>
          <w:sz w:val="22"/>
          <w:szCs w:val="22"/>
          <w:lang w:val="en-US" w:eastAsia="zh-CN"/>
        </w:rPr>
        <w:t>e</w:t>
      </w:r>
      <w:r w:rsidRPr="0091247E">
        <w:rPr>
          <w:sz w:val="22"/>
          <w:szCs w:val="22"/>
          <w:lang w:val="en-US" w:eastAsia="zh-CN"/>
        </w:rPr>
        <w:t>ments of the legislation in force in the country where the equipment is located.</w:t>
      </w:r>
    </w:p>
    <w:p w:rsidR="00F37079" w:rsidRPr="00B5019C" w:rsidRDefault="00F37079" w:rsidP="0091247E">
      <w:pPr>
        <w:jc w:val="both"/>
        <w:rPr>
          <w:lang w:val="en-US" w:eastAsia="zh-CN"/>
        </w:rPr>
      </w:pPr>
    </w:p>
    <w:p w:rsidR="0091247E" w:rsidRPr="0091247E" w:rsidRDefault="0091247E" w:rsidP="0091247E">
      <w:pPr>
        <w:jc w:val="center"/>
        <w:rPr>
          <w:b/>
          <w:lang w:val="en-US" w:eastAsia="zh-CN"/>
        </w:rPr>
      </w:pPr>
      <w:r w:rsidRPr="0091247E">
        <w:rPr>
          <w:b/>
          <w:lang w:val="en-US" w:eastAsia="zh-CN"/>
        </w:rPr>
        <w:t>Warranty obligations</w:t>
      </w:r>
    </w:p>
    <w:p w:rsidR="00286FAE" w:rsidRPr="00286FAE" w:rsidRDefault="00286FAE" w:rsidP="00286FAE">
      <w:pPr>
        <w:spacing w:after="200"/>
        <w:jc w:val="both"/>
        <w:rPr>
          <w:rFonts w:eastAsia="Calibri"/>
          <w:sz w:val="22"/>
          <w:szCs w:val="22"/>
          <w:lang w:val="en-US" w:eastAsia="en-US"/>
        </w:rPr>
      </w:pPr>
      <w:r w:rsidRPr="00286FAE">
        <w:rPr>
          <w:rFonts w:eastAsia="Calibri"/>
          <w:sz w:val="22"/>
          <w:szCs w:val="22"/>
          <w:lang w:val="en-US" w:eastAsia="en-US"/>
        </w:rPr>
        <w:t>The wa</w:t>
      </w:r>
      <w:r>
        <w:rPr>
          <w:rFonts w:eastAsia="Calibri"/>
          <w:sz w:val="22"/>
          <w:szCs w:val="22"/>
          <w:lang w:val="en-US" w:eastAsia="en-US"/>
        </w:rPr>
        <w:t>rranty period for the product</w:t>
      </w:r>
      <w:r w:rsidR="007C5501" w:rsidRPr="007C5501">
        <w:rPr>
          <w:rFonts w:eastAsia="Calibri"/>
          <w:sz w:val="22"/>
          <w:szCs w:val="22"/>
          <w:lang w:val="en-US" w:eastAsia="en-US"/>
        </w:rPr>
        <w:t xml:space="preserve"> 12</w:t>
      </w:r>
      <w:r w:rsidR="007C5501">
        <w:rPr>
          <w:rFonts w:eastAsia="Calibri"/>
          <w:sz w:val="22"/>
          <w:szCs w:val="22"/>
          <w:lang w:val="en-US" w:eastAsia="en-US"/>
        </w:rPr>
        <w:t xml:space="preserve"> months</w:t>
      </w:r>
      <w:r>
        <w:rPr>
          <w:rFonts w:eastAsia="Calibri"/>
          <w:sz w:val="22"/>
          <w:szCs w:val="22"/>
          <w:lang w:val="en-US" w:eastAsia="en-US"/>
        </w:rPr>
        <w:t xml:space="preserve"> (</w:t>
      </w:r>
      <w:r w:rsidRPr="00286FAE">
        <w:rPr>
          <w:rFonts w:eastAsia="Calibri"/>
          <w:sz w:val="22"/>
          <w:szCs w:val="22"/>
          <w:lang w:val="en-US" w:eastAsia="en-US"/>
        </w:rPr>
        <w:t>for a factory defect) is calculated starting from the date of its sale. During the warranty period, the buyer is entitled to free repair of the product upon confirmation of defects resulting from an established defect in materials or manufacturing defects.</w:t>
      </w:r>
    </w:p>
    <w:p w:rsidR="00286FAE" w:rsidRPr="00286FAE" w:rsidRDefault="00286FAE" w:rsidP="00286FAE">
      <w:pPr>
        <w:spacing w:after="200"/>
        <w:jc w:val="both"/>
        <w:rPr>
          <w:rFonts w:eastAsia="Calibri"/>
          <w:sz w:val="22"/>
          <w:szCs w:val="22"/>
          <w:lang w:val="en-US" w:eastAsia="en-US"/>
        </w:rPr>
      </w:pPr>
      <w:r w:rsidRPr="00286FAE">
        <w:rPr>
          <w:rFonts w:eastAsia="Calibri"/>
          <w:sz w:val="22"/>
          <w:szCs w:val="22"/>
          <w:lang w:val="en-US" w:eastAsia="en-US"/>
        </w:rPr>
        <w:lastRenderedPageBreak/>
        <w:t>The repair period depends on its complexity and the availability of spare parts at stock and is carried out within the time limits established by local laws.</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The product is not covered for free warranty repair in the following cases:</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absence of the warranty card, incorrect, incomplete filling or presence of corrections in it;</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failure to comply with the requirements of the product's operating instructions;</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If the product is handed over for repair incomplete;</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damage to the product as a result of atmospheric influences (rain, snow, dust, dirt, etc.) and aggressive chem</w:t>
      </w:r>
      <w:r w:rsidRPr="00286FAE">
        <w:rPr>
          <w:rFonts w:eastAsia="Calibri"/>
          <w:sz w:val="22"/>
          <w:szCs w:val="22"/>
          <w:lang w:val="en-US" w:eastAsia="en-US"/>
        </w:rPr>
        <w:t>i</w:t>
      </w:r>
      <w:r w:rsidRPr="00286FAE">
        <w:rPr>
          <w:rFonts w:eastAsia="Calibri"/>
          <w:sz w:val="22"/>
          <w:szCs w:val="22"/>
          <w:lang w:val="en-US" w:eastAsia="en-US"/>
        </w:rPr>
        <w:t>cal media;</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mechanical damage as a result of transportation, storage, installation and operation;</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product malfunction due to external and internal contamination, corrosion or foreign objects (paint, chips, sand, dust, etc.);</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use of low-quality oils and lubricants;</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independent opening, repair, modification of the product design;</w:t>
      </w:r>
    </w:p>
    <w:p w:rsidR="00286FAE" w:rsidRPr="00286FAE" w:rsidRDefault="00286FAE" w:rsidP="00286FAE">
      <w:pPr>
        <w:rPr>
          <w:rFonts w:eastAsia="Calibri"/>
          <w:sz w:val="22"/>
          <w:szCs w:val="22"/>
          <w:lang w:val="en-US" w:eastAsia="en-US"/>
        </w:rPr>
      </w:pPr>
      <w:r w:rsidRPr="00286FAE">
        <w:rPr>
          <w:rFonts w:eastAsia="Calibri"/>
          <w:sz w:val="22"/>
          <w:szCs w:val="22"/>
          <w:lang w:val="en-US" w:eastAsia="en-US"/>
        </w:rPr>
        <w:t>- use of the product not for its intended purpose;</w:t>
      </w:r>
    </w:p>
    <w:p w:rsidR="0091247E" w:rsidRPr="00353E8C" w:rsidRDefault="00286FAE" w:rsidP="00286FAE">
      <w:pPr>
        <w:rPr>
          <w:rFonts w:eastAsia="Calibri"/>
          <w:sz w:val="22"/>
          <w:szCs w:val="22"/>
          <w:lang w:val="en-US" w:eastAsia="en-US"/>
        </w:rPr>
      </w:pPr>
      <w:r w:rsidRPr="00286FAE">
        <w:rPr>
          <w:rFonts w:eastAsia="Calibri"/>
          <w:sz w:val="22"/>
          <w:szCs w:val="22"/>
          <w:lang w:val="en-US" w:eastAsia="en-US"/>
        </w:rPr>
        <w:t>- natural wear and tear of the product.</w:t>
      </w:r>
    </w:p>
    <w:p w:rsidR="00286FAE" w:rsidRPr="00353E8C" w:rsidRDefault="00286FAE" w:rsidP="00286FAE">
      <w:pPr>
        <w:rPr>
          <w:sz w:val="20"/>
          <w:szCs w:val="20"/>
          <w:lang w:val="en-US" w:eastAsia="zh-CN"/>
        </w:rPr>
      </w:pPr>
    </w:p>
    <w:p w:rsidR="0091247E" w:rsidRPr="0091247E" w:rsidRDefault="00F005F1" w:rsidP="0091247E">
      <w:pPr>
        <w:rPr>
          <w:lang w:val="en-US" w:eastAsia="zh-CN"/>
        </w:rPr>
      </w:pPr>
      <w:r>
        <w:rPr>
          <w:sz w:val="22"/>
          <w:szCs w:val="22"/>
          <w:lang w:val="en-US" w:eastAsia="zh-CN"/>
        </w:rPr>
        <w:t>Shelf life: unlimited</w:t>
      </w:r>
      <w:r w:rsidR="0091247E" w:rsidRPr="0091247E">
        <w:rPr>
          <w:sz w:val="22"/>
          <w:szCs w:val="22"/>
          <w:lang w:val="en-US" w:eastAsia="zh-CN"/>
        </w:rPr>
        <w:t xml:space="preserve">. </w:t>
      </w:r>
      <w:r w:rsidR="00DA2975" w:rsidRPr="00DA2975">
        <w:rPr>
          <w:sz w:val="22"/>
          <w:szCs w:val="22"/>
          <w:lang w:val="en-US" w:eastAsia="zh-CN"/>
        </w:rPr>
        <w:t>Serviceable life: until natural wear and tear</w:t>
      </w:r>
      <w:r w:rsidR="0091247E" w:rsidRPr="0091247E">
        <w:rPr>
          <w:sz w:val="22"/>
          <w:szCs w:val="22"/>
          <w:lang w:val="en-US" w:eastAsia="zh-CN"/>
        </w:rPr>
        <w:t>.</w:t>
      </w:r>
    </w:p>
    <w:p w:rsidR="0091247E" w:rsidRPr="0091247E" w:rsidRDefault="0091247E" w:rsidP="0091247E">
      <w:pPr>
        <w:rPr>
          <w:sz w:val="22"/>
          <w:szCs w:val="22"/>
          <w:lang w:val="en-US" w:eastAsia="zh-CN"/>
        </w:rPr>
      </w:pPr>
      <w:r w:rsidRPr="0091247E">
        <w:rPr>
          <w:sz w:val="22"/>
          <w:szCs w:val="22"/>
          <w:lang w:val="en-US" w:eastAsia="zh-CN"/>
        </w:rPr>
        <w:t>The date of manufacture is indicated on the product or its individual packaging.</w:t>
      </w:r>
    </w:p>
    <w:p w:rsidR="0091247E" w:rsidRPr="0091247E" w:rsidRDefault="0091247E" w:rsidP="0091247E">
      <w:pPr>
        <w:rPr>
          <w:sz w:val="22"/>
          <w:szCs w:val="22"/>
          <w:lang w:val="en-US" w:eastAsia="zh-CN"/>
        </w:rPr>
      </w:pPr>
      <w:r w:rsidRPr="0091247E">
        <w:rPr>
          <w:sz w:val="22"/>
          <w:szCs w:val="22"/>
          <w:lang w:val="en-US" w:eastAsia="zh-CN"/>
        </w:rPr>
        <w:t xml:space="preserve">Warranty – </w:t>
      </w:r>
      <w:r w:rsidR="00DA2975" w:rsidRPr="00DA2975">
        <w:rPr>
          <w:sz w:val="22"/>
          <w:szCs w:val="22"/>
          <w:lang w:val="en-US" w:eastAsia="zh-CN"/>
        </w:rPr>
        <w:t>1 year (for a factory defect)</w:t>
      </w:r>
      <w:r w:rsidRPr="0091247E">
        <w:rPr>
          <w:sz w:val="22"/>
          <w:szCs w:val="22"/>
          <w:lang w:val="en-US" w:eastAsia="zh-CN"/>
        </w:rPr>
        <w:t>.</w:t>
      </w:r>
    </w:p>
    <w:p w:rsidR="0091247E" w:rsidRPr="0091247E" w:rsidRDefault="0091247E" w:rsidP="0091247E">
      <w:pPr>
        <w:rPr>
          <w:sz w:val="20"/>
          <w:szCs w:val="20"/>
          <w:lang w:val="en-US" w:eastAsia="zh-CN"/>
        </w:rPr>
      </w:pPr>
    </w:p>
    <w:p w:rsidR="0091247E" w:rsidRPr="0091247E" w:rsidRDefault="0091247E" w:rsidP="0091247E">
      <w:pPr>
        <w:rPr>
          <w:sz w:val="22"/>
          <w:szCs w:val="22"/>
          <w:lang w:val="en-US" w:eastAsia="zh-CN"/>
        </w:rPr>
      </w:pPr>
      <w:r w:rsidRPr="0091247E">
        <w:rPr>
          <w:sz w:val="22"/>
          <w:szCs w:val="22"/>
          <w:lang w:val="en-US" w:eastAsia="zh-CN"/>
        </w:rPr>
        <w:t>The official representative and warranty service are located at:</w:t>
      </w:r>
    </w:p>
    <w:p w:rsidR="0091247E" w:rsidRPr="0091247E" w:rsidRDefault="00AE47B0" w:rsidP="0091247E">
      <w:pPr>
        <w:rPr>
          <w:sz w:val="22"/>
          <w:szCs w:val="22"/>
          <w:lang w:val="en-US" w:eastAsia="zh-CN"/>
        </w:rPr>
      </w:pPr>
      <w:r>
        <w:rPr>
          <w:sz w:val="22"/>
          <w:szCs w:val="22"/>
          <w:lang w:val="en-US" w:eastAsia="zh-CN"/>
        </w:rPr>
        <w:t xml:space="preserve">Private enterprise "TD "Forsage </w:t>
      </w:r>
      <w:r w:rsidR="0091247E" w:rsidRPr="0091247E">
        <w:rPr>
          <w:sz w:val="22"/>
          <w:szCs w:val="22"/>
          <w:lang w:val="en-US" w:eastAsia="zh-CN"/>
        </w:rPr>
        <w:t>Instrument Bel". Tel. (017) 504-89-40, (029) 692-94-21</w:t>
      </w:r>
    </w:p>
    <w:p w:rsidR="0091247E" w:rsidRPr="0091247E" w:rsidRDefault="0091247E" w:rsidP="0091247E">
      <w:pPr>
        <w:jc w:val="both"/>
        <w:rPr>
          <w:lang w:val="en-US" w:eastAsia="zh-CN"/>
        </w:rPr>
      </w:pPr>
      <w:r w:rsidRPr="0091247E">
        <w:rPr>
          <w:sz w:val="22"/>
          <w:szCs w:val="22"/>
          <w:lang w:val="en-US" w:eastAsia="zh-CN"/>
        </w:rPr>
        <w:t>Minsk region, Minsk district, Papernyansky rural settlement, Dubovlyany village district, 43, office 22</w:t>
      </w:r>
    </w:p>
    <w:p w:rsidR="0091247E" w:rsidRPr="0091247E" w:rsidRDefault="0091247E" w:rsidP="0091247E">
      <w:pPr>
        <w:rPr>
          <w:sz w:val="18"/>
          <w:szCs w:val="18"/>
          <w:lang w:val="en-US" w:eastAsia="zh-CN"/>
        </w:rPr>
      </w:pPr>
    </w:p>
    <w:p w:rsidR="0091247E" w:rsidRPr="00286FAE" w:rsidRDefault="00B5019C" w:rsidP="0091247E">
      <w:pPr>
        <w:rPr>
          <w:sz w:val="22"/>
          <w:szCs w:val="22"/>
          <w:lang w:val="en-US" w:eastAsia="zh-CN"/>
        </w:rPr>
      </w:pPr>
      <w:r w:rsidRPr="00286FAE">
        <w:rPr>
          <w:sz w:val="22"/>
          <w:szCs w:val="22"/>
          <w:lang w:val="en-US" w:eastAsia="zh-CN"/>
        </w:rPr>
        <w:t>Model range:</w:t>
      </w:r>
      <w:r w:rsidR="0023713C" w:rsidRPr="00286FAE">
        <w:rPr>
          <w:sz w:val="22"/>
          <w:szCs w:val="22"/>
          <w:lang w:val="en-US" w:eastAsia="zh-CN"/>
        </w:rPr>
        <w:t xml:space="preserve"> </w:t>
      </w:r>
      <w:r w:rsidR="005E3412" w:rsidRPr="005E3412">
        <w:rPr>
          <w:sz w:val="22"/>
          <w:szCs w:val="22"/>
          <w:lang w:val="en-US" w:eastAsia="zh-CN"/>
        </w:rPr>
        <w:t>TEL10004</w:t>
      </w:r>
      <w:r w:rsidR="005E3412">
        <w:rPr>
          <w:sz w:val="22"/>
          <w:szCs w:val="22"/>
          <w:lang w:val="en-US" w:eastAsia="zh-CN"/>
        </w:rPr>
        <w:t xml:space="preserve">, </w:t>
      </w:r>
      <w:r w:rsidR="005E3412" w:rsidRPr="005E3412">
        <w:rPr>
          <w:sz w:val="22"/>
          <w:szCs w:val="22"/>
          <w:lang w:val="en-US" w:eastAsia="zh-CN"/>
        </w:rPr>
        <w:t>TEL15011</w:t>
      </w:r>
      <w:r w:rsidR="005E3412">
        <w:rPr>
          <w:sz w:val="22"/>
          <w:szCs w:val="22"/>
          <w:lang w:val="en-US" w:eastAsia="zh-CN"/>
        </w:rPr>
        <w:t>.</w:t>
      </w:r>
    </w:p>
    <w:p w:rsidR="0091247E" w:rsidRPr="00286FAE" w:rsidRDefault="0091247E" w:rsidP="0091247E">
      <w:pPr>
        <w:jc w:val="both"/>
        <w:rPr>
          <w:sz w:val="22"/>
          <w:szCs w:val="22"/>
          <w:lang w:val="en-US" w:eastAsia="zh-CN"/>
        </w:rPr>
      </w:pPr>
    </w:p>
    <w:p w:rsidR="0091247E" w:rsidRPr="00353E8C" w:rsidRDefault="005E3412" w:rsidP="0091247E">
      <w:pPr>
        <w:jc w:val="both"/>
        <w:rPr>
          <w:sz w:val="22"/>
          <w:szCs w:val="22"/>
          <w:lang w:val="en-US" w:eastAsia="zh-CN"/>
        </w:rPr>
      </w:pPr>
      <w:r>
        <w:rPr>
          <w:sz w:val="22"/>
          <w:szCs w:val="22"/>
          <w:lang w:val="en-US" w:eastAsia="zh-CN"/>
        </w:rPr>
        <w:t>Trading marks</w:t>
      </w:r>
      <w:r w:rsidR="0091247E" w:rsidRPr="00286FAE">
        <w:rPr>
          <w:sz w:val="22"/>
          <w:szCs w:val="22"/>
          <w:lang w:val="en-US" w:eastAsia="zh-CN"/>
        </w:rPr>
        <w:t>:</w:t>
      </w:r>
      <w:r w:rsidR="0023713C" w:rsidRPr="00286FAE">
        <w:rPr>
          <w:sz w:val="22"/>
          <w:szCs w:val="22"/>
          <w:lang w:val="en-US" w:eastAsia="zh-CN"/>
        </w:rPr>
        <w:t xml:space="preserve"> </w:t>
      </w:r>
      <w:r w:rsidR="0091247E" w:rsidRPr="00286FAE">
        <w:rPr>
          <w:sz w:val="22"/>
          <w:szCs w:val="22"/>
          <w:lang w:val="en-US" w:eastAsia="zh-CN"/>
        </w:rPr>
        <w:t>□</w:t>
      </w:r>
      <w:r w:rsidRPr="005E3412">
        <w:rPr>
          <w:sz w:val="22"/>
          <w:szCs w:val="22"/>
          <w:lang w:val="en-US" w:eastAsia="zh-CN"/>
        </w:rPr>
        <w:t xml:space="preserve"> «</w:t>
      </w:r>
      <w:r>
        <w:rPr>
          <w:sz w:val="22"/>
          <w:szCs w:val="22"/>
          <w:lang w:val="en-US" w:eastAsia="zh-CN"/>
        </w:rPr>
        <w:t>Forsage</w:t>
      </w:r>
      <w:r w:rsidRPr="005E3412">
        <w:rPr>
          <w:sz w:val="22"/>
          <w:szCs w:val="22"/>
          <w:lang w:val="en-US" w:eastAsia="zh-CN"/>
        </w:rPr>
        <w:t>»</w:t>
      </w:r>
      <w:r>
        <w:rPr>
          <w:sz w:val="22"/>
          <w:szCs w:val="22"/>
          <w:lang w:val="en-US" w:eastAsia="zh-CN"/>
        </w:rPr>
        <w:t xml:space="preserve">, </w:t>
      </w:r>
      <w:r w:rsidRPr="005E3412">
        <w:rPr>
          <w:sz w:val="22"/>
          <w:szCs w:val="22"/>
          <w:lang w:val="en-US" w:eastAsia="zh-CN"/>
        </w:rPr>
        <w:t>«</w:t>
      </w:r>
      <w:r>
        <w:rPr>
          <w:sz w:val="22"/>
          <w:szCs w:val="22"/>
          <w:lang w:val="en-US" w:eastAsia="zh-CN"/>
        </w:rPr>
        <w:t>Rockforce</w:t>
      </w:r>
      <w:r w:rsidRPr="005E3412">
        <w:rPr>
          <w:sz w:val="22"/>
          <w:szCs w:val="22"/>
          <w:lang w:val="en-US" w:eastAsia="zh-CN"/>
        </w:rPr>
        <w:t>»</w:t>
      </w:r>
      <w:r w:rsidR="0023713C" w:rsidRPr="00286FAE">
        <w:rPr>
          <w:sz w:val="22"/>
          <w:szCs w:val="22"/>
          <w:lang w:val="en-US" w:eastAsia="zh-CN"/>
        </w:rPr>
        <w:t>.</w:t>
      </w:r>
    </w:p>
    <w:p w:rsidR="00286FAE" w:rsidRPr="00353E8C" w:rsidRDefault="00286FAE" w:rsidP="0091247E">
      <w:pPr>
        <w:jc w:val="both"/>
        <w:rPr>
          <w:sz w:val="20"/>
          <w:szCs w:val="20"/>
          <w:lang w:val="en-US" w:eastAsia="zh-CN"/>
        </w:rPr>
      </w:pPr>
    </w:p>
    <w:tbl>
      <w:tblPr>
        <w:tblW w:w="6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2032"/>
        <w:gridCol w:w="2032"/>
      </w:tblGrid>
      <w:tr w:rsidR="005E3412" w:rsidRPr="00E50C77" w:rsidTr="006A49D8">
        <w:trPr>
          <w:trHeight w:val="324"/>
        </w:trPr>
        <w:tc>
          <w:tcPr>
            <w:tcW w:w="2467" w:type="dxa"/>
            <w:vAlign w:val="center"/>
          </w:tcPr>
          <w:p w:rsidR="005E3412" w:rsidRPr="00286FAE" w:rsidRDefault="005E3412" w:rsidP="006A49D8">
            <w:pPr>
              <w:jc w:val="center"/>
              <w:rPr>
                <w:sz w:val="22"/>
                <w:szCs w:val="22"/>
                <w:lang w:val="en-US"/>
              </w:rPr>
            </w:pPr>
            <w:r>
              <w:rPr>
                <w:sz w:val="22"/>
                <w:szCs w:val="22"/>
                <w:lang w:val="en-US"/>
              </w:rPr>
              <w:t>Model</w:t>
            </w:r>
          </w:p>
        </w:tc>
        <w:tc>
          <w:tcPr>
            <w:tcW w:w="2032" w:type="dxa"/>
            <w:vAlign w:val="center"/>
          </w:tcPr>
          <w:p w:rsidR="005E3412" w:rsidRPr="00E50C77" w:rsidRDefault="005E3412" w:rsidP="006A49D8">
            <w:pPr>
              <w:jc w:val="center"/>
              <w:rPr>
                <w:sz w:val="22"/>
                <w:szCs w:val="22"/>
                <w:lang w:val="en-US"/>
              </w:rPr>
            </w:pPr>
            <w:r w:rsidRPr="005E3412">
              <w:rPr>
                <w:sz w:val="22"/>
                <w:szCs w:val="22"/>
              </w:rPr>
              <w:t>TEL10004</w:t>
            </w:r>
          </w:p>
        </w:tc>
        <w:tc>
          <w:tcPr>
            <w:tcW w:w="2032" w:type="dxa"/>
            <w:vAlign w:val="center"/>
          </w:tcPr>
          <w:p w:rsidR="005E3412" w:rsidRPr="0053520A" w:rsidRDefault="005E3412" w:rsidP="006A49D8">
            <w:pPr>
              <w:jc w:val="center"/>
              <w:rPr>
                <w:sz w:val="22"/>
                <w:szCs w:val="22"/>
              </w:rPr>
            </w:pPr>
            <w:r w:rsidRPr="005E3412">
              <w:rPr>
                <w:sz w:val="22"/>
                <w:szCs w:val="22"/>
              </w:rPr>
              <w:t>TEL15011</w:t>
            </w:r>
          </w:p>
        </w:tc>
      </w:tr>
      <w:tr w:rsidR="005E3412" w:rsidRPr="00E50C77" w:rsidTr="006A49D8">
        <w:trPr>
          <w:trHeight w:val="324"/>
        </w:trPr>
        <w:tc>
          <w:tcPr>
            <w:tcW w:w="2467" w:type="dxa"/>
            <w:tcBorders>
              <w:bottom w:val="single" w:sz="4" w:space="0" w:color="auto"/>
            </w:tcBorders>
            <w:vAlign w:val="center"/>
          </w:tcPr>
          <w:p w:rsidR="005E3412" w:rsidRPr="00286FAE" w:rsidRDefault="005E3412" w:rsidP="006A49D8">
            <w:pPr>
              <w:rPr>
                <w:sz w:val="22"/>
                <w:szCs w:val="22"/>
                <w:lang w:val="en-US"/>
              </w:rPr>
            </w:pPr>
            <w:r>
              <w:rPr>
                <w:sz w:val="22"/>
                <w:szCs w:val="22"/>
                <w:lang w:val="en-US"/>
              </w:rPr>
              <w:t>Load capacity</w:t>
            </w:r>
            <w:r w:rsidRPr="00E50C77">
              <w:rPr>
                <w:sz w:val="22"/>
                <w:szCs w:val="22"/>
              </w:rPr>
              <w:t xml:space="preserve">, </w:t>
            </w:r>
            <w:r>
              <w:rPr>
                <w:sz w:val="22"/>
                <w:szCs w:val="22"/>
                <w:lang w:val="en-US"/>
              </w:rPr>
              <w:t>t</w:t>
            </w:r>
          </w:p>
        </w:tc>
        <w:tc>
          <w:tcPr>
            <w:tcW w:w="2032" w:type="dxa"/>
            <w:tcBorders>
              <w:bottom w:val="single" w:sz="4" w:space="0" w:color="auto"/>
            </w:tcBorders>
            <w:vAlign w:val="center"/>
          </w:tcPr>
          <w:p w:rsidR="005E3412" w:rsidRPr="005E3412" w:rsidRDefault="005E3412" w:rsidP="006A49D8">
            <w:pPr>
              <w:jc w:val="center"/>
              <w:rPr>
                <w:sz w:val="22"/>
                <w:szCs w:val="22"/>
                <w:lang w:val="en-US"/>
              </w:rPr>
            </w:pPr>
            <w:r>
              <w:rPr>
                <w:sz w:val="22"/>
                <w:szCs w:val="22"/>
                <w:lang w:val="en-US"/>
              </w:rPr>
              <w:t>1</w:t>
            </w:r>
          </w:p>
        </w:tc>
        <w:tc>
          <w:tcPr>
            <w:tcW w:w="2032" w:type="dxa"/>
            <w:tcBorders>
              <w:bottom w:val="single" w:sz="4" w:space="0" w:color="auto"/>
            </w:tcBorders>
            <w:vAlign w:val="center"/>
          </w:tcPr>
          <w:p w:rsidR="005E3412" w:rsidRPr="005E3412" w:rsidRDefault="005E3412" w:rsidP="006A49D8">
            <w:pPr>
              <w:jc w:val="center"/>
              <w:rPr>
                <w:sz w:val="22"/>
                <w:szCs w:val="22"/>
                <w:lang w:val="en-US"/>
              </w:rPr>
            </w:pPr>
            <w:r>
              <w:rPr>
                <w:sz w:val="22"/>
                <w:szCs w:val="22"/>
                <w:lang w:val="en-US"/>
              </w:rPr>
              <w:t>1.5</w:t>
            </w:r>
          </w:p>
        </w:tc>
      </w:tr>
      <w:tr w:rsidR="005E3412" w:rsidRPr="00E50C77" w:rsidTr="006A49D8">
        <w:trPr>
          <w:trHeight w:val="324"/>
        </w:trPr>
        <w:tc>
          <w:tcPr>
            <w:tcW w:w="2467" w:type="dxa"/>
            <w:tcBorders>
              <w:bottom w:val="single" w:sz="4" w:space="0" w:color="auto"/>
            </w:tcBorders>
            <w:vAlign w:val="center"/>
          </w:tcPr>
          <w:p w:rsidR="005E3412" w:rsidRPr="00286FAE" w:rsidRDefault="005E3412" w:rsidP="006A49D8">
            <w:pPr>
              <w:rPr>
                <w:sz w:val="22"/>
                <w:szCs w:val="22"/>
                <w:lang w:val="en-US"/>
              </w:rPr>
            </w:pPr>
            <w:r>
              <w:rPr>
                <w:sz w:val="22"/>
                <w:szCs w:val="22"/>
                <w:lang w:val="en-US"/>
              </w:rPr>
              <w:t>Minimum height, mm</w:t>
            </w:r>
          </w:p>
        </w:tc>
        <w:tc>
          <w:tcPr>
            <w:tcW w:w="2032" w:type="dxa"/>
            <w:tcBorders>
              <w:bottom w:val="single" w:sz="4" w:space="0" w:color="auto"/>
            </w:tcBorders>
            <w:vAlign w:val="center"/>
          </w:tcPr>
          <w:p w:rsidR="005E3412" w:rsidRPr="00E50C77" w:rsidRDefault="005E3412" w:rsidP="006A49D8">
            <w:pPr>
              <w:jc w:val="center"/>
              <w:rPr>
                <w:sz w:val="22"/>
                <w:szCs w:val="22"/>
              </w:rPr>
            </w:pPr>
            <w:r>
              <w:rPr>
                <w:sz w:val="22"/>
                <w:szCs w:val="22"/>
              </w:rPr>
              <w:t>1100</w:t>
            </w:r>
          </w:p>
        </w:tc>
        <w:tc>
          <w:tcPr>
            <w:tcW w:w="2032" w:type="dxa"/>
            <w:tcBorders>
              <w:bottom w:val="single" w:sz="4" w:space="0" w:color="auto"/>
            </w:tcBorders>
            <w:vAlign w:val="center"/>
          </w:tcPr>
          <w:p w:rsidR="005E3412" w:rsidRDefault="005E3412" w:rsidP="006A49D8">
            <w:pPr>
              <w:jc w:val="center"/>
              <w:rPr>
                <w:sz w:val="22"/>
                <w:szCs w:val="22"/>
              </w:rPr>
            </w:pPr>
            <w:r w:rsidRPr="005E3412">
              <w:rPr>
                <w:sz w:val="22"/>
                <w:szCs w:val="22"/>
              </w:rPr>
              <w:t>1130</w:t>
            </w:r>
          </w:p>
        </w:tc>
      </w:tr>
      <w:tr w:rsidR="005E3412" w:rsidRPr="00E50C77" w:rsidTr="006A49D8">
        <w:trPr>
          <w:trHeight w:val="341"/>
        </w:trPr>
        <w:tc>
          <w:tcPr>
            <w:tcW w:w="2467" w:type="dxa"/>
            <w:tcBorders>
              <w:bottom w:val="single" w:sz="4" w:space="0" w:color="auto"/>
            </w:tcBorders>
            <w:vAlign w:val="center"/>
          </w:tcPr>
          <w:p w:rsidR="005E3412" w:rsidRPr="00286FAE" w:rsidRDefault="005E3412" w:rsidP="006A49D8">
            <w:pPr>
              <w:rPr>
                <w:sz w:val="22"/>
                <w:szCs w:val="22"/>
                <w:lang w:val="en-US"/>
              </w:rPr>
            </w:pPr>
            <w:r>
              <w:rPr>
                <w:sz w:val="22"/>
                <w:szCs w:val="22"/>
                <w:lang w:val="en-US"/>
              </w:rPr>
              <w:t xml:space="preserve">Maximum </w:t>
            </w:r>
            <w:r w:rsidRPr="00286FAE">
              <w:rPr>
                <w:sz w:val="22"/>
                <w:szCs w:val="22"/>
              </w:rPr>
              <w:t>height</w:t>
            </w:r>
            <w:r>
              <w:rPr>
                <w:sz w:val="22"/>
                <w:szCs w:val="22"/>
                <w:lang w:val="en-US"/>
              </w:rPr>
              <w:t>, mm</w:t>
            </w:r>
          </w:p>
        </w:tc>
        <w:tc>
          <w:tcPr>
            <w:tcW w:w="2032" w:type="dxa"/>
            <w:tcBorders>
              <w:bottom w:val="single" w:sz="4" w:space="0" w:color="auto"/>
            </w:tcBorders>
            <w:vAlign w:val="center"/>
          </w:tcPr>
          <w:p w:rsidR="005E3412" w:rsidRPr="00E50C77" w:rsidRDefault="005E3412" w:rsidP="006A49D8">
            <w:pPr>
              <w:jc w:val="center"/>
              <w:rPr>
                <w:sz w:val="22"/>
                <w:szCs w:val="22"/>
              </w:rPr>
            </w:pPr>
            <w:r>
              <w:rPr>
                <w:sz w:val="22"/>
                <w:szCs w:val="22"/>
              </w:rPr>
              <w:t>1900</w:t>
            </w:r>
          </w:p>
        </w:tc>
        <w:tc>
          <w:tcPr>
            <w:tcW w:w="2032" w:type="dxa"/>
            <w:tcBorders>
              <w:bottom w:val="single" w:sz="4" w:space="0" w:color="auto"/>
            </w:tcBorders>
            <w:vAlign w:val="center"/>
          </w:tcPr>
          <w:p w:rsidR="005E3412" w:rsidRDefault="005E3412" w:rsidP="006A49D8">
            <w:pPr>
              <w:jc w:val="center"/>
              <w:rPr>
                <w:sz w:val="22"/>
                <w:szCs w:val="22"/>
              </w:rPr>
            </w:pPr>
            <w:r w:rsidRPr="005E3412">
              <w:rPr>
                <w:sz w:val="22"/>
                <w:szCs w:val="22"/>
              </w:rPr>
              <w:t>1915</w:t>
            </w:r>
          </w:p>
        </w:tc>
      </w:tr>
    </w:tbl>
    <w:p w:rsidR="0091247E" w:rsidRDefault="0091247E" w:rsidP="0091247E">
      <w:pPr>
        <w:jc w:val="both"/>
        <w:rPr>
          <w:sz w:val="18"/>
          <w:szCs w:val="18"/>
          <w:lang w:val="en-US" w:eastAsia="zh-CN"/>
        </w:rPr>
      </w:pPr>
    </w:p>
    <w:p w:rsidR="00AE47B0" w:rsidRPr="00446DB0" w:rsidRDefault="0091247E" w:rsidP="0091247E">
      <w:pPr>
        <w:rPr>
          <w:sz w:val="22"/>
          <w:szCs w:val="20"/>
          <w:lang w:val="en-US" w:eastAsia="zh-CN"/>
        </w:rPr>
      </w:pPr>
      <w:r w:rsidRPr="00446DB0">
        <w:rPr>
          <w:sz w:val="22"/>
          <w:szCs w:val="20"/>
          <w:lang w:val="en-US" w:eastAsia="zh-CN"/>
        </w:rPr>
        <w:t xml:space="preserve">Manufacturer: CHANGSHU TONGRUN AUTO ACCESSORY CO., LTD. </w:t>
      </w:r>
    </w:p>
    <w:p w:rsidR="00F728BD" w:rsidRPr="005556AF" w:rsidRDefault="0091247E" w:rsidP="005556AF">
      <w:pPr>
        <w:rPr>
          <w:rFonts w:eastAsia="Calibri"/>
          <w:color w:val="000000"/>
          <w:sz w:val="22"/>
          <w:szCs w:val="20"/>
          <w:lang w:val="en-US" w:eastAsia="zh-CN"/>
        </w:rPr>
      </w:pPr>
      <w:r w:rsidRPr="00446DB0">
        <w:rPr>
          <w:sz w:val="22"/>
          <w:szCs w:val="20"/>
          <w:lang w:val="en-US" w:eastAsia="zh-CN"/>
        </w:rPr>
        <w:t>New Longteng Industrial Pack, Changshu Economic Development Zone, Jiangsu, China</w:t>
      </w:r>
      <w:r w:rsidR="00AE47B0" w:rsidRPr="00446DB0">
        <w:rPr>
          <w:rFonts w:eastAsia="Calibri"/>
          <w:color w:val="000000"/>
          <w:sz w:val="22"/>
          <w:szCs w:val="20"/>
          <w:lang w:val="en-US" w:eastAsia="zh-CN"/>
        </w:rPr>
        <w:t>.</w:t>
      </w:r>
    </w:p>
    <w:p w:rsidR="005556AF" w:rsidRDefault="005556AF" w:rsidP="0091247E">
      <w:pPr>
        <w:jc w:val="both"/>
        <w:rPr>
          <w:sz w:val="22"/>
          <w:szCs w:val="22"/>
          <w:lang w:eastAsia="zh-CN"/>
        </w:rPr>
      </w:pPr>
    </w:p>
    <w:p w:rsidR="005556AF" w:rsidRDefault="005556AF" w:rsidP="0091247E">
      <w:pPr>
        <w:jc w:val="both"/>
        <w:rPr>
          <w:sz w:val="22"/>
          <w:szCs w:val="22"/>
          <w:lang w:eastAsia="zh-CN"/>
        </w:rPr>
      </w:pPr>
    </w:p>
    <w:p w:rsidR="005556AF" w:rsidRPr="00946AE5" w:rsidRDefault="005556AF" w:rsidP="005556AF">
      <w:pPr>
        <w:autoSpaceDE w:val="0"/>
        <w:autoSpaceDN w:val="0"/>
        <w:rPr>
          <w:rFonts w:eastAsia="Arial"/>
          <w:sz w:val="22"/>
          <w:szCs w:val="20"/>
          <w:lang w:val="en-US"/>
        </w:rPr>
      </w:pPr>
      <w:r w:rsidRPr="00946AE5">
        <w:rPr>
          <w:sz w:val="22"/>
          <w:lang w:val="en-US"/>
        </w:rPr>
        <w:t>I am familiarized with the warranty obligations:</w:t>
      </w:r>
      <w:r w:rsidRPr="00946AE5">
        <w:rPr>
          <w:rFonts w:eastAsia="Arial"/>
          <w:sz w:val="22"/>
          <w:szCs w:val="20"/>
          <w:lang w:val="en-US"/>
        </w:rPr>
        <w:t xml:space="preserve"> ______________</w:t>
      </w:r>
    </w:p>
    <w:p w:rsidR="005556AF" w:rsidRPr="005556AF" w:rsidRDefault="005556AF" w:rsidP="0091247E">
      <w:pPr>
        <w:jc w:val="both"/>
        <w:rPr>
          <w:sz w:val="22"/>
          <w:szCs w:val="22"/>
          <w:lang w:eastAsia="zh-CN"/>
        </w:rPr>
      </w:pPr>
    </w:p>
    <w:p w:rsidR="0091247E" w:rsidRPr="0091247E" w:rsidRDefault="0091247E" w:rsidP="0091247E">
      <w:pPr>
        <w:jc w:val="both"/>
        <w:rPr>
          <w:sz w:val="22"/>
          <w:szCs w:val="22"/>
          <w:lang w:val="en-US" w:eastAsia="zh-CN"/>
        </w:rPr>
      </w:pPr>
      <w:r w:rsidRPr="0091247E">
        <w:rPr>
          <w:sz w:val="22"/>
          <w:szCs w:val="22"/>
          <w:lang w:val="en-US" w:eastAsia="zh-CN"/>
        </w:rPr>
        <w:t>Model number______________________</w:t>
      </w:r>
      <w:r w:rsidRPr="0091247E">
        <w:rPr>
          <w:sz w:val="22"/>
          <w:szCs w:val="22"/>
          <w:lang w:val="en-US" w:eastAsia="zh-CN"/>
        </w:rPr>
        <w:tab/>
        <w:t>Serial number______________</w:t>
      </w:r>
    </w:p>
    <w:p w:rsidR="0091247E" w:rsidRPr="00446DB0" w:rsidRDefault="0091247E" w:rsidP="0091247E">
      <w:pPr>
        <w:jc w:val="both"/>
        <w:rPr>
          <w:sz w:val="20"/>
          <w:szCs w:val="20"/>
          <w:lang w:val="en-US" w:eastAsia="zh-CN"/>
        </w:rPr>
      </w:pPr>
    </w:p>
    <w:p w:rsidR="0091247E" w:rsidRPr="0091247E" w:rsidRDefault="0091247E" w:rsidP="0091247E">
      <w:pPr>
        <w:jc w:val="both"/>
        <w:rPr>
          <w:sz w:val="22"/>
          <w:szCs w:val="22"/>
          <w:lang w:val="en-US" w:eastAsia="zh-CN"/>
        </w:rPr>
      </w:pPr>
      <w:r w:rsidRPr="0091247E">
        <w:rPr>
          <w:sz w:val="22"/>
          <w:szCs w:val="22"/>
          <w:lang w:val="en-US" w:eastAsia="zh-CN"/>
        </w:rPr>
        <w:t>Date of manufacture________________</w:t>
      </w:r>
      <w:r w:rsidRPr="0091247E">
        <w:rPr>
          <w:sz w:val="22"/>
          <w:szCs w:val="22"/>
          <w:lang w:val="en-US" w:eastAsia="zh-CN"/>
        </w:rPr>
        <w:tab/>
      </w:r>
      <w:r w:rsidRPr="0091247E">
        <w:rPr>
          <w:sz w:val="22"/>
          <w:szCs w:val="22"/>
          <w:lang w:val="en-US" w:eastAsia="zh-CN"/>
        </w:rPr>
        <w:tab/>
        <w:t>Date of sale________________</w:t>
      </w:r>
    </w:p>
    <w:p w:rsidR="00AE47B0" w:rsidRPr="00446DB0" w:rsidRDefault="00DA2975" w:rsidP="00C8629E">
      <w:pPr>
        <w:jc w:val="both"/>
        <w:rPr>
          <w:sz w:val="22"/>
          <w:szCs w:val="22"/>
          <w:lang w:val="en-US"/>
        </w:rPr>
      </w:pPr>
      <w:r>
        <w:rPr>
          <w:sz w:val="22"/>
          <w:szCs w:val="22"/>
          <w:lang w:val="en-US"/>
        </w:rPr>
        <w:t xml:space="preserve"> </w:t>
      </w: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446DB0" w:rsidRDefault="00446DB0" w:rsidP="00AE47B0">
      <w:pPr>
        <w:tabs>
          <w:tab w:val="left" w:pos="1348"/>
        </w:tabs>
        <w:jc w:val="center"/>
        <w:rPr>
          <w:b/>
          <w:sz w:val="22"/>
          <w:lang w:val="en-US"/>
        </w:rPr>
      </w:pPr>
    </w:p>
    <w:p w:rsidR="002D50B3" w:rsidRPr="006573D4" w:rsidRDefault="002D50B3" w:rsidP="002D50B3">
      <w:pPr>
        <w:tabs>
          <w:tab w:val="left" w:pos="1348"/>
        </w:tabs>
        <w:jc w:val="center"/>
        <w:rPr>
          <w:b/>
        </w:rPr>
      </w:pPr>
      <w:r w:rsidRPr="006573D4">
        <w:rPr>
          <w:b/>
        </w:rPr>
        <w:lastRenderedPageBreak/>
        <w:t>Warranty card</w:t>
      </w:r>
    </w:p>
    <w:tbl>
      <w:tblPr>
        <w:tblW w:w="6624"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078"/>
        <w:gridCol w:w="499"/>
        <w:gridCol w:w="1581"/>
        <w:gridCol w:w="1882"/>
      </w:tblGrid>
      <w:tr w:rsidR="002D50B3" w:rsidRPr="00B50121" w:rsidTr="00C07624">
        <w:trPr>
          <w:trHeight w:val="454"/>
        </w:trPr>
        <w:tc>
          <w:tcPr>
            <w:tcW w:w="2662" w:type="dxa"/>
            <w:gridSpan w:val="2"/>
            <w:shd w:val="clear" w:color="auto" w:fill="auto"/>
            <w:vAlign w:val="center"/>
          </w:tcPr>
          <w:p w:rsidR="002D50B3" w:rsidRPr="006573D4" w:rsidRDefault="002D50B3" w:rsidP="00C07624">
            <w:pPr>
              <w:jc w:val="center"/>
              <w:rPr>
                <w:lang w:val="en-US"/>
              </w:rPr>
            </w:pPr>
            <w:r w:rsidRPr="006573D4">
              <w:rPr>
                <w:lang w:val="en-US"/>
              </w:rPr>
              <w:t>Serial number</w:t>
            </w:r>
          </w:p>
        </w:tc>
        <w:tc>
          <w:tcPr>
            <w:tcW w:w="3961" w:type="dxa"/>
            <w:gridSpan w:val="3"/>
            <w:shd w:val="clear" w:color="auto" w:fill="auto"/>
          </w:tcPr>
          <w:p w:rsidR="002D50B3" w:rsidRPr="00734D66" w:rsidRDefault="002D50B3" w:rsidP="00C07624">
            <w:pPr>
              <w:jc w:val="center"/>
            </w:pPr>
          </w:p>
        </w:tc>
      </w:tr>
      <w:tr w:rsidR="002D50B3" w:rsidRPr="00B50121" w:rsidTr="00C07624">
        <w:trPr>
          <w:trHeight w:val="454"/>
        </w:trPr>
        <w:tc>
          <w:tcPr>
            <w:tcW w:w="2662" w:type="dxa"/>
            <w:gridSpan w:val="2"/>
            <w:shd w:val="clear" w:color="auto" w:fill="auto"/>
            <w:vAlign w:val="center"/>
          </w:tcPr>
          <w:p w:rsidR="002D50B3" w:rsidRPr="006573D4" w:rsidRDefault="002D50B3" w:rsidP="00C07624">
            <w:pPr>
              <w:jc w:val="center"/>
            </w:pPr>
            <w:r w:rsidRPr="006573D4">
              <w:t>Date of sale</w:t>
            </w:r>
          </w:p>
        </w:tc>
        <w:tc>
          <w:tcPr>
            <w:tcW w:w="3961" w:type="dxa"/>
            <w:gridSpan w:val="3"/>
            <w:shd w:val="clear" w:color="auto" w:fill="auto"/>
          </w:tcPr>
          <w:p w:rsidR="002D50B3" w:rsidRPr="00734D66" w:rsidRDefault="002D50B3" w:rsidP="00C07624">
            <w:pPr>
              <w:jc w:val="center"/>
            </w:pPr>
          </w:p>
        </w:tc>
      </w:tr>
      <w:tr w:rsidR="002D50B3" w:rsidRPr="005556AF" w:rsidTr="00C07624">
        <w:trPr>
          <w:trHeight w:val="454"/>
        </w:trPr>
        <w:tc>
          <w:tcPr>
            <w:tcW w:w="2662" w:type="dxa"/>
            <w:gridSpan w:val="2"/>
            <w:shd w:val="clear" w:color="auto" w:fill="auto"/>
            <w:vAlign w:val="center"/>
          </w:tcPr>
          <w:p w:rsidR="002D50B3" w:rsidRPr="006573D4" w:rsidRDefault="002D50B3" w:rsidP="00C07624">
            <w:pPr>
              <w:jc w:val="center"/>
              <w:rPr>
                <w:lang w:val="en-US"/>
              </w:rPr>
            </w:pPr>
            <w:r w:rsidRPr="006573D4">
              <w:rPr>
                <w:lang w:val="en-US"/>
              </w:rPr>
              <w:t xml:space="preserve">Signature and seal of the seller </w:t>
            </w:r>
          </w:p>
        </w:tc>
        <w:tc>
          <w:tcPr>
            <w:tcW w:w="3961" w:type="dxa"/>
            <w:gridSpan w:val="3"/>
            <w:shd w:val="clear" w:color="auto" w:fill="auto"/>
            <w:vAlign w:val="center"/>
          </w:tcPr>
          <w:p w:rsidR="002D50B3" w:rsidRPr="001211C2" w:rsidRDefault="002D50B3" w:rsidP="00C07624">
            <w:pPr>
              <w:rPr>
                <w:sz w:val="20"/>
                <w:lang w:val="en-US"/>
              </w:rPr>
            </w:pPr>
          </w:p>
        </w:tc>
      </w:tr>
      <w:tr w:rsidR="002D50B3" w:rsidRPr="006573D4" w:rsidTr="00C07624">
        <w:trPr>
          <w:trHeight w:val="454"/>
        </w:trPr>
        <w:tc>
          <w:tcPr>
            <w:tcW w:w="2662" w:type="dxa"/>
            <w:gridSpan w:val="2"/>
            <w:shd w:val="clear" w:color="auto" w:fill="auto"/>
            <w:vAlign w:val="center"/>
          </w:tcPr>
          <w:p w:rsidR="002D50B3" w:rsidRPr="006573D4" w:rsidRDefault="002D50B3" w:rsidP="00C07624">
            <w:pPr>
              <w:jc w:val="center"/>
            </w:pPr>
            <w:r w:rsidRPr="006573D4">
              <w:t>Buyer's signature</w:t>
            </w:r>
          </w:p>
        </w:tc>
        <w:tc>
          <w:tcPr>
            <w:tcW w:w="3961" w:type="dxa"/>
            <w:gridSpan w:val="3"/>
            <w:shd w:val="clear" w:color="auto" w:fill="auto"/>
            <w:vAlign w:val="center"/>
          </w:tcPr>
          <w:p w:rsidR="002D50B3" w:rsidRPr="006573D4" w:rsidRDefault="002D50B3" w:rsidP="00C07624"/>
        </w:tc>
      </w:tr>
      <w:tr w:rsidR="002D50B3" w:rsidRPr="00B50121" w:rsidTr="00C07624">
        <w:trPr>
          <w:trHeight w:val="454"/>
        </w:trPr>
        <w:tc>
          <w:tcPr>
            <w:tcW w:w="6623" w:type="dxa"/>
            <w:gridSpan w:val="5"/>
            <w:shd w:val="clear" w:color="auto" w:fill="auto"/>
            <w:vAlign w:val="center"/>
          </w:tcPr>
          <w:p w:rsidR="002D50B3" w:rsidRPr="00A36D6B" w:rsidRDefault="002D50B3" w:rsidP="00C07624">
            <w:pPr>
              <w:jc w:val="center"/>
              <w:rPr>
                <w:b/>
                <w:lang w:val="en-US"/>
              </w:rPr>
            </w:pPr>
            <w:r w:rsidRPr="00A36D6B">
              <w:rPr>
                <w:b/>
                <w:lang w:val="en-US"/>
              </w:rPr>
              <w:t>Warranty workshop marks</w:t>
            </w:r>
          </w:p>
        </w:tc>
      </w:tr>
      <w:tr w:rsidR="002D50B3" w:rsidRPr="00B50121" w:rsidTr="00C07624">
        <w:trPr>
          <w:trHeight w:val="454"/>
        </w:trPr>
        <w:tc>
          <w:tcPr>
            <w:tcW w:w="1584" w:type="dxa"/>
            <w:shd w:val="clear" w:color="auto" w:fill="auto"/>
            <w:vAlign w:val="center"/>
          </w:tcPr>
          <w:p w:rsidR="002D50B3" w:rsidRPr="00A36D6B" w:rsidRDefault="002D50B3" w:rsidP="00C07624">
            <w:pPr>
              <w:jc w:val="center"/>
            </w:pPr>
            <w:r w:rsidRPr="00A36D6B">
              <w:t>Date of admission</w:t>
            </w:r>
          </w:p>
        </w:tc>
        <w:tc>
          <w:tcPr>
            <w:tcW w:w="1577" w:type="dxa"/>
            <w:gridSpan w:val="2"/>
            <w:shd w:val="clear" w:color="auto" w:fill="auto"/>
            <w:vAlign w:val="center"/>
          </w:tcPr>
          <w:p w:rsidR="002D50B3" w:rsidRPr="00A36D6B" w:rsidRDefault="002D50B3" w:rsidP="00C07624">
            <w:pPr>
              <w:jc w:val="center"/>
            </w:pPr>
            <w:r w:rsidRPr="00A36D6B">
              <w:t>Repair completion date</w:t>
            </w:r>
          </w:p>
        </w:tc>
        <w:tc>
          <w:tcPr>
            <w:tcW w:w="1581" w:type="dxa"/>
            <w:shd w:val="clear" w:color="auto" w:fill="auto"/>
            <w:vAlign w:val="center"/>
          </w:tcPr>
          <w:p w:rsidR="002D50B3" w:rsidRPr="00A36D6B" w:rsidRDefault="002D50B3" w:rsidP="00C07624">
            <w:pPr>
              <w:jc w:val="center"/>
              <w:rPr>
                <w:lang w:val="en-US"/>
              </w:rPr>
            </w:pPr>
            <w:r w:rsidRPr="00A36D6B">
              <w:rPr>
                <w:lang w:val="en-US"/>
              </w:rPr>
              <w:t>Number of the defective statement</w:t>
            </w:r>
          </w:p>
        </w:tc>
        <w:tc>
          <w:tcPr>
            <w:tcW w:w="1882" w:type="dxa"/>
            <w:shd w:val="clear" w:color="auto" w:fill="auto"/>
            <w:vAlign w:val="center"/>
          </w:tcPr>
          <w:p w:rsidR="002D50B3" w:rsidRPr="00A36D6B" w:rsidRDefault="002D50B3" w:rsidP="00C07624">
            <w:pPr>
              <w:jc w:val="center"/>
            </w:pPr>
            <w:r w:rsidRPr="00A36D6B">
              <w:t>Signature</w:t>
            </w:r>
          </w:p>
        </w:tc>
      </w:tr>
      <w:tr w:rsidR="002D50B3" w:rsidRPr="00B50121" w:rsidTr="00C07624">
        <w:trPr>
          <w:trHeight w:val="454"/>
        </w:trPr>
        <w:tc>
          <w:tcPr>
            <w:tcW w:w="1584" w:type="dxa"/>
            <w:shd w:val="clear" w:color="auto" w:fill="auto"/>
          </w:tcPr>
          <w:p w:rsidR="002D50B3" w:rsidRPr="00734D66" w:rsidRDefault="002D50B3" w:rsidP="00C07624">
            <w:pPr>
              <w:jc w:val="center"/>
            </w:pPr>
          </w:p>
        </w:tc>
        <w:tc>
          <w:tcPr>
            <w:tcW w:w="1577" w:type="dxa"/>
            <w:gridSpan w:val="2"/>
            <w:shd w:val="clear" w:color="auto" w:fill="auto"/>
          </w:tcPr>
          <w:p w:rsidR="002D50B3" w:rsidRPr="00734D66" w:rsidRDefault="002D50B3" w:rsidP="00C07624">
            <w:pPr>
              <w:jc w:val="center"/>
            </w:pPr>
          </w:p>
        </w:tc>
        <w:tc>
          <w:tcPr>
            <w:tcW w:w="1581" w:type="dxa"/>
            <w:shd w:val="clear" w:color="auto" w:fill="auto"/>
          </w:tcPr>
          <w:p w:rsidR="002D50B3" w:rsidRPr="00734D66" w:rsidRDefault="002D50B3" w:rsidP="00C07624">
            <w:pPr>
              <w:jc w:val="center"/>
            </w:pPr>
          </w:p>
        </w:tc>
        <w:tc>
          <w:tcPr>
            <w:tcW w:w="1882" w:type="dxa"/>
            <w:shd w:val="clear" w:color="auto" w:fill="auto"/>
          </w:tcPr>
          <w:p w:rsidR="002D50B3" w:rsidRPr="00734D66" w:rsidRDefault="002D50B3" w:rsidP="00C07624">
            <w:pPr>
              <w:jc w:val="center"/>
            </w:pPr>
          </w:p>
        </w:tc>
      </w:tr>
      <w:tr w:rsidR="002D50B3" w:rsidRPr="00B50121" w:rsidTr="00C07624">
        <w:trPr>
          <w:trHeight w:val="454"/>
        </w:trPr>
        <w:tc>
          <w:tcPr>
            <w:tcW w:w="1584" w:type="dxa"/>
            <w:shd w:val="clear" w:color="auto" w:fill="auto"/>
          </w:tcPr>
          <w:p w:rsidR="002D50B3" w:rsidRPr="00734D66" w:rsidRDefault="002D50B3" w:rsidP="00C07624">
            <w:pPr>
              <w:jc w:val="center"/>
            </w:pPr>
          </w:p>
        </w:tc>
        <w:tc>
          <w:tcPr>
            <w:tcW w:w="1577" w:type="dxa"/>
            <w:gridSpan w:val="2"/>
            <w:shd w:val="clear" w:color="auto" w:fill="auto"/>
          </w:tcPr>
          <w:p w:rsidR="002D50B3" w:rsidRPr="00734D66" w:rsidRDefault="002D50B3" w:rsidP="00C07624">
            <w:pPr>
              <w:jc w:val="center"/>
            </w:pPr>
          </w:p>
        </w:tc>
        <w:tc>
          <w:tcPr>
            <w:tcW w:w="1581" w:type="dxa"/>
            <w:shd w:val="clear" w:color="auto" w:fill="auto"/>
          </w:tcPr>
          <w:p w:rsidR="002D50B3" w:rsidRPr="00734D66" w:rsidRDefault="002D50B3" w:rsidP="00C07624">
            <w:pPr>
              <w:jc w:val="center"/>
            </w:pPr>
          </w:p>
        </w:tc>
        <w:tc>
          <w:tcPr>
            <w:tcW w:w="1882" w:type="dxa"/>
            <w:shd w:val="clear" w:color="auto" w:fill="auto"/>
          </w:tcPr>
          <w:p w:rsidR="002D50B3" w:rsidRPr="00734D66" w:rsidRDefault="002D50B3" w:rsidP="00C07624">
            <w:pPr>
              <w:jc w:val="center"/>
            </w:pPr>
          </w:p>
        </w:tc>
      </w:tr>
      <w:tr w:rsidR="002D50B3" w:rsidRPr="00B50121" w:rsidTr="00C07624">
        <w:trPr>
          <w:trHeight w:val="454"/>
        </w:trPr>
        <w:tc>
          <w:tcPr>
            <w:tcW w:w="1584" w:type="dxa"/>
            <w:shd w:val="clear" w:color="auto" w:fill="auto"/>
          </w:tcPr>
          <w:p w:rsidR="002D50B3" w:rsidRPr="00734D66" w:rsidRDefault="002D50B3" w:rsidP="00C07624">
            <w:pPr>
              <w:jc w:val="center"/>
            </w:pPr>
          </w:p>
        </w:tc>
        <w:tc>
          <w:tcPr>
            <w:tcW w:w="1577" w:type="dxa"/>
            <w:gridSpan w:val="2"/>
            <w:shd w:val="clear" w:color="auto" w:fill="auto"/>
          </w:tcPr>
          <w:p w:rsidR="002D50B3" w:rsidRPr="00734D66" w:rsidRDefault="002D50B3" w:rsidP="00C07624">
            <w:pPr>
              <w:jc w:val="center"/>
            </w:pPr>
          </w:p>
        </w:tc>
        <w:tc>
          <w:tcPr>
            <w:tcW w:w="1581" w:type="dxa"/>
            <w:shd w:val="clear" w:color="auto" w:fill="auto"/>
          </w:tcPr>
          <w:p w:rsidR="002D50B3" w:rsidRPr="00734D66" w:rsidRDefault="002D50B3" w:rsidP="00C07624">
            <w:pPr>
              <w:jc w:val="center"/>
            </w:pPr>
          </w:p>
        </w:tc>
        <w:tc>
          <w:tcPr>
            <w:tcW w:w="1882" w:type="dxa"/>
            <w:shd w:val="clear" w:color="auto" w:fill="auto"/>
          </w:tcPr>
          <w:p w:rsidR="002D50B3" w:rsidRPr="00734D66" w:rsidRDefault="002D50B3" w:rsidP="00C07624">
            <w:pPr>
              <w:jc w:val="center"/>
            </w:pPr>
          </w:p>
        </w:tc>
      </w:tr>
      <w:tr w:rsidR="002D50B3" w:rsidRPr="00B50121" w:rsidTr="00C07624">
        <w:trPr>
          <w:trHeight w:val="454"/>
        </w:trPr>
        <w:tc>
          <w:tcPr>
            <w:tcW w:w="6623" w:type="dxa"/>
            <w:gridSpan w:val="5"/>
            <w:shd w:val="clear" w:color="auto" w:fill="auto"/>
          </w:tcPr>
          <w:p w:rsidR="002D50B3" w:rsidRPr="00A36D6B" w:rsidRDefault="002D50B3" w:rsidP="00C07624">
            <w:pPr>
              <w:jc w:val="center"/>
            </w:pPr>
            <w:r w:rsidRPr="00A36D6B">
              <w:rPr>
                <w:lang w:val="en-US"/>
              </w:rPr>
              <w:t>Note</w:t>
            </w:r>
            <w:r w:rsidRPr="00A36D6B">
              <w:t>:</w:t>
            </w:r>
          </w:p>
          <w:p w:rsidR="002D50B3" w:rsidRPr="00A36D6B" w:rsidRDefault="002D50B3" w:rsidP="00C07624">
            <w:pPr>
              <w:jc w:val="center"/>
            </w:pPr>
          </w:p>
          <w:p w:rsidR="002D50B3" w:rsidRPr="00734D66" w:rsidRDefault="002D50B3" w:rsidP="00C07624">
            <w:pPr>
              <w:jc w:val="center"/>
            </w:pPr>
          </w:p>
          <w:p w:rsidR="002D50B3" w:rsidRPr="00734D66" w:rsidRDefault="002D50B3" w:rsidP="00C07624">
            <w:pPr>
              <w:jc w:val="center"/>
            </w:pPr>
          </w:p>
          <w:p w:rsidR="002D50B3" w:rsidRPr="00734D66" w:rsidRDefault="002D50B3" w:rsidP="00C07624"/>
          <w:p w:rsidR="002D50B3" w:rsidRPr="00734D66" w:rsidRDefault="002D50B3" w:rsidP="00C07624"/>
          <w:p w:rsidR="002D50B3" w:rsidRPr="00734D66" w:rsidRDefault="002D50B3" w:rsidP="00C07624"/>
        </w:tc>
      </w:tr>
    </w:tbl>
    <w:p w:rsidR="00AE47B0" w:rsidRPr="00AE47B0" w:rsidRDefault="00AE47B0" w:rsidP="00C8629E">
      <w:pPr>
        <w:jc w:val="both"/>
        <w:rPr>
          <w:sz w:val="22"/>
          <w:szCs w:val="22"/>
        </w:rPr>
      </w:pPr>
    </w:p>
    <w:p w:rsidR="00F728BD" w:rsidRDefault="00F728BD" w:rsidP="00286FAE">
      <w:pPr>
        <w:tabs>
          <w:tab w:val="left" w:pos="1348"/>
        </w:tabs>
        <w:jc w:val="center"/>
        <w:rPr>
          <w:rFonts w:eastAsia="Calibri"/>
          <w:b/>
          <w:lang w:val="en-US" w:eastAsia="en-US"/>
        </w:rPr>
      </w:pPr>
    </w:p>
    <w:sectPr w:rsidR="00F728BD" w:rsidSect="00697160">
      <w:footerReference w:type="even" r:id="rId10"/>
      <w:footerReference w:type="default" r:id="rId11"/>
      <w:pgSz w:w="11906" w:h="16838"/>
      <w:pgMar w:top="567"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3B" w:rsidRDefault="00486B3B">
      <w:r>
        <w:separator/>
      </w:r>
    </w:p>
  </w:endnote>
  <w:endnote w:type="continuationSeparator" w:id="0">
    <w:p w:rsidR="00486B3B" w:rsidRDefault="0048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F1" w:rsidRDefault="00F005F1" w:rsidP="006025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05F1" w:rsidRDefault="00F005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F1" w:rsidRDefault="00F005F1" w:rsidP="006025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3435">
      <w:rPr>
        <w:rStyle w:val="a4"/>
        <w:noProof/>
      </w:rPr>
      <w:t>6</w:t>
    </w:r>
    <w:r>
      <w:rPr>
        <w:rStyle w:val="a4"/>
      </w:rPr>
      <w:fldChar w:fldCharType="end"/>
    </w:r>
  </w:p>
  <w:p w:rsidR="00F005F1" w:rsidRDefault="00F005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3B" w:rsidRDefault="00486B3B">
      <w:r>
        <w:separator/>
      </w:r>
    </w:p>
  </w:footnote>
  <w:footnote w:type="continuationSeparator" w:id="0">
    <w:p w:rsidR="00486B3B" w:rsidRDefault="0048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C5"/>
    <w:rsid w:val="00010048"/>
    <w:rsid w:val="00025777"/>
    <w:rsid w:val="00027A93"/>
    <w:rsid w:val="0007368F"/>
    <w:rsid w:val="00095AE0"/>
    <w:rsid w:val="000B5E4A"/>
    <w:rsid w:val="000D0481"/>
    <w:rsid w:val="000F1C7B"/>
    <w:rsid w:val="001316C1"/>
    <w:rsid w:val="00133706"/>
    <w:rsid w:val="001345DA"/>
    <w:rsid w:val="00135FD1"/>
    <w:rsid w:val="001441C1"/>
    <w:rsid w:val="00153E4B"/>
    <w:rsid w:val="00172EBF"/>
    <w:rsid w:val="00174E1F"/>
    <w:rsid w:val="001A5EA7"/>
    <w:rsid w:val="001A7309"/>
    <w:rsid w:val="001C2193"/>
    <w:rsid w:val="002024D9"/>
    <w:rsid w:val="00213549"/>
    <w:rsid w:val="0023713C"/>
    <w:rsid w:val="002458AA"/>
    <w:rsid w:val="00245D64"/>
    <w:rsid w:val="00274914"/>
    <w:rsid w:val="00286FAE"/>
    <w:rsid w:val="002B67D0"/>
    <w:rsid w:val="002C1A1B"/>
    <w:rsid w:val="002D50B3"/>
    <w:rsid w:val="002D7340"/>
    <w:rsid w:val="00353E8C"/>
    <w:rsid w:val="00361BC5"/>
    <w:rsid w:val="003864DD"/>
    <w:rsid w:val="00386778"/>
    <w:rsid w:val="003E6494"/>
    <w:rsid w:val="00420F5F"/>
    <w:rsid w:val="00446DB0"/>
    <w:rsid w:val="00450C62"/>
    <w:rsid w:val="004714DE"/>
    <w:rsid w:val="0048699F"/>
    <w:rsid w:val="00486B3B"/>
    <w:rsid w:val="00492AC7"/>
    <w:rsid w:val="004D3903"/>
    <w:rsid w:val="00503E63"/>
    <w:rsid w:val="00522132"/>
    <w:rsid w:val="0055044F"/>
    <w:rsid w:val="00552EC4"/>
    <w:rsid w:val="005556AF"/>
    <w:rsid w:val="00581FE8"/>
    <w:rsid w:val="005A488B"/>
    <w:rsid w:val="005C50F6"/>
    <w:rsid w:val="005D24DE"/>
    <w:rsid w:val="005D2C55"/>
    <w:rsid w:val="005E3412"/>
    <w:rsid w:val="005F00BA"/>
    <w:rsid w:val="005F4E21"/>
    <w:rsid w:val="006014D3"/>
    <w:rsid w:val="00602515"/>
    <w:rsid w:val="00611980"/>
    <w:rsid w:val="00615CC0"/>
    <w:rsid w:val="00670224"/>
    <w:rsid w:val="00676A21"/>
    <w:rsid w:val="00692D76"/>
    <w:rsid w:val="00697160"/>
    <w:rsid w:val="006B549B"/>
    <w:rsid w:val="006D6D26"/>
    <w:rsid w:val="00720C15"/>
    <w:rsid w:val="0073520B"/>
    <w:rsid w:val="0074213A"/>
    <w:rsid w:val="0075093A"/>
    <w:rsid w:val="00753254"/>
    <w:rsid w:val="007839EC"/>
    <w:rsid w:val="007A57C5"/>
    <w:rsid w:val="007C082D"/>
    <w:rsid w:val="007C5501"/>
    <w:rsid w:val="00807050"/>
    <w:rsid w:val="0081300F"/>
    <w:rsid w:val="00825D44"/>
    <w:rsid w:val="00837500"/>
    <w:rsid w:val="00855458"/>
    <w:rsid w:val="00860C73"/>
    <w:rsid w:val="00874419"/>
    <w:rsid w:val="008F1A55"/>
    <w:rsid w:val="00910D96"/>
    <w:rsid w:val="00911A00"/>
    <w:rsid w:val="0091247E"/>
    <w:rsid w:val="00921243"/>
    <w:rsid w:val="0093753A"/>
    <w:rsid w:val="00946BF8"/>
    <w:rsid w:val="0095661C"/>
    <w:rsid w:val="00963353"/>
    <w:rsid w:val="00987209"/>
    <w:rsid w:val="009B65DD"/>
    <w:rsid w:val="009B72E8"/>
    <w:rsid w:val="009F0FD0"/>
    <w:rsid w:val="00A51C53"/>
    <w:rsid w:val="00A535D9"/>
    <w:rsid w:val="00AB5645"/>
    <w:rsid w:val="00AD56A2"/>
    <w:rsid w:val="00AE2C5E"/>
    <w:rsid w:val="00AE47B0"/>
    <w:rsid w:val="00AE7F70"/>
    <w:rsid w:val="00AF2042"/>
    <w:rsid w:val="00B14EA5"/>
    <w:rsid w:val="00B428EE"/>
    <w:rsid w:val="00B5019C"/>
    <w:rsid w:val="00B539DC"/>
    <w:rsid w:val="00B5415E"/>
    <w:rsid w:val="00B64204"/>
    <w:rsid w:val="00B82B71"/>
    <w:rsid w:val="00B97C97"/>
    <w:rsid w:val="00BD4A2E"/>
    <w:rsid w:val="00BF784F"/>
    <w:rsid w:val="00C03336"/>
    <w:rsid w:val="00C11F81"/>
    <w:rsid w:val="00C534F6"/>
    <w:rsid w:val="00C6612D"/>
    <w:rsid w:val="00C8629E"/>
    <w:rsid w:val="00C92977"/>
    <w:rsid w:val="00CA3488"/>
    <w:rsid w:val="00CA7780"/>
    <w:rsid w:val="00CC6687"/>
    <w:rsid w:val="00D22A8B"/>
    <w:rsid w:val="00D60B73"/>
    <w:rsid w:val="00D65F74"/>
    <w:rsid w:val="00D85804"/>
    <w:rsid w:val="00D943EB"/>
    <w:rsid w:val="00DA2975"/>
    <w:rsid w:val="00DA43BC"/>
    <w:rsid w:val="00DB50C0"/>
    <w:rsid w:val="00DB6BA8"/>
    <w:rsid w:val="00DE412F"/>
    <w:rsid w:val="00DE70C5"/>
    <w:rsid w:val="00EA1102"/>
    <w:rsid w:val="00EA4E8A"/>
    <w:rsid w:val="00EC58FC"/>
    <w:rsid w:val="00ED7F0D"/>
    <w:rsid w:val="00EF29A2"/>
    <w:rsid w:val="00F005F1"/>
    <w:rsid w:val="00F212A2"/>
    <w:rsid w:val="00F22D99"/>
    <w:rsid w:val="00F33435"/>
    <w:rsid w:val="00F33A6F"/>
    <w:rsid w:val="00F36C3F"/>
    <w:rsid w:val="00F37079"/>
    <w:rsid w:val="00F40E7A"/>
    <w:rsid w:val="00F55151"/>
    <w:rsid w:val="00F722F3"/>
    <w:rsid w:val="00F728BD"/>
    <w:rsid w:val="00F9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4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11980"/>
    <w:pPr>
      <w:tabs>
        <w:tab w:val="center" w:pos="4677"/>
        <w:tab w:val="right" w:pos="9355"/>
      </w:tabs>
    </w:pPr>
  </w:style>
  <w:style w:type="character" w:styleId="a4">
    <w:name w:val="page number"/>
    <w:basedOn w:val="a0"/>
    <w:rsid w:val="00611980"/>
  </w:style>
  <w:style w:type="table" w:styleId="a5">
    <w:name w:val="Table Grid"/>
    <w:basedOn w:val="a1"/>
    <w:rsid w:val="00172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_основной"/>
    <w:basedOn w:val="a"/>
    <w:link w:val="a7"/>
    <w:qFormat/>
    <w:rsid w:val="00F22D99"/>
    <w:pPr>
      <w:tabs>
        <w:tab w:val="left" w:pos="1348"/>
      </w:tabs>
    </w:pPr>
    <w:rPr>
      <w:rFonts w:eastAsia="Calibri"/>
      <w:sz w:val="20"/>
      <w:szCs w:val="20"/>
      <w:lang w:val="en-US" w:eastAsia="en-US"/>
    </w:rPr>
  </w:style>
  <w:style w:type="character" w:customStyle="1" w:styleId="a7">
    <w:name w:val="_основной Знак"/>
    <w:link w:val="a6"/>
    <w:rsid w:val="00F22D99"/>
    <w:rPr>
      <w:rFonts w:eastAsia="Calibri"/>
      <w:lang w:val="en-US" w:eastAsia="en-US"/>
    </w:rPr>
  </w:style>
  <w:style w:type="paragraph" w:styleId="a8">
    <w:name w:val="Balloon Text"/>
    <w:basedOn w:val="a"/>
    <w:link w:val="a9"/>
    <w:rsid w:val="00B428EE"/>
    <w:rPr>
      <w:rFonts w:ascii="Tahoma" w:hAnsi="Tahoma" w:cs="Tahoma"/>
      <w:sz w:val="16"/>
      <w:szCs w:val="16"/>
    </w:rPr>
  </w:style>
  <w:style w:type="character" w:customStyle="1" w:styleId="a9">
    <w:name w:val="Текст выноски Знак"/>
    <w:basedOn w:val="a0"/>
    <w:link w:val="a8"/>
    <w:rsid w:val="00B428EE"/>
    <w:rPr>
      <w:rFonts w:ascii="Tahoma" w:hAnsi="Tahoma" w:cs="Tahoma"/>
      <w:sz w:val="16"/>
      <w:szCs w:val="16"/>
    </w:rPr>
  </w:style>
  <w:style w:type="paragraph" w:styleId="aa">
    <w:name w:val="header"/>
    <w:basedOn w:val="a"/>
    <w:link w:val="ab"/>
    <w:rsid w:val="00446DB0"/>
    <w:pPr>
      <w:tabs>
        <w:tab w:val="center" w:pos="4677"/>
        <w:tab w:val="right" w:pos="9355"/>
      </w:tabs>
    </w:pPr>
  </w:style>
  <w:style w:type="character" w:customStyle="1" w:styleId="ab">
    <w:name w:val="Верхний колонтитул Знак"/>
    <w:basedOn w:val="a0"/>
    <w:link w:val="aa"/>
    <w:rsid w:val="00446DB0"/>
    <w:rPr>
      <w:sz w:val="24"/>
      <w:szCs w:val="24"/>
    </w:rPr>
  </w:style>
  <w:style w:type="paragraph" w:customStyle="1" w:styleId="Default">
    <w:name w:val="Default"/>
    <w:rsid w:val="00C534F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4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11980"/>
    <w:pPr>
      <w:tabs>
        <w:tab w:val="center" w:pos="4677"/>
        <w:tab w:val="right" w:pos="9355"/>
      </w:tabs>
    </w:pPr>
  </w:style>
  <w:style w:type="character" w:styleId="a4">
    <w:name w:val="page number"/>
    <w:basedOn w:val="a0"/>
    <w:rsid w:val="00611980"/>
  </w:style>
  <w:style w:type="table" w:styleId="a5">
    <w:name w:val="Table Grid"/>
    <w:basedOn w:val="a1"/>
    <w:rsid w:val="00172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_основной"/>
    <w:basedOn w:val="a"/>
    <w:link w:val="a7"/>
    <w:qFormat/>
    <w:rsid w:val="00F22D99"/>
    <w:pPr>
      <w:tabs>
        <w:tab w:val="left" w:pos="1348"/>
      </w:tabs>
    </w:pPr>
    <w:rPr>
      <w:rFonts w:eastAsia="Calibri"/>
      <w:sz w:val="20"/>
      <w:szCs w:val="20"/>
      <w:lang w:val="en-US" w:eastAsia="en-US"/>
    </w:rPr>
  </w:style>
  <w:style w:type="character" w:customStyle="1" w:styleId="a7">
    <w:name w:val="_основной Знак"/>
    <w:link w:val="a6"/>
    <w:rsid w:val="00F22D99"/>
    <w:rPr>
      <w:rFonts w:eastAsia="Calibri"/>
      <w:lang w:val="en-US" w:eastAsia="en-US"/>
    </w:rPr>
  </w:style>
  <w:style w:type="paragraph" w:styleId="a8">
    <w:name w:val="Balloon Text"/>
    <w:basedOn w:val="a"/>
    <w:link w:val="a9"/>
    <w:rsid w:val="00B428EE"/>
    <w:rPr>
      <w:rFonts w:ascii="Tahoma" w:hAnsi="Tahoma" w:cs="Tahoma"/>
      <w:sz w:val="16"/>
      <w:szCs w:val="16"/>
    </w:rPr>
  </w:style>
  <w:style w:type="character" w:customStyle="1" w:styleId="a9">
    <w:name w:val="Текст выноски Знак"/>
    <w:basedOn w:val="a0"/>
    <w:link w:val="a8"/>
    <w:rsid w:val="00B428EE"/>
    <w:rPr>
      <w:rFonts w:ascii="Tahoma" w:hAnsi="Tahoma" w:cs="Tahoma"/>
      <w:sz w:val="16"/>
      <w:szCs w:val="16"/>
    </w:rPr>
  </w:style>
  <w:style w:type="paragraph" w:styleId="aa">
    <w:name w:val="header"/>
    <w:basedOn w:val="a"/>
    <w:link w:val="ab"/>
    <w:rsid w:val="00446DB0"/>
    <w:pPr>
      <w:tabs>
        <w:tab w:val="center" w:pos="4677"/>
        <w:tab w:val="right" w:pos="9355"/>
      </w:tabs>
    </w:pPr>
  </w:style>
  <w:style w:type="character" w:customStyle="1" w:styleId="ab">
    <w:name w:val="Верхний колонтитул Знак"/>
    <w:basedOn w:val="a0"/>
    <w:link w:val="aa"/>
    <w:rsid w:val="00446DB0"/>
    <w:rPr>
      <w:sz w:val="24"/>
      <w:szCs w:val="24"/>
    </w:rPr>
  </w:style>
  <w:style w:type="paragraph" w:customStyle="1" w:styleId="Default">
    <w:name w:val="Default"/>
    <w:rsid w:val="00C534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Стойка гидравлическая</vt:lpstr>
    </vt:vector>
  </TitlesOfParts>
  <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Стойка гидравлическая</dc:title>
  <dc:creator>Anton</dc:creator>
  <cp:lastModifiedBy>user-minsk-002</cp:lastModifiedBy>
  <cp:revision>2</cp:revision>
  <cp:lastPrinted>2013-10-31T12:08:00Z</cp:lastPrinted>
  <dcterms:created xsi:type="dcterms:W3CDTF">2024-12-19T07:48:00Z</dcterms:created>
  <dcterms:modified xsi:type="dcterms:W3CDTF">2024-12-19T07:48:00Z</dcterms:modified>
</cp:coreProperties>
</file>