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784" w:rsidRDefault="001E7784" w:rsidP="001E7784">
      <w:pPr>
        <w:jc w:val="center"/>
        <w:rPr>
          <w:rFonts w:ascii="Arial" w:hAnsi="Arial" w:cs="Arial"/>
          <w:color w:val="666666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0975977E" wp14:editId="7F417AF6">
            <wp:extent cx="2719522" cy="701637"/>
            <wp:effectExtent l="0" t="0" r="5080" b="3810"/>
            <wp:docPr id="1" name="Рисунок 1" descr="https://gidro.tech/upload/iblock/304/7eaacae0541c78ab5229cf5be70156f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idro.tech/upload/iblock/304/7eaacae0541c78ab5229cf5be70156f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1657" cy="707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7784" w:rsidRPr="00695ACF" w:rsidRDefault="00361D60" w:rsidP="00EC70C0">
      <w:pPr>
        <w:jc w:val="center"/>
        <w:rPr>
          <w:rFonts w:ascii="Arial" w:hAnsi="Arial" w:cs="Arial"/>
          <w:color w:val="666666"/>
          <w:sz w:val="32"/>
          <w:szCs w:val="32"/>
          <w:shd w:val="clear" w:color="auto" w:fill="FFFFFF"/>
        </w:rPr>
      </w:pPr>
      <w:r w:rsidRPr="004C6947">
        <w:rPr>
          <w:rFonts w:ascii="Arial" w:hAnsi="Arial" w:cs="Arial"/>
          <w:color w:val="666666"/>
          <w:sz w:val="32"/>
          <w:szCs w:val="32"/>
          <w:shd w:val="clear" w:color="auto" w:fill="FFFFFF"/>
        </w:rPr>
        <w:t xml:space="preserve">Писсуары настенные (с функцией электронного </w:t>
      </w:r>
      <w:r w:rsidR="004C6947" w:rsidRPr="004C6947">
        <w:rPr>
          <w:rFonts w:ascii="Arial" w:hAnsi="Arial" w:cs="Arial"/>
          <w:color w:val="666666"/>
          <w:sz w:val="32"/>
          <w:szCs w:val="32"/>
          <w:shd w:val="clear" w:color="auto" w:fill="FFFFFF"/>
        </w:rPr>
        <w:t>смыва) SantiLine</w:t>
      </w:r>
    </w:p>
    <w:p w:rsidR="001E7784" w:rsidRDefault="001E7784">
      <w:pPr>
        <w:rPr>
          <w:rFonts w:ascii="Arial" w:hAnsi="Arial" w:cs="Arial"/>
          <w:color w:val="666666"/>
          <w:shd w:val="clear" w:color="auto" w:fill="FFFFFF"/>
        </w:rPr>
      </w:pPr>
    </w:p>
    <w:p w:rsidR="00695ACF" w:rsidRPr="00695ACF" w:rsidRDefault="00361D60" w:rsidP="00695ACF">
      <w:pPr>
        <w:jc w:val="center"/>
        <w:rPr>
          <w:rFonts w:ascii="Arial" w:hAnsi="Arial" w:cs="Arial"/>
          <w:b/>
          <w:i/>
          <w:color w:val="666666"/>
          <w:sz w:val="32"/>
          <w:szCs w:val="32"/>
          <w:shd w:val="clear" w:color="auto" w:fill="FFFFFF"/>
        </w:rPr>
      </w:pPr>
      <w:r w:rsidRPr="008E1191">
        <w:rPr>
          <w:rFonts w:ascii="Arial" w:hAnsi="Arial" w:cs="Arial"/>
          <w:i/>
          <w:color w:val="000000"/>
          <w:sz w:val="32"/>
          <w:szCs w:val="32"/>
        </w:rPr>
        <w:t>ФУНКЦИИ И ОСОБЕННОСТИ</w:t>
      </w:r>
    </w:p>
    <w:p w:rsidR="00695ACF" w:rsidRDefault="00695ACF" w:rsidP="00695ACF">
      <w:pPr>
        <w:pStyle w:val="a3"/>
        <w:numPr>
          <w:ilvl w:val="0"/>
          <w:numId w:val="4"/>
        </w:numPr>
        <w:rPr>
          <w:rFonts w:ascii="Arial" w:hAnsi="Arial" w:cs="Arial"/>
          <w:color w:val="000000"/>
          <w:sz w:val="20"/>
          <w:szCs w:val="20"/>
        </w:rPr>
      </w:pPr>
      <w:r w:rsidRPr="00695ACF">
        <w:rPr>
          <w:rFonts w:ascii="Arial" w:hAnsi="Arial" w:cs="Arial"/>
          <w:b/>
          <w:color w:val="000000"/>
          <w:sz w:val="20"/>
          <w:szCs w:val="20"/>
        </w:rPr>
        <w:t>Установка:</w:t>
      </w:r>
      <w:r>
        <w:rPr>
          <w:rFonts w:ascii="Arial" w:hAnsi="Arial" w:cs="Arial"/>
          <w:color w:val="000000"/>
          <w:sz w:val="20"/>
          <w:szCs w:val="20"/>
        </w:rPr>
        <w:t xml:space="preserve"> непосредственно на стену без использования инсталляции.</w:t>
      </w:r>
    </w:p>
    <w:p w:rsidR="00695ACF" w:rsidRPr="00695ACF" w:rsidRDefault="00695ACF" w:rsidP="00695ACF">
      <w:pPr>
        <w:pStyle w:val="a3"/>
        <w:rPr>
          <w:rFonts w:ascii="Arial" w:hAnsi="Arial" w:cs="Arial"/>
          <w:color w:val="000000"/>
          <w:sz w:val="20"/>
          <w:szCs w:val="20"/>
        </w:rPr>
      </w:pPr>
    </w:p>
    <w:p w:rsidR="00695ACF" w:rsidRPr="00695ACF" w:rsidRDefault="00361D60" w:rsidP="00695ACF">
      <w:pPr>
        <w:pStyle w:val="a3"/>
        <w:numPr>
          <w:ilvl w:val="0"/>
          <w:numId w:val="3"/>
        </w:numPr>
        <w:rPr>
          <w:rFonts w:ascii="Arial" w:hAnsi="Arial" w:cs="Arial"/>
          <w:color w:val="000000"/>
          <w:sz w:val="20"/>
          <w:szCs w:val="20"/>
        </w:rPr>
      </w:pPr>
      <w:r w:rsidRPr="004C6947">
        <w:rPr>
          <w:rFonts w:ascii="Arial" w:hAnsi="Arial" w:cs="Arial"/>
          <w:b/>
          <w:color w:val="000000"/>
          <w:sz w:val="20"/>
          <w:szCs w:val="20"/>
        </w:rPr>
        <w:t>Экономия воды:</w:t>
      </w:r>
      <w:r w:rsidRPr="004C6947">
        <w:rPr>
          <w:rFonts w:ascii="Arial" w:hAnsi="Arial" w:cs="Arial"/>
          <w:color w:val="000000"/>
          <w:sz w:val="20"/>
          <w:szCs w:val="20"/>
        </w:rPr>
        <w:t xml:space="preserve"> время промывки можно регулировать автоматически в соответствии с частотой использования писсуара, что отлично экономит воду. </w:t>
      </w:r>
    </w:p>
    <w:p w:rsidR="004C6947" w:rsidRPr="004C6947" w:rsidRDefault="004C6947" w:rsidP="004C6947">
      <w:pPr>
        <w:pStyle w:val="a3"/>
        <w:rPr>
          <w:rFonts w:ascii="Arial" w:hAnsi="Arial" w:cs="Arial"/>
          <w:color w:val="000000"/>
          <w:sz w:val="20"/>
          <w:szCs w:val="20"/>
        </w:rPr>
      </w:pPr>
    </w:p>
    <w:p w:rsidR="004C6947" w:rsidRPr="004C6947" w:rsidRDefault="004C6947" w:rsidP="004C6947">
      <w:pPr>
        <w:pStyle w:val="a3"/>
        <w:numPr>
          <w:ilvl w:val="0"/>
          <w:numId w:val="3"/>
        </w:numPr>
        <w:rPr>
          <w:rFonts w:ascii="Arial" w:hAnsi="Arial" w:cs="Arial"/>
          <w:color w:val="000000"/>
          <w:sz w:val="20"/>
          <w:szCs w:val="20"/>
        </w:rPr>
      </w:pPr>
      <w:r w:rsidRPr="004C6947">
        <w:rPr>
          <w:rFonts w:ascii="Arial" w:hAnsi="Arial" w:cs="Arial"/>
          <w:b/>
          <w:color w:val="000000"/>
          <w:sz w:val="20"/>
          <w:szCs w:val="20"/>
        </w:rPr>
        <w:t xml:space="preserve">Защита </w:t>
      </w:r>
      <w:r w:rsidR="00361D60" w:rsidRPr="004C6947">
        <w:rPr>
          <w:rFonts w:ascii="Arial" w:hAnsi="Arial" w:cs="Arial"/>
          <w:b/>
          <w:color w:val="000000"/>
          <w:sz w:val="20"/>
          <w:szCs w:val="20"/>
        </w:rPr>
        <w:t>ловушки:</w:t>
      </w:r>
      <w:r w:rsidR="00361D60" w:rsidRPr="004C6947">
        <w:rPr>
          <w:rFonts w:ascii="Arial" w:hAnsi="Arial" w:cs="Arial"/>
          <w:color w:val="000000"/>
          <w:sz w:val="20"/>
          <w:szCs w:val="20"/>
        </w:rPr>
        <w:t xml:space="preserve"> он будет автоматически промываться каждые 24 часа в соответствии с различными типами, чтобы избежать возвращения запаха после высыхания ловушки, если она долгое время не использовалась. </w:t>
      </w:r>
    </w:p>
    <w:p w:rsidR="004C6947" w:rsidRPr="004C6947" w:rsidRDefault="004C6947" w:rsidP="004C6947">
      <w:pPr>
        <w:pStyle w:val="a3"/>
        <w:rPr>
          <w:rFonts w:ascii="Arial" w:hAnsi="Arial" w:cs="Arial"/>
          <w:color w:val="000000"/>
          <w:sz w:val="20"/>
          <w:szCs w:val="20"/>
        </w:rPr>
      </w:pPr>
    </w:p>
    <w:p w:rsidR="00361D60" w:rsidRDefault="004C6947" w:rsidP="004C6947">
      <w:pPr>
        <w:pStyle w:val="a3"/>
        <w:numPr>
          <w:ilvl w:val="0"/>
          <w:numId w:val="3"/>
        </w:numPr>
        <w:rPr>
          <w:rFonts w:ascii="Arial" w:hAnsi="Arial" w:cs="Arial"/>
          <w:color w:val="000000"/>
          <w:sz w:val="20"/>
          <w:szCs w:val="20"/>
        </w:rPr>
      </w:pPr>
      <w:r w:rsidRPr="004C6947">
        <w:rPr>
          <w:rFonts w:ascii="Arial" w:hAnsi="Arial" w:cs="Arial"/>
          <w:b/>
          <w:color w:val="000000"/>
          <w:sz w:val="20"/>
          <w:szCs w:val="20"/>
        </w:rPr>
        <w:t>Гигиеничный:</w:t>
      </w:r>
      <w:r w:rsidRPr="004C6947">
        <w:rPr>
          <w:rFonts w:ascii="Arial" w:hAnsi="Arial" w:cs="Arial"/>
          <w:color w:val="000000"/>
          <w:sz w:val="20"/>
          <w:szCs w:val="20"/>
        </w:rPr>
        <w:t xml:space="preserve"> автоматический смыв</w:t>
      </w:r>
      <w:r w:rsidR="00361D60" w:rsidRPr="004C6947">
        <w:rPr>
          <w:rFonts w:ascii="Arial" w:hAnsi="Arial" w:cs="Arial"/>
          <w:color w:val="000000"/>
          <w:sz w:val="20"/>
          <w:szCs w:val="20"/>
        </w:rPr>
        <w:t>, чтобы освободить руки от любого при</w:t>
      </w:r>
      <w:r w:rsidR="008E1191">
        <w:rPr>
          <w:rFonts w:ascii="Arial" w:hAnsi="Arial" w:cs="Arial"/>
          <w:color w:val="000000"/>
          <w:sz w:val="20"/>
          <w:szCs w:val="20"/>
        </w:rPr>
        <w:t>косновения, что может предохранить</w:t>
      </w:r>
      <w:r>
        <w:rPr>
          <w:rFonts w:ascii="Arial" w:hAnsi="Arial" w:cs="Arial"/>
          <w:color w:val="000000"/>
          <w:sz w:val="20"/>
          <w:szCs w:val="20"/>
        </w:rPr>
        <w:t xml:space="preserve"> вас от бактерий и инфекций.</w:t>
      </w:r>
    </w:p>
    <w:p w:rsidR="004C6947" w:rsidRPr="004C6947" w:rsidRDefault="004C6947" w:rsidP="004C6947">
      <w:pPr>
        <w:pStyle w:val="a3"/>
        <w:rPr>
          <w:rFonts w:ascii="Arial" w:hAnsi="Arial" w:cs="Arial"/>
          <w:color w:val="000000"/>
          <w:sz w:val="20"/>
          <w:szCs w:val="20"/>
        </w:rPr>
      </w:pPr>
    </w:p>
    <w:p w:rsidR="00361D60" w:rsidRDefault="00361D60" w:rsidP="004C6947">
      <w:pPr>
        <w:pStyle w:val="a3"/>
        <w:numPr>
          <w:ilvl w:val="0"/>
          <w:numId w:val="3"/>
        </w:numPr>
        <w:rPr>
          <w:rFonts w:ascii="Arial" w:hAnsi="Arial" w:cs="Arial"/>
          <w:color w:val="000000"/>
          <w:sz w:val="20"/>
          <w:szCs w:val="20"/>
        </w:rPr>
      </w:pPr>
      <w:r w:rsidRPr="004C6947">
        <w:rPr>
          <w:rFonts w:ascii="Arial" w:hAnsi="Arial" w:cs="Arial"/>
          <w:b/>
          <w:color w:val="000000"/>
          <w:sz w:val="20"/>
          <w:szCs w:val="20"/>
        </w:rPr>
        <w:t>Фильтрующая сетка:</w:t>
      </w:r>
      <w:r w:rsidRPr="004C6947">
        <w:rPr>
          <w:rFonts w:ascii="Arial" w:hAnsi="Arial" w:cs="Arial"/>
          <w:color w:val="000000"/>
          <w:sz w:val="20"/>
          <w:szCs w:val="20"/>
        </w:rPr>
        <w:t xml:space="preserve"> Установка фильтрующей сетки является большим подспорьем для блокирования песчаника и других твердых веществ, переносимых по водопроводной трубе. </w:t>
      </w:r>
    </w:p>
    <w:p w:rsidR="004C6947" w:rsidRPr="004C6947" w:rsidRDefault="004C6947" w:rsidP="004C6947">
      <w:pPr>
        <w:pStyle w:val="a3"/>
        <w:rPr>
          <w:rFonts w:ascii="Arial" w:hAnsi="Arial" w:cs="Arial"/>
          <w:color w:val="000000"/>
          <w:sz w:val="20"/>
          <w:szCs w:val="20"/>
        </w:rPr>
      </w:pPr>
    </w:p>
    <w:p w:rsidR="004C6947" w:rsidRPr="004C6947" w:rsidRDefault="004C6947" w:rsidP="004C6947">
      <w:pPr>
        <w:pStyle w:val="a3"/>
        <w:rPr>
          <w:rFonts w:ascii="Arial" w:hAnsi="Arial" w:cs="Arial"/>
          <w:color w:val="000000"/>
          <w:sz w:val="20"/>
          <w:szCs w:val="20"/>
        </w:rPr>
      </w:pPr>
    </w:p>
    <w:p w:rsidR="00361D60" w:rsidRDefault="00361D60" w:rsidP="004C6947">
      <w:pPr>
        <w:pStyle w:val="a3"/>
        <w:numPr>
          <w:ilvl w:val="0"/>
          <w:numId w:val="3"/>
        </w:numPr>
        <w:rPr>
          <w:rFonts w:ascii="Arial" w:hAnsi="Arial" w:cs="Arial"/>
          <w:color w:val="000000"/>
          <w:sz w:val="20"/>
          <w:szCs w:val="20"/>
        </w:rPr>
      </w:pPr>
      <w:r w:rsidRPr="004C6947">
        <w:rPr>
          <w:rFonts w:ascii="Arial" w:hAnsi="Arial" w:cs="Arial"/>
          <w:b/>
          <w:color w:val="000000"/>
          <w:sz w:val="20"/>
          <w:szCs w:val="20"/>
        </w:rPr>
        <w:t>Дополнительный источник питания:</w:t>
      </w:r>
      <w:r w:rsidRPr="004C6947">
        <w:rPr>
          <w:rFonts w:ascii="Arial" w:hAnsi="Arial" w:cs="Arial"/>
          <w:color w:val="000000"/>
          <w:sz w:val="20"/>
          <w:szCs w:val="20"/>
        </w:rPr>
        <w:t xml:space="preserve"> доступны как переменный ток, так и питание от батареи. Низкое энергопотребление: 4 * щелочные батареи типа АА можно использовать в </w:t>
      </w:r>
      <w:bookmarkStart w:id="0" w:name="_GoBack"/>
      <w:bookmarkEnd w:id="0"/>
      <w:r w:rsidRPr="004C6947">
        <w:rPr>
          <w:rFonts w:ascii="Arial" w:hAnsi="Arial" w:cs="Arial"/>
          <w:color w:val="000000"/>
          <w:sz w:val="20"/>
          <w:szCs w:val="20"/>
        </w:rPr>
        <w:t xml:space="preserve">течение полутора лет при </w:t>
      </w:r>
      <w:r w:rsidR="003176A3">
        <w:rPr>
          <w:rFonts w:ascii="Arial" w:hAnsi="Arial" w:cs="Arial"/>
          <w:color w:val="000000"/>
          <w:sz w:val="20"/>
          <w:szCs w:val="20"/>
        </w:rPr>
        <w:t>200 ежедневных циклах.</w:t>
      </w:r>
      <w:r w:rsidRPr="004C6947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4C6947" w:rsidRPr="004C6947" w:rsidRDefault="004C6947" w:rsidP="004C6947">
      <w:pPr>
        <w:pStyle w:val="a3"/>
        <w:rPr>
          <w:rFonts w:ascii="Arial" w:hAnsi="Arial" w:cs="Arial"/>
          <w:color w:val="000000"/>
          <w:sz w:val="20"/>
          <w:szCs w:val="20"/>
        </w:rPr>
      </w:pPr>
    </w:p>
    <w:p w:rsidR="00695ACF" w:rsidRPr="00695ACF" w:rsidRDefault="003176A3" w:rsidP="00695ACF">
      <w:pPr>
        <w:pStyle w:val="a3"/>
        <w:numPr>
          <w:ilvl w:val="0"/>
          <w:numId w:val="3"/>
        </w:numPr>
        <w:rPr>
          <w:rFonts w:ascii="Arial" w:hAnsi="Arial" w:cs="Arial"/>
          <w:color w:val="666666"/>
          <w:shd w:val="clear" w:color="auto" w:fill="FFFFFF"/>
        </w:rPr>
      </w:pPr>
      <w:r w:rsidRPr="003176A3">
        <w:rPr>
          <w:rFonts w:ascii="Arial" w:hAnsi="Arial" w:cs="Arial"/>
          <w:b/>
          <w:color w:val="000000"/>
          <w:sz w:val="20"/>
          <w:szCs w:val="20"/>
        </w:rPr>
        <w:t>Эстетика:</w:t>
      </w:r>
      <w:r>
        <w:rPr>
          <w:rFonts w:ascii="Arial" w:hAnsi="Arial" w:cs="Arial"/>
          <w:color w:val="000000"/>
          <w:sz w:val="20"/>
          <w:szCs w:val="20"/>
        </w:rPr>
        <w:t xml:space="preserve"> и</w:t>
      </w:r>
      <w:r w:rsidR="00361D60" w:rsidRPr="004C6947">
        <w:rPr>
          <w:rFonts w:ascii="Arial" w:hAnsi="Arial" w:cs="Arial"/>
          <w:color w:val="000000"/>
          <w:sz w:val="20"/>
          <w:szCs w:val="20"/>
        </w:rPr>
        <w:t>нтегрированный внешний вид с обтекаемым дизайном, красивы</w:t>
      </w:r>
      <w:r>
        <w:rPr>
          <w:rFonts w:ascii="Arial" w:hAnsi="Arial" w:cs="Arial"/>
          <w:color w:val="000000"/>
          <w:sz w:val="20"/>
          <w:szCs w:val="20"/>
        </w:rPr>
        <w:t>й и элегантный.</w:t>
      </w:r>
    </w:p>
    <w:p w:rsidR="0007019E" w:rsidRPr="00695ACF" w:rsidRDefault="004C6947" w:rsidP="00EC70C0">
      <w:pPr>
        <w:jc w:val="center"/>
        <w:rPr>
          <w:rFonts w:ascii="Arial" w:hAnsi="Arial" w:cs="Arial"/>
          <w:color w:val="666666"/>
          <w:shd w:val="clear" w:color="auto" w:fill="FFFFFF"/>
          <w:lang w:val="en-US"/>
        </w:rPr>
      </w:pPr>
      <w:r w:rsidRPr="004C6947">
        <w:rPr>
          <w:b/>
          <w:lang w:val="en-US"/>
        </w:rPr>
        <w:t>SL</w:t>
      </w:r>
      <w:r w:rsidRPr="003176A3">
        <w:rPr>
          <w:b/>
        </w:rPr>
        <w:t>-6001</w:t>
      </w:r>
      <w:r w:rsidR="00EC70C0" w:rsidRPr="004C6947">
        <w:rPr>
          <w:b/>
          <w:noProof/>
          <w:lang w:eastAsia="ru-RU"/>
        </w:rPr>
        <w:drawing>
          <wp:inline distT="0" distB="0" distL="0" distR="0" wp14:anchorId="7B6A9F4C" wp14:editId="446E2503">
            <wp:extent cx="1335622" cy="1457325"/>
            <wp:effectExtent l="0" t="0" r="0" b="0"/>
            <wp:docPr id="10" name="Рисунок 10" descr="https://static.tildacdn.com/tild3663-3832-4539-b532-613631386536/noroo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static.tildacdn.com/tild3663-3832-4539-b532-613631386536/noroot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145" cy="148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70C0" w:rsidRPr="003176A3">
        <w:rPr>
          <w:b/>
        </w:rPr>
        <w:t xml:space="preserve"> </w:t>
      </w:r>
      <w:r w:rsidRPr="003176A3">
        <w:rPr>
          <w:b/>
          <w:noProof/>
          <w:lang w:eastAsia="ru-RU"/>
        </w:rPr>
        <w:t xml:space="preserve"> </w:t>
      </w:r>
      <w:r w:rsidRPr="004C6947">
        <w:rPr>
          <w:b/>
          <w:noProof/>
          <w:lang w:val="en-US" w:eastAsia="ru-RU"/>
        </w:rPr>
        <w:t>SL</w:t>
      </w:r>
      <w:r w:rsidRPr="003176A3">
        <w:rPr>
          <w:b/>
          <w:noProof/>
          <w:lang w:eastAsia="ru-RU"/>
        </w:rPr>
        <w:t>-6002</w:t>
      </w:r>
      <w:r w:rsidR="00EC70C0">
        <w:rPr>
          <w:noProof/>
          <w:lang w:eastAsia="ru-RU"/>
        </w:rPr>
        <w:drawing>
          <wp:inline distT="0" distB="0" distL="0" distR="0">
            <wp:extent cx="1257300" cy="1649792"/>
            <wp:effectExtent l="0" t="0" r="0" b="7620"/>
            <wp:docPr id="11" name="Рисунок 11" descr="https://static.tildacdn.com/tild3036-6433-4038-b064-653730366466/SL-6002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tatic.tildacdn.com/tild3036-6433-4038-b064-653730366466/SL-6002_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555" cy="1682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70C0" w:rsidRPr="003176A3">
        <w:t xml:space="preserve"> </w:t>
      </w:r>
      <w:r w:rsidRPr="003176A3">
        <w:rPr>
          <w:noProof/>
          <w:lang w:eastAsia="ru-RU"/>
        </w:rPr>
        <w:t xml:space="preserve">                                                                             </w:t>
      </w:r>
      <w:r w:rsidRPr="004C6947">
        <w:rPr>
          <w:b/>
          <w:noProof/>
          <w:lang w:val="en-US" w:eastAsia="ru-RU"/>
        </w:rPr>
        <w:t>SL-6003</w:t>
      </w:r>
      <w:r w:rsidR="00EC70C0">
        <w:rPr>
          <w:noProof/>
          <w:lang w:eastAsia="ru-RU"/>
        </w:rPr>
        <w:drawing>
          <wp:inline distT="0" distB="0" distL="0" distR="0">
            <wp:extent cx="1411378" cy="1866900"/>
            <wp:effectExtent l="0" t="0" r="0" b="0"/>
            <wp:docPr id="12" name="Рисунок 12" descr="https://static.tildacdn.com/tild6361-6665-4136-a665-366664356231/SL-600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static.tildacdn.com/tild6361-6665-4136-a665-366664356231/SL-6003_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3632" cy="1909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70C0" w:rsidRPr="004C6947">
        <w:rPr>
          <w:lang w:val="en-US"/>
        </w:rPr>
        <w:t xml:space="preserve"> </w:t>
      </w:r>
      <w:r w:rsidRPr="008E1191">
        <w:rPr>
          <w:b/>
          <w:lang w:val="en-US"/>
        </w:rPr>
        <w:t>SL-6002MB</w:t>
      </w:r>
      <w:r w:rsidR="00EC70C0">
        <w:rPr>
          <w:noProof/>
          <w:lang w:eastAsia="ru-RU"/>
        </w:rPr>
        <w:drawing>
          <wp:inline distT="0" distB="0" distL="0" distR="0">
            <wp:extent cx="1504950" cy="1768775"/>
            <wp:effectExtent l="0" t="0" r="0" b="3175"/>
            <wp:docPr id="13" name="Рисунок 13" descr="https://static.tildacdn.com/tild3633-3535-4336-b738-653363613539/noroo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static.tildacdn.com/tild3633-3535-4336-b738-653363613539/noroot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597" cy="1798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7019E" w:rsidRPr="00695A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A2B8B"/>
    <w:multiLevelType w:val="hybridMultilevel"/>
    <w:tmpl w:val="7BD05E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5D3F05"/>
    <w:multiLevelType w:val="hybridMultilevel"/>
    <w:tmpl w:val="4F48CC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DC492B"/>
    <w:multiLevelType w:val="multilevel"/>
    <w:tmpl w:val="76AE7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D057ED2"/>
    <w:multiLevelType w:val="multilevel"/>
    <w:tmpl w:val="0610F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26E"/>
    <w:rsid w:val="0007019E"/>
    <w:rsid w:val="000A5BEE"/>
    <w:rsid w:val="001E7784"/>
    <w:rsid w:val="00214888"/>
    <w:rsid w:val="002553A5"/>
    <w:rsid w:val="002F2251"/>
    <w:rsid w:val="0031258B"/>
    <w:rsid w:val="003176A3"/>
    <w:rsid w:val="00361D60"/>
    <w:rsid w:val="0046326E"/>
    <w:rsid w:val="004C6947"/>
    <w:rsid w:val="00687EA2"/>
    <w:rsid w:val="00695ACF"/>
    <w:rsid w:val="008E1191"/>
    <w:rsid w:val="00A92A2D"/>
    <w:rsid w:val="00B76D60"/>
    <w:rsid w:val="00D86808"/>
    <w:rsid w:val="00E83E3D"/>
    <w:rsid w:val="00EC7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E3395"/>
  <w15:chartTrackingRefBased/>
  <w15:docId w15:val="{148CF4B7-9488-46B8-879F-59A8F256C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69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855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9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7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0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3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1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9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14</cp:revision>
  <dcterms:created xsi:type="dcterms:W3CDTF">2022-03-30T08:46:00Z</dcterms:created>
  <dcterms:modified xsi:type="dcterms:W3CDTF">2022-04-26T11:26:00Z</dcterms:modified>
</cp:coreProperties>
</file>