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FB" w:rsidRDefault="00F33964" w:rsidP="00737BB6">
      <w:pPr>
        <w:pStyle w:val="1"/>
        <w:jc w:val="center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2630805" cy="1974850"/>
            <wp:effectExtent l="0" t="0" r="0" b="6350"/>
            <wp:docPr id="1" name="Рисунок 1" descr="C:\Users\Администратор\Desktop\РЯЗАНЬ\Логотип ЛИК с фон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ЯЗАНЬ\Логотип ЛИК с фоно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90" w:rsidRPr="001E3F7E" w:rsidRDefault="00EB37FF" w:rsidP="00D477B4">
      <w:pPr>
        <w:pStyle w:val="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КЛЕЙ </w:t>
      </w:r>
      <w:r w:rsidR="00737BB6">
        <w:rPr>
          <w:sz w:val="32"/>
          <w:szCs w:val="32"/>
          <w:lang w:val="ru-RU"/>
        </w:rPr>
        <w:t>«ЛИКстронг УМ-7»</w:t>
      </w:r>
      <w:r>
        <w:rPr>
          <w:sz w:val="32"/>
          <w:szCs w:val="32"/>
          <w:lang w:val="ru-RU"/>
        </w:rPr>
        <w:t>.</w:t>
      </w:r>
    </w:p>
    <w:p w:rsidR="006C3CFB" w:rsidRDefault="006C3CFB" w:rsidP="006C3CFB">
      <w:pPr>
        <w:pStyle w:val="a3"/>
        <w:jc w:val="right"/>
        <w:rPr>
          <w:sz w:val="22"/>
          <w:szCs w:val="22"/>
          <w:lang w:val="ru-RU"/>
        </w:rPr>
      </w:pPr>
    </w:p>
    <w:p w:rsidR="006C3CFB" w:rsidRDefault="006C3CFB" w:rsidP="006C3CFB">
      <w:pPr>
        <w:pStyle w:val="a3"/>
        <w:jc w:val="right"/>
        <w:rPr>
          <w:sz w:val="22"/>
          <w:szCs w:val="22"/>
          <w:lang w:val="ru-RU"/>
        </w:rPr>
      </w:pPr>
      <w:r w:rsidRPr="00B4060B">
        <w:rPr>
          <w:sz w:val="22"/>
          <w:szCs w:val="22"/>
          <w:lang w:val="ru-RU"/>
        </w:rPr>
        <w:t>ТЕХНИЧЕСКАЯ СПЕЦИФИКАЦИЯ</w:t>
      </w:r>
    </w:p>
    <w:p w:rsidR="00F35A11" w:rsidRPr="00D477B4" w:rsidRDefault="00F35A11" w:rsidP="00D477B4">
      <w:pPr>
        <w:pStyle w:val="1"/>
        <w:jc w:val="center"/>
        <w:rPr>
          <w:sz w:val="22"/>
          <w:szCs w:val="22"/>
          <w:lang w:val="ru-RU"/>
        </w:rPr>
      </w:pPr>
    </w:p>
    <w:p w:rsidR="0085285F" w:rsidRPr="00D477B4" w:rsidRDefault="0085285F">
      <w:pPr>
        <w:pStyle w:val="a3"/>
        <w:spacing w:before="1" w:after="1"/>
        <w:rPr>
          <w:b/>
          <w:sz w:val="17"/>
          <w:lang w:val="ru-RU"/>
        </w:rPr>
      </w:pPr>
    </w:p>
    <w:tbl>
      <w:tblPr>
        <w:tblStyle w:val="TableNormal"/>
        <w:tblW w:w="0" w:type="auto"/>
        <w:tblInd w:w="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691"/>
      </w:tblGrid>
      <w:tr w:rsidR="0085285F" w:rsidRPr="0011791B" w:rsidTr="006C3CFB">
        <w:trPr>
          <w:trHeight w:hRule="exact" w:val="517"/>
        </w:trPr>
        <w:tc>
          <w:tcPr>
            <w:tcW w:w="2240" w:type="dxa"/>
            <w:tcBorders>
              <w:bottom w:val="nil"/>
            </w:tcBorders>
          </w:tcPr>
          <w:p w:rsidR="0085285F" w:rsidRDefault="00C51DBD">
            <w:pPr>
              <w:pStyle w:val="TableParagraph"/>
              <w:spacing w:line="184" w:lineRule="exact"/>
              <w:ind w:left="12" w:right="1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Тип</w:t>
            </w:r>
            <w:proofErr w:type="spellEnd"/>
          </w:p>
        </w:tc>
        <w:tc>
          <w:tcPr>
            <w:tcW w:w="7691" w:type="dxa"/>
            <w:tcBorders>
              <w:bottom w:val="nil"/>
            </w:tcBorders>
          </w:tcPr>
          <w:p w:rsidR="0085285F" w:rsidRPr="001206AF" w:rsidRDefault="00EB37FF" w:rsidP="0011791B">
            <w:pPr>
              <w:pStyle w:val="TableParagraph"/>
              <w:tabs>
                <w:tab w:val="left" w:pos="6557"/>
              </w:tabs>
              <w:ind w:left="182" w:right="127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Клей акриловый</w:t>
            </w:r>
            <w:bookmarkStart w:id="0" w:name="_GoBack"/>
            <w:bookmarkEnd w:id="0"/>
            <w:r>
              <w:rPr>
                <w:sz w:val="18"/>
                <w:lang w:val="ru-RU"/>
              </w:rPr>
              <w:t xml:space="preserve"> на водной основе.</w:t>
            </w:r>
            <w:r w:rsidR="0011791B">
              <w:rPr>
                <w:sz w:val="18"/>
                <w:lang w:val="ru-RU"/>
              </w:rPr>
              <w:t xml:space="preserve"> </w:t>
            </w:r>
            <w:r w:rsidR="0011791B">
              <w:rPr>
                <w:sz w:val="18"/>
                <w:lang w:val="ru-RU"/>
              </w:rPr>
              <w:t>Морозостойкий.</w:t>
            </w:r>
          </w:p>
        </w:tc>
      </w:tr>
      <w:tr w:rsidR="0085285F" w:rsidRPr="0011791B" w:rsidTr="00AC444F">
        <w:trPr>
          <w:trHeight w:hRule="exact" w:val="170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5285F" w:rsidRPr="00D477B4" w:rsidRDefault="00C51DBD">
            <w:pPr>
              <w:pStyle w:val="TableParagraph"/>
              <w:spacing w:before="92"/>
              <w:ind w:left="12" w:right="162"/>
              <w:rPr>
                <w:b/>
                <w:sz w:val="18"/>
                <w:lang w:val="ru-RU"/>
              </w:rPr>
            </w:pPr>
            <w:r w:rsidRPr="00D477B4">
              <w:rPr>
                <w:b/>
                <w:sz w:val="18"/>
                <w:lang w:val="ru-RU"/>
              </w:rPr>
              <w:t>Область применения</w:t>
            </w: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85285F" w:rsidRPr="00161993" w:rsidRDefault="00EB37FF" w:rsidP="00E469D4">
            <w:pPr>
              <w:pStyle w:val="TableParagraph"/>
              <w:spacing w:before="97"/>
              <w:ind w:left="182" w:right="851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П</w:t>
            </w:r>
            <w:r w:rsidRPr="00EB37FF">
              <w:rPr>
                <w:sz w:val="18"/>
                <w:lang w:val="ru-RU"/>
              </w:rPr>
              <w:t xml:space="preserve">редназначен </w:t>
            </w:r>
            <w:r w:rsidR="0033155F" w:rsidRPr="0033155F">
              <w:rPr>
                <w:sz w:val="18"/>
                <w:lang w:val="ru-RU"/>
              </w:rPr>
              <w:t>для приклеивания самых разнообразных гибких напольных покрытий</w:t>
            </w:r>
            <w:r w:rsidRPr="00EB37FF">
              <w:rPr>
                <w:sz w:val="18"/>
                <w:lang w:val="ru-RU"/>
              </w:rPr>
              <w:t xml:space="preserve">, в том числе линолеума бытового </w:t>
            </w:r>
            <w:r w:rsidR="00B80E7E" w:rsidRPr="00B80E7E">
              <w:rPr>
                <w:sz w:val="18"/>
                <w:lang w:val="ru-RU"/>
              </w:rPr>
              <w:t xml:space="preserve">из ПВХ </w:t>
            </w:r>
            <w:r w:rsidR="00B80E7E" w:rsidRPr="00EB37FF">
              <w:rPr>
                <w:sz w:val="18"/>
                <w:lang w:val="ru-RU"/>
              </w:rPr>
              <w:t>безосновного</w:t>
            </w:r>
            <w:r w:rsidR="00B80E7E">
              <w:rPr>
                <w:sz w:val="18"/>
                <w:lang w:val="ru-RU"/>
              </w:rPr>
              <w:t>,</w:t>
            </w:r>
            <w:r w:rsidR="00B80E7E" w:rsidRPr="00B80E7E">
              <w:rPr>
                <w:lang w:val="ru-RU"/>
              </w:rPr>
              <w:t xml:space="preserve"> </w:t>
            </w:r>
            <w:r w:rsidR="00B80E7E" w:rsidRPr="00B80E7E">
              <w:rPr>
                <w:sz w:val="18"/>
                <w:lang w:val="ru-RU"/>
              </w:rPr>
              <w:t>на вспененной, ворсовой или тканой подоснове</w:t>
            </w:r>
            <w:r w:rsidRPr="00EB37FF">
              <w:rPr>
                <w:sz w:val="18"/>
                <w:lang w:val="ru-RU"/>
              </w:rPr>
              <w:t xml:space="preserve">, </w:t>
            </w:r>
            <w:r w:rsidR="00117DAC">
              <w:rPr>
                <w:sz w:val="18"/>
                <w:lang w:val="ru-RU"/>
              </w:rPr>
              <w:t xml:space="preserve">на ТЗИ основе, ковровых покрытий на джутовой и резиновой основе, </w:t>
            </w:r>
            <w:r w:rsidR="00117DAC" w:rsidRPr="00117DAC">
              <w:rPr>
                <w:sz w:val="18"/>
                <w:lang w:val="ru-RU"/>
              </w:rPr>
              <w:t xml:space="preserve">а также </w:t>
            </w:r>
            <w:r w:rsidR="00117DAC">
              <w:rPr>
                <w:sz w:val="18"/>
                <w:lang w:val="ru-RU"/>
              </w:rPr>
              <w:t xml:space="preserve"> </w:t>
            </w:r>
            <w:r w:rsidR="00117DAC" w:rsidRPr="00117DAC">
              <w:rPr>
                <w:sz w:val="18"/>
                <w:lang w:val="ru-RU"/>
              </w:rPr>
              <w:t>виниловых, ковровых и пробковых плиток</w:t>
            </w:r>
            <w:r w:rsidR="00117DAC">
              <w:rPr>
                <w:sz w:val="18"/>
                <w:lang w:val="ru-RU"/>
              </w:rPr>
              <w:t xml:space="preserve"> </w:t>
            </w:r>
            <w:r w:rsidR="00117DAC" w:rsidRPr="00117DAC">
              <w:rPr>
                <w:sz w:val="18"/>
                <w:lang w:val="ru-RU"/>
              </w:rPr>
              <w:t xml:space="preserve">к основаниям, впитывающим воду (бетон, цементная стяжка, дерево, </w:t>
            </w:r>
            <w:r w:rsidR="00117DAC">
              <w:rPr>
                <w:sz w:val="18"/>
                <w:lang w:val="ru-RU"/>
              </w:rPr>
              <w:t>фанера, ДСП, ДВП).</w:t>
            </w:r>
            <w:proofErr w:type="gramEnd"/>
            <w:r w:rsidR="00AC444F">
              <w:rPr>
                <w:sz w:val="18"/>
                <w:lang w:val="ru-RU"/>
              </w:rPr>
              <w:t xml:space="preserve"> </w:t>
            </w:r>
            <w:r w:rsidR="00E469D4">
              <w:rPr>
                <w:sz w:val="18"/>
                <w:lang w:val="ru-RU"/>
              </w:rPr>
              <w:t xml:space="preserve">Пригоден для наклеивания </w:t>
            </w:r>
            <w:proofErr w:type="spellStart"/>
            <w:r w:rsidR="00E469D4" w:rsidRPr="00E469D4">
              <w:rPr>
                <w:sz w:val="18"/>
                <w:lang w:val="ru-RU"/>
              </w:rPr>
              <w:t>стеклообоев</w:t>
            </w:r>
            <w:proofErr w:type="spellEnd"/>
            <w:r w:rsidR="00E469D4" w:rsidRPr="00E469D4">
              <w:rPr>
                <w:sz w:val="18"/>
                <w:lang w:val="ru-RU"/>
              </w:rPr>
              <w:t xml:space="preserve"> и других тяжёлых типов настенных покрытий.</w:t>
            </w:r>
          </w:p>
        </w:tc>
      </w:tr>
      <w:tr w:rsidR="0033155F" w:rsidRPr="0033155F" w:rsidTr="006C3CFB">
        <w:trPr>
          <w:trHeight w:hRule="exact" w:val="2548"/>
        </w:trPr>
        <w:tc>
          <w:tcPr>
            <w:tcW w:w="2240" w:type="dxa"/>
            <w:tcBorders>
              <w:top w:val="nil"/>
              <w:bottom w:val="single" w:sz="4" w:space="0" w:color="A6A6A6"/>
            </w:tcBorders>
          </w:tcPr>
          <w:p w:rsidR="0033155F" w:rsidRPr="00D477B4" w:rsidRDefault="0033155F">
            <w:pPr>
              <w:pStyle w:val="TableParagraph"/>
              <w:spacing w:before="92"/>
              <w:ind w:left="12" w:right="162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Свойства</w:t>
            </w:r>
          </w:p>
        </w:tc>
        <w:tc>
          <w:tcPr>
            <w:tcW w:w="7691" w:type="dxa"/>
            <w:tcBorders>
              <w:top w:val="nil"/>
              <w:bottom w:val="single" w:sz="4" w:space="0" w:color="A6A6A6"/>
            </w:tcBorders>
          </w:tcPr>
          <w:p w:rsidR="0033155F" w:rsidRDefault="0033155F" w:rsidP="00CB6508">
            <w:pPr>
              <w:pStyle w:val="TableParagraph"/>
              <w:numPr>
                <w:ilvl w:val="0"/>
                <w:numId w:val="2"/>
              </w:numPr>
              <w:spacing w:before="97"/>
              <w:ind w:right="2135"/>
              <w:rPr>
                <w:sz w:val="18"/>
                <w:lang w:val="ru-RU"/>
              </w:rPr>
            </w:pPr>
            <w:r w:rsidRPr="0033155F">
              <w:rPr>
                <w:sz w:val="18"/>
                <w:lang w:val="ru-RU"/>
              </w:rPr>
              <w:t>не содержит летучих растворителей</w:t>
            </w:r>
            <w:r w:rsidR="00117DAC">
              <w:rPr>
                <w:sz w:val="18"/>
                <w:lang w:val="ru-RU"/>
              </w:rPr>
              <w:t>.</w:t>
            </w:r>
          </w:p>
          <w:p w:rsidR="00345A60" w:rsidRPr="0033155F" w:rsidRDefault="00345A60" w:rsidP="00CB6508">
            <w:pPr>
              <w:pStyle w:val="TableParagraph"/>
              <w:numPr>
                <w:ilvl w:val="0"/>
                <w:numId w:val="2"/>
              </w:numPr>
              <w:spacing w:before="97"/>
              <w:ind w:right="213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морозостойкий</w:t>
            </w:r>
          </w:p>
          <w:p w:rsidR="0033155F" w:rsidRPr="0033155F" w:rsidRDefault="0033155F" w:rsidP="00CB6508">
            <w:pPr>
              <w:pStyle w:val="TableParagraph"/>
              <w:numPr>
                <w:ilvl w:val="0"/>
                <w:numId w:val="2"/>
              </w:numPr>
              <w:spacing w:before="97"/>
              <w:ind w:right="2135"/>
              <w:rPr>
                <w:sz w:val="18"/>
                <w:lang w:val="ru-RU"/>
              </w:rPr>
            </w:pPr>
            <w:r w:rsidRPr="0033155F">
              <w:rPr>
                <w:sz w:val="18"/>
                <w:lang w:val="ru-RU"/>
              </w:rPr>
              <w:t>обладает низким содержанием воды</w:t>
            </w:r>
            <w:r w:rsidR="00117DAC">
              <w:rPr>
                <w:sz w:val="18"/>
                <w:lang w:val="ru-RU"/>
              </w:rPr>
              <w:t>.</w:t>
            </w:r>
          </w:p>
          <w:p w:rsidR="0033155F" w:rsidRPr="0033155F" w:rsidRDefault="0033155F" w:rsidP="00CB6508">
            <w:pPr>
              <w:pStyle w:val="TableParagraph"/>
              <w:numPr>
                <w:ilvl w:val="0"/>
                <w:numId w:val="2"/>
              </w:numPr>
              <w:spacing w:before="97"/>
              <w:ind w:right="2135"/>
              <w:rPr>
                <w:sz w:val="18"/>
                <w:lang w:val="ru-RU"/>
              </w:rPr>
            </w:pPr>
            <w:r w:rsidRPr="0033155F">
              <w:rPr>
                <w:sz w:val="18"/>
                <w:lang w:val="ru-RU"/>
              </w:rPr>
              <w:t>при затвердевании не подвергается усадке</w:t>
            </w:r>
            <w:r w:rsidR="00117DAC">
              <w:rPr>
                <w:sz w:val="18"/>
                <w:lang w:val="ru-RU"/>
              </w:rPr>
              <w:t>.</w:t>
            </w:r>
          </w:p>
          <w:p w:rsidR="0033155F" w:rsidRPr="0033155F" w:rsidRDefault="0033155F" w:rsidP="00CB6508">
            <w:pPr>
              <w:pStyle w:val="TableParagraph"/>
              <w:numPr>
                <w:ilvl w:val="0"/>
                <w:numId w:val="2"/>
              </w:numPr>
              <w:spacing w:before="97"/>
              <w:ind w:right="2135"/>
              <w:rPr>
                <w:sz w:val="18"/>
                <w:lang w:val="ru-RU"/>
              </w:rPr>
            </w:pPr>
            <w:r w:rsidRPr="0033155F">
              <w:rPr>
                <w:sz w:val="18"/>
                <w:lang w:val="ru-RU"/>
              </w:rPr>
              <w:t>обеспечивает высокую прочность клеевого соединения на сдвиг и отслаивание</w:t>
            </w:r>
            <w:r w:rsidR="00117DAC">
              <w:rPr>
                <w:sz w:val="18"/>
                <w:lang w:val="ru-RU"/>
              </w:rPr>
              <w:t>.</w:t>
            </w:r>
          </w:p>
          <w:p w:rsidR="0033155F" w:rsidRPr="0033155F" w:rsidRDefault="0033155F" w:rsidP="00CB6508">
            <w:pPr>
              <w:pStyle w:val="TableParagraph"/>
              <w:numPr>
                <w:ilvl w:val="0"/>
                <w:numId w:val="2"/>
              </w:numPr>
              <w:spacing w:before="97"/>
              <w:ind w:right="2135"/>
              <w:rPr>
                <w:sz w:val="18"/>
                <w:lang w:val="ru-RU"/>
              </w:rPr>
            </w:pPr>
            <w:r w:rsidRPr="0033155F">
              <w:rPr>
                <w:sz w:val="18"/>
                <w:lang w:val="ru-RU"/>
              </w:rPr>
              <w:t>легко наносится</w:t>
            </w:r>
            <w:r w:rsidR="00117DAC">
              <w:rPr>
                <w:sz w:val="18"/>
                <w:lang w:val="ru-RU"/>
              </w:rPr>
              <w:t>.</w:t>
            </w:r>
          </w:p>
          <w:p w:rsidR="0033155F" w:rsidRDefault="0033155F" w:rsidP="00CB6508">
            <w:pPr>
              <w:pStyle w:val="TableParagraph"/>
              <w:numPr>
                <w:ilvl w:val="0"/>
                <w:numId w:val="2"/>
              </w:numPr>
              <w:spacing w:before="97"/>
              <w:ind w:right="2135"/>
              <w:rPr>
                <w:sz w:val="18"/>
                <w:lang w:val="ru-RU"/>
              </w:rPr>
            </w:pPr>
            <w:proofErr w:type="spellStart"/>
            <w:r w:rsidRPr="0033155F">
              <w:rPr>
                <w:sz w:val="18"/>
                <w:lang w:val="ru-RU"/>
              </w:rPr>
              <w:t>пожар</w:t>
            </w:r>
            <w:proofErr w:type="gramStart"/>
            <w:r w:rsidRPr="0033155F">
              <w:rPr>
                <w:sz w:val="18"/>
                <w:lang w:val="ru-RU"/>
              </w:rPr>
              <w:t>о</w:t>
            </w:r>
            <w:proofErr w:type="spellEnd"/>
            <w:r w:rsidRPr="0033155F">
              <w:rPr>
                <w:sz w:val="18"/>
                <w:lang w:val="ru-RU"/>
              </w:rPr>
              <w:t>-</w:t>
            </w:r>
            <w:proofErr w:type="gramEnd"/>
            <w:r w:rsidRPr="0033155F">
              <w:rPr>
                <w:sz w:val="18"/>
                <w:lang w:val="ru-RU"/>
              </w:rPr>
              <w:t xml:space="preserve"> и взрывобезопасен</w:t>
            </w:r>
            <w:r w:rsidR="00117DAC">
              <w:rPr>
                <w:sz w:val="18"/>
                <w:lang w:val="ru-RU"/>
              </w:rPr>
              <w:t>.</w:t>
            </w:r>
          </w:p>
        </w:tc>
      </w:tr>
      <w:tr w:rsidR="0085285F" w:rsidTr="00CB6508">
        <w:trPr>
          <w:trHeight w:hRule="exact" w:val="734"/>
        </w:trPr>
        <w:tc>
          <w:tcPr>
            <w:tcW w:w="9931" w:type="dxa"/>
            <w:gridSpan w:val="2"/>
            <w:tcBorders>
              <w:top w:val="single" w:sz="4" w:space="0" w:color="A6A6A6"/>
            </w:tcBorders>
          </w:tcPr>
          <w:p w:rsidR="0085285F" w:rsidRPr="00161993" w:rsidRDefault="0085285F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5285F" w:rsidRPr="00161993" w:rsidRDefault="0085285F">
            <w:pPr>
              <w:pStyle w:val="TableParagraph"/>
              <w:spacing w:before="7"/>
              <w:rPr>
                <w:b/>
                <w:sz w:val="17"/>
                <w:lang w:val="ru-RU"/>
              </w:rPr>
            </w:pPr>
          </w:p>
          <w:p w:rsidR="0085285F" w:rsidRDefault="00C51DB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</w:p>
        </w:tc>
      </w:tr>
      <w:tr w:rsidR="0085285F" w:rsidRPr="00EB37FF" w:rsidTr="00CB6508">
        <w:trPr>
          <w:trHeight w:hRule="exact" w:val="416"/>
        </w:trPr>
        <w:tc>
          <w:tcPr>
            <w:tcW w:w="2240" w:type="dxa"/>
          </w:tcPr>
          <w:p w:rsidR="0085285F" w:rsidRPr="00B72AC2" w:rsidRDefault="00B72AC2" w:rsidP="00B72AC2">
            <w:pPr>
              <w:pStyle w:val="TableParagraph"/>
              <w:spacing w:before="93"/>
              <w:ind w:left="7" w:right="162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Расход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691" w:type="dxa"/>
          </w:tcPr>
          <w:p w:rsidR="0085285F" w:rsidRPr="001206AF" w:rsidRDefault="00EB37FF" w:rsidP="00EB37FF">
            <w:pPr>
              <w:pStyle w:val="TableParagraph"/>
              <w:spacing w:before="98"/>
              <w:ind w:left="18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300 - 400</w:t>
            </w:r>
            <w:r w:rsidR="00C51DBD" w:rsidRPr="001206AF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г/м²</w:t>
            </w:r>
            <w:r w:rsidR="009F5844">
              <w:rPr>
                <w:sz w:val="18"/>
                <w:lang w:val="ru-RU"/>
              </w:rPr>
              <w:t>.</w:t>
            </w:r>
          </w:p>
        </w:tc>
      </w:tr>
      <w:tr w:rsidR="0085285F" w:rsidTr="00CB6508">
        <w:trPr>
          <w:trHeight w:hRule="exact" w:val="414"/>
        </w:trPr>
        <w:tc>
          <w:tcPr>
            <w:tcW w:w="2240" w:type="dxa"/>
          </w:tcPr>
          <w:p w:rsidR="0085285F" w:rsidRDefault="00C51DBD">
            <w:pPr>
              <w:pStyle w:val="TableParagraph"/>
              <w:spacing w:before="92"/>
              <w:ind w:left="7" w:right="1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Сухой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остаток</w:t>
            </w:r>
            <w:proofErr w:type="spellEnd"/>
          </w:p>
        </w:tc>
        <w:tc>
          <w:tcPr>
            <w:tcW w:w="7691" w:type="dxa"/>
          </w:tcPr>
          <w:p w:rsidR="0085285F" w:rsidRDefault="00CB6508" w:rsidP="000A5C27">
            <w:pPr>
              <w:pStyle w:val="TableParagraph"/>
              <w:spacing w:before="97"/>
              <w:ind w:left="182" w:right="2223"/>
              <w:rPr>
                <w:sz w:val="18"/>
              </w:rPr>
            </w:pPr>
            <w:r>
              <w:rPr>
                <w:sz w:val="18"/>
                <w:lang w:val="ru-RU"/>
              </w:rPr>
              <w:t>Не менее</w:t>
            </w:r>
            <w:r w:rsidR="00EB37FF">
              <w:rPr>
                <w:sz w:val="18"/>
              </w:rPr>
              <w:t xml:space="preserve"> 7</w:t>
            </w:r>
            <w:r w:rsidR="000A5C27">
              <w:rPr>
                <w:sz w:val="18"/>
                <w:lang w:val="ru-RU"/>
              </w:rPr>
              <w:t>0</w:t>
            </w:r>
            <w:r w:rsidR="00C51DBD">
              <w:rPr>
                <w:sz w:val="18"/>
              </w:rPr>
              <w:t>%.</w:t>
            </w:r>
          </w:p>
        </w:tc>
      </w:tr>
      <w:tr w:rsidR="0085285F" w:rsidTr="00CB6508">
        <w:trPr>
          <w:trHeight w:hRule="exact" w:val="414"/>
        </w:trPr>
        <w:tc>
          <w:tcPr>
            <w:tcW w:w="2240" w:type="dxa"/>
          </w:tcPr>
          <w:p w:rsidR="0085285F" w:rsidRDefault="00C51DBD">
            <w:pPr>
              <w:pStyle w:val="TableParagraph"/>
              <w:spacing w:before="91"/>
              <w:ind w:left="7" w:right="1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Плотность</w:t>
            </w:r>
            <w:proofErr w:type="spellEnd"/>
          </w:p>
        </w:tc>
        <w:tc>
          <w:tcPr>
            <w:tcW w:w="7691" w:type="dxa"/>
          </w:tcPr>
          <w:p w:rsidR="0085285F" w:rsidRPr="009F5844" w:rsidRDefault="00CB6508" w:rsidP="00CB6508">
            <w:pPr>
              <w:pStyle w:val="TableParagraph"/>
              <w:spacing w:before="96"/>
              <w:ind w:left="182" w:right="222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менее </w:t>
            </w:r>
            <w:r w:rsidR="00EB37FF">
              <w:rPr>
                <w:sz w:val="18"/>
              </w:rPr>
              <w:t>1,</w:t>
            </w:r>
            <w:r>
              <w:rPr>
                <w:sz w:val="18"/>
                <w:lang w:val="ru-RU"/>
              </w:rPr>
              <w:t>5</w:t>
            </w:r>
            <w:r w:rsidR="00C51DBD">
              <w:rPr>
                <w:sz w:val="18"/>
              </w:rPr>
              <w:t xml:space="preserve"> </w:t>
            </w:r>
            <w:proofErr w:type="spellStart"/>
            <w:r w:rsidR="00C51DBD">
              <w:rPr>
                <w:sz w:val="18"/>
              </w:rPr>
              <w:t>кг</w:t>
            </w:r>
            <w:proofErr w:type="spellEnd"/>
            <w:r w:rsidR="00C51DBD">
              <w:rPr>
                <w:sz w:val="18"/>
              </w:rPr>
              <w:t>/л</w:t>
            </w:r>
            <w:r w:rsidR="009F5844">
              <w:rPr>
                <w:sz w:val="18"/>
                <w:lang w:val="ru-RU"/>
              </w:rPr>
              <w:t>.</w:t>
            </w:r>
          </w:p>
        </w:tc>
      </w:tr>
      <w:tr w:rsidR="0085285F" w:rsidTr="00CB6508">
        <w:trPr>
          <w:trHeight w:hRule="exact" w:val="414"/>
        </w:trPr>
        <w:tc>
          <w:tcPr>
            <w:tcW w:w="2240" w:type="dxa"/>
          </w:tcPr>
          <w:p w:rsidR="0085285F" w:rsidRDefault="00C51DBD">
            <w:pPr>
              <w:pStyle w:val="TableParagraph"/>
              <w:spacing w:before="92"/>
              <w:ind w:left="7" w:right="1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Разбавитель</w:t>
            </w:r>
            <w:proofErr w:type="spellEnd"/>
          </w:p>
        </w:tc>
        <w:tc>
          <w:tcPr>
            <w:tcW w:w="7691" w:type="dxa"/>
          </w:tcPr>
          <w:p w:rsidR="0085285F" w:rsidRPr="009F5844" w:rsidRDefault="00C51DBD">
            <w:pPr>
              <w:pStyle w:val="TableParagraph"/>
              <w:spacing w:before="97"/>
              <w:ind w:left="182" w:right="2223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Вода</w:t>
            </w:r>
            <w:proofErr w:type="spellEnd"/>
            <w:r w:rsidR="009F5844">
              <w:rPr>
                <w:sz w:val="18"/>
                <w:lang w:val="ru-RU"/>
              </w:rPr>
              <w:t>.</w:t>
            </w:r>
          </w:p>
        </w:tc>
      </w:tr>
      <w:tr w:rsidR="0085285F" w:rsidRPr="0011791B" w:rsidTr="006C3CFB">
        <w:trPr>
          <w:trHeight w:hRule="exact" w:val="445"/>
        </w:trPr>
        <w:tc>
          <w:tcPr>
            <w:tcW w:w="2240" w:type="dxa"/>
          </w:tcPr>
          <w:p w:rsidR="0085285F" w:rsidRPr="001206AF" w:rsidRDefault="00C51DBD" w:rsidP="006C3CFB">
            <w:pPr>
              <w:pStyle w:val="TableParagraph"/>
              <w:spacing w:before="91"/>
              <w:ind w:left="7" w:right="162"/>
              <w:rPr>
                <w:b/>
                <w:sz w:val="18"/>
                <w:lang w:val="ru-RU"/>
              </w:rPr>
            </w:pPr>
            <w:r w:rsidRPr="001206AF">
              <w:rPr>
                <w:b/>
                <w:sz w:val="18"/>
                <w:lang w:val="ru-RU"/>
              </w:rPr>
              <w:t xml:space="preserve">Время </w:t>
            </w:r>
            <w:r w:rsidR="00EB37FF">
              <w:rPr>
                <w:b/>
                <w:sz w:val="18"/>
                <w:lang w:val="ru-RU"/>
              </w:rPr>
              <w:t>схватывания</w:t>
            </w:r>
            <w:r w:rsidRPr="001206AF">
              <w:rPr>
                <w:b/>
                <w:sz w:val="18"/>
                <w:lang w:val="ru-RU"/>
              </w:rPr>
              <w:t xml:space="preserve"> </w:t>
            </w:r>
          </w:p>
        </w:tc>
        <w:tc>
          <w:tcPr>
            <w:tcW w:w="7691" w:type="dxa"/>
          </w:tcPr>
          <w:p w:rsidR="0085285F" w:rsidRPr="001206AF" w:rsidRDefault="00EB37FF" w:rsidP="00EB37FF">
            <w:pPr>
              <w:pStyle w:val="TableParagraph"/>
              <w:spacing w:before="96"/>
              <w:ind w:left="182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Схватывание происходит </w:t>
            </w:r>
            <w:r w:rsidR="005E29DF">
              <w:rPr>
                <w:sz w:val="18"/>
                <w:lang w:val="ru-RU"/>
              </w:rPr>
              <w:t xml:space="preserve">через 30 минут. Набор прочности через </w:t>
            </w:r>
            <w:r>
              <w:rPr>
                <w:sz w:val="18"/>
                <w:lang w:val="ru-RU"/>
              </w:rPr>
              <w:t>24</w:t>
            </w:r>
            <w:r w:rsidR="00C51DBD" w:rsidRPr="001206AF">
              <w:rPr>
                <w:spacing w:val="-11"/>
                <w:sz w:val="18"/>
                <w:lang w:val="ru-RU"/>
              </w:rPr>
              <w:t xml:space="preserve"> </w:t>
            </w:r>
            <w:r w:rsidR="00C51DBD" w:rsidRPr="001206AF">
              <w:rPr>
                <w:sz w:val="18"/>
                <w:lang w:val="ru-RU"/>
              </w:rPr>
              <w:t>часа.</w:t>
            </w:r>
            <w:r w:rsidR="00C51DBD" w:rsidRPr="001206AF">
              <w:rPr>
                <w:spacing w:val="-14"/>
                <w:sz w:val="18"/>
                <w:lang w:val="ru-RU"/>
              </w:rPr>
              <w:t xml:space="preserve"> </w:t>
            </w:r>
          </w:p>
        </w:tc>
      </w:tr>
      <w:tr w:rsidR="0085285F" w:rsidTr="00CB6508">
        <w:trPr>
          <w:trHeight w:hRule="exact" w:val="414"/>
        </w:trPr>
        <w:tc>
          <w:tcPr>
            <w:tcW w:w="2240" w:type="dxa"/>
          </w:tcPr>
          <w:p w:rsidR="0085285F" w:rsidRDefault="00C51DBD">
            <w:pPr>
              <w:pStyle w:val="TableParagraph"/>
              <w:spacing w:before="92"/>
              <w:ind w:left="7" w:right="1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Цвет</w:t>
            </w:r>
            <w:proofErr w:type="spellEnd"/>
          </w:p>
        </w:tc>
        <w:tc>
          <w:tcPr>
            <w:tcW w:w="7691" w:type="dxa"/>
          </w:tcPr>
          <w:p w:rsidR="0085285F" w:rsidRPr="009F5844" w:rsidRDefault="00C51DBD">
            <w:pPr>
              <w:pStyle w:val="TableParagraph"/>
              <w:spacing w:before="97"/>
              <w:ind w:left="182" w:right="2223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Белый</w:t>
            </w:r>
            <w:proofErr w:type="spellEnd"/>
            <w:r w:rsidR="009F5844">
              <w:rPr>
                <w:sz w:val="18"/>
                <w:lang w:val="ru-RU"/>
              </w:rPr>
              <w:t>.</w:t>
            </w:r>
          </w:p>
        </w:tc>
      </w:tr>
      <w:tr w:rsidR="0085285F" w:rsidRPr="00737BB6" w:rsidTr="00737BB6">
        <w:trPr>
          <w:trHeight w:hRule="exact" w:val="904"/>
        </w:trPr>
        <w:tc>
          <w:tcPr>
            <w:tcW w:w="2240" w:type="dxa"/>
          </w:tcPr>
          <w:p w:rsidR="0085285F" w:rsidRDefault="00C51DBD" w:rsidP="00042E1E">
            <w:pPr>
              <w:pStyle w:val="TableParagraph"/>
              <w:spacing w:before="91"/>
              <w:ind w:left="7" w:right="6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Хранение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691" w:type="dxa"/>
          </w:tcPr>
          <w:p w:rsidR="0085285F" w:rsidRPr="001206AF" w:rsidRDefault="00C51DBD">
            <w:pPr>
              <w:pStyle w:val="TableParagraph"/>
              <w:spacing w:before="96"/>
              <w:ind w:left="182"/>
              <w:rPr>
                <w:sz w:val="18"/>
                <w:lang w:val="ru-RU"/>
              </w:rPr>
            </w:pPr>
            <w:r w:rsidRPr="001206AF">
              <w:rPr>
                <w:sz w:val="18"/>
                <w:lang w:val="ru-RU"/>
              </w:rPr>
              <w:t>При температуре не ниже 5</w:t>
            </w:r>
            <w:proofErr w:type="gramStart"/>
            <w:r w:rsidRPr="001206AF">
              <w:rPr>
                <w:sz w:val="18"/>
                <w:lang w:val="ru-RU"/>
              </w:rPr>
              <w:t>°С</w:t>
            </w:r>
            <w:proofErr w:type="gramEnd"/>
            <w:r w:rsidRPr="001206AF">
              <w:rPr>
                <w:sz w:val="18"/>
                <w:lang w:val="ru-RU"/>
              </w:rPr>
              <w:t xml:space="preserve"> в плотно закрытой таре, предохраняя от воздействия влаги, тепла и прямых солнечных лучей.</w:t>
            </w:r>
            <w:r w:rsidR="00737BB6" w:rsidRPr="00737BB6">
              <w:rPr>
                <w:lang w:val="ru-RU"/>
              </w:rPr>
              <w:t xml:space="preserve"> </w:t>
            </w:r>
            <w:r w:rsidR="00737BB6" w:rsidRPr="00737BB6">
              <w:rPr>
                <w:sz w:val="18"/>
                <w:lang w:val="ru-RU"/>
              </w:rPr>
              <w:t>Допускается пять циклов замораживания до температуры -40</w:t>
            </w:r>
            <w:proofErr w:type="gramStart"/>
            <w:r w:rsidR="00737BB6" w:rsidRPr="00737BB6">
              <w:rPr>
                <w:sz w:val="18"/>
                <w:lang w:val="ru-RU"/>
              </w:rPr>
              <w:t>°С</w:t>
            </w:r>
            <w:proofErr w:type="gramEnd"/>
            <w:r w:rsidR="00737BB6" w:rsidRPr="00737BB6">
              <w:rPr>
                <w:sz w:val="18"/>
                <w:lang w:val="ru-RU"/>
              </w:rPr>
              <w:t xml:space="preserve"> с последующим оттаиванием при комнатной температуре. После размораживания тщательно перемешать.</w:t>
            </w:r>
          </w:p>
        </w:tc>
      </w:tr>
      <w:tr w:rsidR="0085285F" w:rsidRPr="0011791B" w:rsidTr="00CB6508">
        <w:trPr>
          <w:trHeight w:hRule="exact" w:val="519"/>
        </w:trPr>
        <w:tc>
          <w:tcPr>
            <w:tcW w:w="2240" w:type="dxa"/>
          </w:tcPr>
          <w:p w:rsidR="0085285F" w:rsidRDefault="00C51DBD">
            <w:pPr>
              <w:pStyle w:val="TableParagraph"/>
              <w:spacing w:before="92"/>
              <w:ind w:left="12" w:right="1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Срок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годности</w:t>
            </w:r>
            <w:proofErr w:type="spellEnd"/>
          </w:p>
        </w:tc>
        <w:tc>
          <w:tcPr>
            <w:tcW w:w="7691" w:type="dxa"/>
          </w:tcPr>
          <w:p w:rsidR="0085285F" w:rsidRPr="001206AF" w:rsidRDefault="007B633D" w:rsidP="007B633D">
            <w:pPr>
              <w:pStyle w:val="TableParagraph"/>
              <w:spacing w:before="97"/>
              <w:ind w:left="182" w:right="222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 месяцев</w:t>
            </w:r>
            <w:r w:rsidR="00C51DBD" w:rsidRPr="001206AF">
              <w:rPr>
                <w:sz w:val="18"/>
                <w:lang w:val="ru-RU"/>
              </w:rPr>
              <w:t xml:space="preserve"> со дня изготовления в заводской невскрытой </w:t>
            </w:r>
            <w:r>
              <w:rPr>
                <w:sz w:val="18"/>
                <w:lang w:val="ru-RU"/>
              </w:rPr>
              <w:t>у</w:t>
            </w:r>
            <w:r w:rsidR="00C51DBD" w:rsidRPr="001206AF">
              <w:rPr>
                <w:sz w:val="18"/>
                <w:lang w:val="ru-RU"/>
              </w:rPr>
              <w:t>паковке</w:t>
            </w:r>
            <w:r w:rsidR="009F5844">
              <w:rPr>
                <w:sz w:val="18"/>
                <w:lang w:val="ru-RU"/>
              </w:rPr>
              <w:t>.</w:t>
            </w:r>
          </w:p>
        </w:tc>
      </w:tr>
      <w:tr w:rsidR="0085285F" w:rsidTr="001335A0">
        <w:trPr>
          <w:trHeight w:hRule="exact" w:val="471"/>
        </w:trPr>
        <w:tc>
          <w:tcPr>
            <w:tcW w:w="2240" w:type="dxa"/>
          </w:tcPr>
          <w:p w:rsidR="0085285F" w:rsidRPr="001206AF" w:rsidRDefault="0085285F">
            <w:pPr>
              <w:pStyle w:val="TableParagraph"/>
              <w:spacing w:before="11"/>
              <w:rPr>
                <w:b/>
                <w:sz w:val="16"/>
                <w:lang w:val="ru-RU"/>
              </w:rPr>
            </w:pPr>
          </w:p>
          <w:p w:rsidR="0085285F" w:rsidRDefault="00C51DBD">
            <w:pPr>
              <w:pStyle w:val="TableParagraph"/>
              <w:ind w:left="12" w:right="1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Фасовка</w:t>
            </w:r>
            <w:proofErr w:type="spellEnd"/>
          </w:p>
        </w:tc>
        <w:tc>
          <w:tcPr>
            <w:tcW w:w="7691" w:type="dxa"/>
          </w:tcPr>
          <w:p w:rsidR="0085285F" w:rsidRDefault="008528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5285F" w:rsidRPr="009F5844" w:rsidRDefault="00EB37FF">
            <w:pPr>
              <w:pStyle w:val="TableParagraph"/>
              <w:ind w:left="182" w:right="2223"/>
              <w:rPr>
                <w:sz w:val="18"/>
                <w:lang w:val="ru-RU"/>
              </w:rPr>
            </w:pPr>
            <w:r>
              <w:rPr>
                <w:rStyle w:val="2Exact"/>
                <w:lang w:val="ru-RU"/>
              </w:rPr>
              <w:t>30</w:t>
            </w:r>
            <w:r w:rsidR="00E4567A">
              <w:rPr>
                <w:rStyle w:val="2Exact"/>
              </w:rPr>
              <w:t xml:space="preserve"> </w:t>
            </w:r>
            <w:proofErr w:type="spellStart"/>
            <w:r w:rsidR="00E4567A">
              <w:rPr>
                <w:rStyle w:val="2Exact"/>
              </w:rPr>
              <w:t>кг</w:t>
            </w:r>
            <w:proofErr w:type="spellEnd"/>
            <w:r w:rsidR="009F5844">
              <w:rPr>
                <w:rStyle w:val="2Exact"/>
                <w:lang w:val="ru-RU"/>
              </w:rPr>
              <w:t>.</w:t>
            </w:r>
          </w:p>
        </w:tc>
      </w:tr>
    </w:tbl>
    <w:p w:rsidR="006C3CFB" w:rsidRDefault="006C3CFB"/>
    <w:tbl>
      <w:tblPr>
        <w:tblStyle w:val="TableNormal"/>
        <w:tblW w:w="0" w:type="auto"/>
        <w:tblInd w:w="2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44"/>
      </w:tblGrid>
      <w:tr w:rsidR="0085285F" w:rsidRPr="0011791B" w:rsidTr="006C3CFB">
        <w:trPr>
          <w:trHeight w:hRule="exact" w:val="2704"/>
        </w:trPr>
        <w:tc>
          <w:tcPr>
            <w:tcW w:w="9975" w:type="dxa"/>
            <w:gridSpan w:val="2"/>
            <w:tcBorders>
              <w:top w:val="single" w:sz="4" w:space="0" w:color="A6A6A6"/>
            </w:tcBorders>
          </w:tcPr>
          <w:p w:rsidR="00322FFF" w:rsidRDefault="00322FFF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737BB6" w:rsidRPr="001E3F7E" w:rsidRDefault="00737BB6" w:rsidP="00737BB6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КЛЕЙ «ЛИКстронг УМ-7».</w:t>
            </w:r>
          </w:p>
          <w:p w:rsidR="006C3CFB" w:rsidRDefault="006C3CFB" w:rsidP="006C3CFB">
            <w:pPr>
              <w:pStyle w:val="a3"/>
              <w:jc w:val="right"/>
              <w:rPr>
                <w:sz w:val="22"/>
                <w:szCs w:val="22"/>
                <w:lang w:val="ru-RU"/>
              </w:rPr>
            </w:pPr>
          </w:p>
          <w:p w:rsidR="006C3CFB" w:rsidRDefault="006C3CFB" w:rsidP="006C3CFB">
            <w:pPr>
              <w:pStyle w:val="a3"/>
              <w:jc w:val="right"/>
              <w:rPr>
                <w:sz w:val="22"/>
                <w:szCs w:val="22"/>
                <w:lang w:val="ru-RU"/>
              </w:rPr>
            </w:pPr>
          </w:p>
          <w:p w:rsidR="006C3CFB" w:rsidRDefault="006C3CFB" w:rsidP="006C3CFB">
            <w:pPr>
              <w:pStyle w:val="a3"/>
              <w:jc w:val="right"/>
              <w:rPr>
                <w:sz w:val="22"/>
                <w:szCs w:val="22"/>
                <w:lang w:val="ru-RU"/>
              </w:rPr>
            </w:pPr>
            <w:r w:rsidRPr="00B4060B">
              <w:rPr>
                <w:sz w:val="22"/>
                <w:szCs w:val="22"/>
                <w:lang w:val="ru-RU"/>
              </w:rPr>
              <w:t>ТЕХНИЧЕСКАЯ СПЕЦИФИКАЦИЯ</w:t>
            </w:r>
          </w:p>
          <w:p w:rsidR="006C3CFB" w:rsidRDefault="006C3CFB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6C3CFB" w:rsidRPr="00322FFF" w:rsidRDefault="006C3CFB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6C3CFB" w:rsidRDefault="006C3CFB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5285F" w:rsidRPr="006C3CFB" w:rsidRDefault="00C51DBD">
            <w:pPr>
              <w:pStyle w:val="TableParagraph"/>
              <w:rPr>
                <w:b/>
                <w:sz w:val="18"/>
                <w:lang w:val="ru-RU"/>
              </w:rPr>
            </w:pPr>
            <w:r w:rsidRPr="006C3CFB">
              <w:rPr>
                <w:b/>
                <w:sz w:val="18"/>
                <w:lang w:val="ru-RU"/>
              </w:rPr>
              <w:t>ИНСТРУКЦИЯ ПО ПРИМЕНЕНИЮ</w:t>
            </w:r>
            <w:r w:rsidR="006C3CFB">
              <w:rPr>
                <w:b/>
                <w:sz w:val="18"/>
                <w:lang w:val="ru-RU"/>
              </w:rPr>
              <w:t>:</w:t>
            </w:r>
          </w:p>
          <w:p w:rsidR="006C3CFB" w:rsidRDefault="006C3CFB">
            <w:pPr>
              <w:pStyle w:val="TableParagraph"/>
              <w:rPr>
                <w:b/>
                <w:sz w:val="18"/>
                <w:lang w:val="ru-RU"/>
              </w:rPr>
            </w:pPr>
          </w:p>
          <w:p w:rsidR="006C3CFB" w:rsidRDefault="006C3CFB">
            <w:pPr>
              <w:pStyle w:val="TableParagraph"/>
              <w:rPr>
                <w:b/>
                <w:sz w:val="18"/>
                <w:lang w:val="ru-RU"/>
              </w:rPr>
            </w:pPr>
          </w:p>
          <w:p w:rsidR="006C3CFB" w:rsidRPr="006C3CFB" w:rsidRDefault="006C3CFB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85285F" w:rsidRPr="0011791B" w:rsidTr="006C3CFB">
        <w:trPr>
          <w:trHeight w:hRule="exact" w:val="1026"/>
        </w:trPr>
        <w:tc>
          <w:tcPr>
            <w:tcW w:w="2231" w:type="dxa"/>
          </w:tcPr>
          <w:p w:rsidR="0085285F" w:rsidRPr="009F7C6D" w:rsidRDefault="005E29DF">
            <w:pPr>
              <w:pStyle w:val="TableParagraph"/>
              <w:spacing w:before="92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Требования к основанию</w:t>
            </w:r>
          </w:p>
        </w:tc>
        <w:tc>
          <w:tcPr>
            <w:tcW w:w="7744" w:type="dxa"/>
          </w:tcPr>
          <w:p w:rsidR="0085285F" w:rsidRPr="001206AF" w:rsidRDefault="005E29DF" w:rsidP="009F5844">
            <w:pPr>
              <w:pStyle w:val="TableParagraph"/>
              <w:spacing w:before="97"/>
              <w:ind w:left="183" w:right="48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Основание должно быть</w:t>
            </w:r>
            <w:r w:rsidRPr="005E29DF">
              <w:rPr>
                <w:sz w:val="18"/>
                <w:lang w:val="ru-RU"/>
              </w:rPr>
              <w:t xml:space="preserve"> ровное, сухое, впитывающее влагу</w:t>
            </w:r>
            <w:r>
              <w:rPr>
                <w:sz w:val="18"/>
                <w:lang w:val="ru-RU"/>
              </w:rPr>
              <w:t>,</w:t>
            </w:r>
            <w:r w:rsidRPr="005E29DF">
              <w:rPr>
                <w:sz w:val="18"/>
                <w:lang w:val="ru-RU"/>
              </w:rPr>
              <w:t xml:space="preserve"> очищенное от грязи, песка, пыли и жиров (например, выдержанная цементная стяжка, фанера, ГВЛ, ДСП).</w:t>
            </w:r>
            <w:r w:rsidR="009F5844">
              <w:rPr>
                <w:sz w:val="18"/>
                <w:lang w:val="ru-RU"/>
              </w:rPr>
              <w:t xml:space="preserve"> </w:t>
            </w:r>
            <w:r w:rsidR="009F5844" w:rsidRPr="009F5844">
              <w:rPr>
                <w:sz w:val="18"/>
                <w:lang w:val="ru-RU"/>
              </w:rPr>
              <w:t>Не рекомендуется укладка покрытия непосредственно на загру</w:t>
            </w:r>
            <w:r w:rsidR="009F5844">
              <w:rPr>
                <w:sz w:val="18"/>
                <w:lang w:val="ru-RU"/>
              </w:rPr>
              <w:t>нтованную поверхность основания</w:t>
            </w:r>
            <w:r w:rsidR="009F5844" w:rsidRPr="009F5844">
              <w:rPr>
                <w:sz w:val="18"/>
                <w:lang w:val="ru-RU"/>
              </w:rPr>
              <w:t xml:space="preserve"> из-за уменьшения впитывающей способности основания.</w:t>
            </w:r>
          </w:p>
        </w:tc>
      </w:tr>
      <w:tr w:rsidR="005E29DF" w:rsidRPr="0011791B" w:rsidTr="00387973">
        <w:trPr>
          <w:trHeight w:hRule="exact" w:val="2364"/>
        </w:trPr>
        <w:tc>
          <w:tcPr>
            <w:tcW w:w="2231" w:type="dxa"/>
            <w:tcBorders>
              <w:bottom w:val="nil"/>
            </w:tcBorders>
          </w:tcPr>
          <w:p w:rsidR="005E29DF" w:rsidRPr="005E29DF" w:rsidRDefault="005E29DF">
            <w:pPr>
              <w:pStyle w:val="TableParagraph"/>
              <w:spacing w:before="13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Применение</w:t>
            </w:r>
          </w:p>
        </w:tc>
        <w:tc>
          <w:tcPr>
            <w:tcW w:w="7744" w:type="dxa"/>
            <w:tcBorders>
              <w:bottom w:val="nil"/>
            </w:tcBorders>
          </w:tcPr>
          <w:p w:rsidR="009F5844" w:rsidRDefault="009F5844" w:rsidP="00387973">
            <w:pPr>
              <w:pStyle w:val="TableParagraph"/>
              <w:spacing w:before="139"/>
              <w:ind w:left="183" w:right="62"/>
              <w:rPr>
                <w:sz w:val="18"/>
                <w:lang w:val="ru-RU"/>
              </w:rPr>
            </w:pPr>
            <w:r w:rsidRPr="009F5844">
              <w:rPr>
                <w:sz w:val="18"/>
                <w:lang w:val="ru-RU"/>
              </w:rPr>
              <w:t>Перед приклеиванием напольное покрытие раскро</w:t>
            </w:r>
            <w:r>
              <w:rPr>
                <w:sz w:val="18"/>
                <w:lang w:val="ru-RU"/>
              </w:rPr>
              <w:t>ить</w:t>
            </w:r>
            <w:r w:rsidRPr="009F5844">
              <w:rPr>
                <w:sz w:val="18"/>
                <w:lang w:val="ru-RU"/>
              </w:rPr>
              <w:t xml:space="preserve"> в соответствии с</w:t>
            </w:r>
            <w:r>
              <w:rPr>
                <w:sz w:val="18"/>
                <w:lang w:val="ru-RU"/>
              </w:rPr>
              <w:t xml:space="preserve"> местом приклеивания и выдержать</w:t>
            </w:r>
            <w:r w:rsidRPr="009F5844">
              <w:rPr>
                <w:sz w:val="18"/>
                <w:lang w:val="ru-RU"/>
              </w:rPr>
              <w:t xml:space="preserve"> на плоской поверхности в раскатанном состоянии для распрямления и удаления заломов. </w:t>
            </w:r>
            <w:r w:rsidR="005E29DF">
              <w:rPr>
                <w:sz w:val="18"/>
                <w:lang w:val="ru-RU"/>
              </w:rPr>
              <w:t>К</w:t>
            </w:r>
            <w:r w:rsidR="005E29DF" w:rsidRPr="005E29DF">
              <w:rPr>
                <w:sz w:val="18"/>
                <w:lang w:val="ru-RU"/>
              </w:rPr>
              <w:t>лей тщательно перемешать. Нан</w:t>
            </w:r>
            <w:r>
              <w:rPr>
                <w:sz w:val="18"/>
                <w:lang w:val="ru-RU"/>
              </w:rPr>
              <w:t>ести</w:t>
            </w:r>
            <w:r w:rsidR="005E29DF" w:rsidRPr="005E29DF">
              <w:rPr>
                <w:sz w:val="18"/>
                <w:lang w:val="ru-RU"/>
              </w:rPr>
              <w:t xml:space="preserve"> мелким зубчатым шпателем </w:t>
            </w:r>
            <w:r w:rsidR="004D3FF5">
              <w:rPr>
                <w:sz w:val="18"/>
                <w:lang w:val="ru-RU"/>
              </w:rPr>
              <w:t>(</w:t>
            </w:r>
            <w:r w:rsidR="00C95298">
              <w:rPr>
                <w:sz w:val="18"/>
                <w:lang w:val="ru-RU"/>
              </w:rPr>
              <w:t>А</w:t>
            </w:r>
            <w:proofErr w:type="gramStart"/>
            <w:r w:rsidR="00405914">
              <w:rPr>
                <w:sz w:val="18"/>
                <w:lang w:val="ru-RU"/>
              </w:rPr>
              <w:t>2</w:t>
            </w:r>
            <w:proofErr w:type="gramEnd"/>
            <w:r w:rsidR="00C95298">
              <w:rPr>
                <w:sz w:val="18"/>
                <w:lang w:val="ru-RU"/>
              </w:rPr>
              <w:t xml:space="preserve">, </w:t>
            </w:r>
            <w:r w:rsidR="00B17CAB">
              <w:rPr>
                <w:sz w:val="18"/>
                <w:lang w:val="ru-RU"/>
              </w:rPr>
              <w:t>А</w:t>
            </w:r>
            <w:r w:rsidR="00405914">
              <w:rPr>
                <w:sz w:val="18"/>
                <w:lang w:val="ru-RU"/>
              </w:rPr>
              <w:t>3</w:t>
            </w:r>
            <w:r w:rsidR="00B17CAB">
              <w:rPr>
                <w:sz w:val="18"/>
                <w:lang w:val="ru-RU"/>
              </w:rPr>
              <w:t xml:space="preserve"> - для </w:t>
            </w:r>
            <w:r w:rsidR="00C95298">
              <w:rPr>
                <w:sz w:val="18"/>
                <w:lang w:val="ru-RU"/>
              </w:rPr>
              <w:t>линолеума</w:t>
            </w:r>
            <w:r w:rsidR="00B17CAB">
              <w:rPr>
                <w:sz w:val="18"/>
                <w:lang w:val="ru-RU"/>
              </w:rPr>
              <w:t>,</w:t>
            </w:r>
            <w:r w:rsidR="00C95298">
              <w:rPr>
                <w:sz w:val="18"/>
                <w:lang w:val="ru-RU"/>
              </w:rPr>
              <w:t xml:space="preserve"> В1, В2</w:t>
            </w:r>
            <w:r w:rsidR="00BA40B6">
              <w:rPr>
                <w:sz w:val="18"/>
                <w:lang w:val="ru-RU"/>
              </w:rPr>
              <w:t xml:space="preserve"> - для </w:t>
            </w:r>
            <w:r w:rsidR="00C95298">
              <w:rPr>
                <w:sz w:val="18"/>
                <w:lang w:val="ru-RU"/>
              </w:rPr>
              <w:t>ковролиновых покрытий</w:t>
            </w:r>
            <w:r w:rsidR="004D3FF5">
              <w:rPr>
                <w:sz w:val="18"/>
                <w:lang w:val="ru-RU"/>
              </w:rPr>
              <w:t xml:space="preserve">) </w:t>
            </w:r>
            <w:r w:rsidR="005E29DF" w:rsidRPr="005E29DF">
              <w:rPr>
                <w:sz w:val="18"/>
                <w:lang w:val="ru-RU"/>
              </w:rPr>
              <w:t xml:space="preserve">на всю площадь основания. </w:t>
            </w:r>
            <w:r w:rsidR="008A305B">
              <w:rPr>
                <w:sz w:val="18"/>
                <w:lang w:val="ru-RU"/>
              </w:rPr>
              <w:t>Т</w:t>
            </w:r>
            <w:r w:rsidR="008A305B" w:rsidRPr="005E29DF">
              <w:rPr>
                <w:sz w:val="18"/>
                <w:lang w:val="ru-RU"/>
              </w:rPr>
              <w:t xml:space="preserve">емпература </w:t>
            </w:r>
            <w:r w:rsidR="008A305B">
              <w:rPr>
                <w:sz w:val="18"/>
                <w:lang w:val="ru-RU"/>
              </w:rPr>
              <w:t xml:space="preserve">основания должна быть </w:t>
            </w:r>
            <w:r w:rsidR="008A305B" w:rsidRPr="005E29DF">
              <w:rPr>
                <w:sz w:val="18"/>
                <w:lang w:val="ru-RU"/>
              </w:rPr>
              <w:t>не ниже +15°С. Относительная влажность</w:t>
            </w:r>
            <w:r w:rsidR="008A305B">
              <w:rPr>
                <w:sz w:val="18"/>
                <w:lang w:val="ru-RU"/>
              </w:rPr>
              <w:t xml:space="preserve"> воздуха</w:t>
            </w:r>
            <w:r w:rsidR="008A305B" w:rsidRPr="005E29DF">
              <w:rPr>
                <w:sz w:val="18"/>
                <w:lang w:val="ru-RU"/>
              </w:rPr>
              <w:t xml:space="preserve"> не выше 80%.</w:t>
            </w:r>
            <w:r w:rsidR="008A305B">
              <w:rPr>
                <w:sz w:val="18"/>
                <w:lang w:val="ru-RU"/>
              </w:rPr>
              <w:t xml:space="preserve"> </w:t>
            </w:r>
            <w:r w:rsidR="00387973">
              <w:rPr>
                <w:sz w:val="18"/>
                <w:lang w:val="ru-RU"/>
              </w:rPr>
              <w:t>Через 10-15 минут</w:t>
            </w:r>
            <w:r w:rsidR="006B0586">
              <w:rPr>
                <w:sz w:val="18"/>
                <w:lang w:val="ru-RU"/>
              </w:rPr>
              <w:t xml:space="preserve"> уложить покрытие и</w:t>
            </w:r>
            <w:r w:rsidR="005E29DF" w:rsidRPr="005E29DF">
              <w:rPr>
                <w:sz w:val="18"/>
                <w:lang w:val="ru-RU"/>
              </w:rPr>
              <w:t xml:space="preserve"> тщательно прикатать</w:t>
            </w:r>
            <w:r w:rsidR="00725065">
              <w:rPr>
                <w:sz w:val="18"/>
                <w:lang w:val="ru-RU"/>
              </w:rPr>
              <w:t xml:space="preserve"> от центра к краям</w:t>
            </w:r>
            <w:r w:rsidR="005E29DF" w:rsidRPr="005E29DF">
              <w:rPr>
                <w:sz w:val="18"/>
                <w:lang w:val="ru-RU"/>
              </w:rPr>
              <w:t>. Схватывание происходит в течение 30 минут. Набор прочности клеево</w:t>
            </w:r>
            <w:r w:rsidR="008A305B">
              <w:rPr>
                <w:sz w:val="18"/>
                <w:lang w:val="ru-RU"/>
              </w:rPr>
              <w:t xml:space="preserve">го соединения 24 часа. </w:t>
            </w:r>
          </w:p>
          <w:p w:rsidR="005E29DF" w:rsidRPr="005E29DF" w:rsidRDefault="009F5844" w:rsidP="009F5844">
            <w:pPr>
              <w:pStyle w:val="TableParagraph"/>
              <w:spacing w:before="139"/>
              <w:ind w:left="183" w:right="62"/>
              <w:rPr>
                <w:sz w:val="18"/>
                <w:lang w:val="ru-RU"/>
              </w:rPr>
            </w:pPr>
            <w:r w:rsidRPr="009F5844">
              <w:rPr>
                <w:sz w:val="18"/>
                <w:lang w:val="ru-RU"/>
              </w:rPr>
              <w:t>Сварку стыков линолеума производить не ранее, чем через 48 часов.</w:t>
            </w:r>
          </w:p>
        </w:tc>
      </w:tr>
      <w:tr w:rsidR="0085285F" w:rsidTr="006C3CFB">
        <w:trPr>
          <w:trHeight w:hRule="exact" w:val="426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5285F" w:rsidRDefault="00C51DBD">
            <w:pPr>
              <w:pStyle w:val="TableParagraph"/>
              <w:spacing w:before="1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Очистка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инструментов</w:t>
            </w:r>
            <w:proofErr w:type="spellEnd"/>
          </w:p>
        </w:tc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</w:tcPr>
          <w:p w:rsidR="0085285F" w:rsidRDefault="00C51DBD">
            <w:pPr>
              <w:pStyle w:val="TableParagraph"/>
              <w:spacing w:before="139"/>
              <w:ind w:left="183" w:right="62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Рабочие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инструменты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промыть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водой</w:t>
            </w:r>
            <w:proofErr w:type="spellEnd"/>
            <w:r>
              <w:rPr>
                <w:sz w:val="18"/>
              </w:rPr>
              <w:t>.</w:t>
            </w:r>
          </w:p>
          <w:p w:rsidR="00322FFF" w:rsidRPr="00322FFF" w:rsidRDefault="00322FFF">
            <w:pPr>
              <w:pStyle w:val="TableParagraph"/>
              <w:spacing w:before="139"/>
              <w:ind w:left="183" w:right="62"/>
              <w:rPr>
                <w:sz w:val="18"/>
                <w:lang w:val="ru-RU"/>
              </w:rPr>
            </w:pPr>
          </w:p>
        </w:tc>
      </w:tr>
      <w:tr w:rsidR="0085285F" w:rsidRPr="0011791B" w:rsidTr="006C3CFB">
        <w:trPr>
          <w:trHeight w:hRule="exact" w:val="1013"/>
        </w:trPr>
        <w:tc>
          <w:tcPr>
            <w:tcW w:w="2231" w:type="dxa"/>
            <w:tcBorders>
              <w:top w:val="nil"/>
            </w:tcBorders>
          </w:tcPr>
          <w:p w:rsidR="0085285F" w:rsidRDefault="008528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5285F" w:rsidRDefault="00C51DBD">
            <w:pPr>
              <w:pStyle w:val="TableParagraph"/>
              <w:ind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ОХРАНА ТРУДА</w:t>
            </w:r>
          </w:p>
        </w:tc>
        <w:tc>
          <w:tcPr>
            <w:tcW w:w="7744" w:type="dxa"/>
            <w:tcBorders>
              <w:top w:val="nil"/>
            </w:tcBorders>
          </w:tcPr>
          <w:p w:rsidR="0085285F" w:rsidRPr="001206AF" w:rsidRDefault="0085285F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CB6508" w:rsidRDefault="005E29DF" w:rsidP="00CB6508">
            <w:pPr>
              <w:pStyle w:val="TableParagraph"/>
              <w:ind w:left="1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Клей</w:t>
            </w:r>
            <w:r w:rsidR="00C51DBD" w:rsidRPr="001206AF">
              <w:rPr>
                <w:sz w:val="18"/>
                <w:lang w:val="ru-RU"/>
              </w:rPr>
              <w:t xml:space="preserve"> </w:t>
            </w:r>
            <w:proofErr w:type="spellStart"/>
            <w:r w:rsidR="00C51DBD" w:rsidRPr="001206AF">
              <w:rPr>
                <w:sz w:val="18"/>
                <w:lang w:val="ru-RU"/>
              </w:rPr>
              <w:t>пожар</w:t>
            </w:r>
            <w:proofErr w:type="gramStart"/>
            <w:r w:rsidR="00C51DBD" w:rsidRPr="001206AF">
              <w:rPr>
                <w:sz w:val="18"/>
                <w:lang w:val="ru-RU"/>
              </w:rPr>
              <w:t>о</w:t>
            </w:r>
            <w:proofErr w:type="spellEnd"/>
            <w:r w:rsidR="00C51DBD" w:rsidRPr="001206AF">
              <w:rPr>
                <w:sz w:val="18"/>
                <w:lang w:val="ru-RU"/>
              </w:rPr>
              <w:t>-</w:t>
            </w:r>
            <w:proofErr w:type="gramEnd"/>
            <w:r w:rsidR="00C51DBD" w:rsidRPr="001206AF">
              <w:rPr>
                <w:sz w:val="18"/>
                <w:lang w:val="ru-RU"/>
              </w:rPr>
              <w:t xml:space="preserve"> и взрывобезопас</w:t>
            </w:r>
            <w:r>
              <w:rPr>
                <w:sz w:val="18"/>
                <w:lang w:val="ru-RU"/>
              </w:rPr>
              <w:t>е</w:t>
            </w:r>
            <w:r w:rsidR="00C51DBD" w:rsidRPr="001206AF">
              <w:rPr>
                <w:sz w:val="18"/>
                <w:lang w:val="ru-RU"/>
              </w:rPr>
              <w:t xml:space="preserve">н, не имеет неприятного </w:t>
            </w:r>
            <w:r w:rsidR="00CB6508">
              <w:rPr>
                <w:sz w:val="18"/>
                <w:lang w:val="ru-RU"/>
              </w:rPr>
              <w:t>з</w:t>
            </w:r>
            <w:r w:rsidR="00C51DBD" w:rsidRPr="001206AF">
              <w:rPr>
                <w:sz w:val="18"/>
                <w:lang w:val="ru-RU"/>
              </w:rPr>
              <w:t xml:space="preserve">апаха. </w:t>
            </w:r>
          </w:p>
          <w:p w:rsidR="0085285F" w:rsidRPr="001206AF" w:rsidRDefault="00C51DBD" w:rsidP="00CB6508">
            <w:pPr>
              <w:pStyle w:val="TableParagraph"/>
              <w:ind w:left="183"/>
              <w:rPr>
                <w:sz w:val="18"/>
                <w:lang w:val="ru-RU"/>
              </w:rPr>
            </w:pPr>
            <w:r w:rsidRPr="001206AF">
              <w:rPr>
                <w:sz w:val="18"/>
                <w:lang w:val="ru-RU"/>
              </w:rPr>
              <w:t>Не смешивать с растворителями.</w:t>
            </w:r>
          </w:p>
          <w:p w:rsidR="0085285F" w:rsidRPr="001206AF" w:rsidRDefault="00C51DBD">
            <w:pPr>
              <w:pStyle w:val="TableParagraph"/>
              <w:ind w:left="183" w:right="62"/>
              <w:rPr>
                <w:sz w:val="18"/>
                <w:lang w:val="ru-RU"/>
              </w:rPr>
            </w:pPr>
            <w:r w:rsidRPr="001206AF">
              <w:rPr>
                <w:sz w:val="18"/>
                <w:lang w:val="ru-RU"/>
              </w:rPr>
              <w:t>Избегать попадания в глаза, при попадании промыть большим количеством воды, хранить в недоступном для детей месте.</w:t>
            </w:r>
          </w:p>
          <w:p w:rsidR="0085285F" w:rsidRPr="001206AF" w:rsidRDefault="00C51DBD">
            <w:pPr>
              <w:pStyle w:val="TableParagraph"/>
              <w:ind w:left="183" w:right="3716"/>
              <w:rPr>
                <w:sz w:val="18"/>
                <w:lang w:val="ru-RU"/>
              </w:rPr>
            </w:pPr>
            <w:r w:rsidRPr="001206AF">
              <w:rPr>
                <w:sz w:val="18"/>
                <w:lang w:val="ru-RU"/>
              </w:rPr>
              <w:t>Проводить работы в проветриваемом помещении. Для защиты рук применять резиновые перчатки.</w:t>
            </w:r>
          </w:p>
        </w:tc>
      </w:tr>
      <w:tr w:rsidR="0085285F" w:rsidRPr="0011791B" w:rsidTr="006C3CFB">
        <w:trPr>
          <w:trHeight w:hRule="exact" w:val="851"/>
        </w:trPr>
        <w:tc>
          <w:tcPr>
            <w:tcW w:w="2231" w:type="dxa"/>
          </w:tcPr>
          <w:p w:rsidR="0085285F" w:rsidRDefault="00C51DBD">
            <w:pPr>
              <w:pStyle w:val="TableParagraph"/>
              <w:spacing w:before="92"/>
              <w:ind w:right="818"/>
              <w:rPr>
                <w:b/>
                <w:sz w:val="18"/>
              </w:rPr>
            </w:pPr>
            <w:r>
              <w:rPr>
                <w:b/>
                <w:sz w:val="18"/>
              </w:rPr>
              <w:t>ОХРАНА ОКРУЖАЮЩЕЙ СРЕДЫ</w:t>
            </w:r>
          </w:p>
        </w:tc>
        <w:tc>
          <w:tcPr>
            <w:tcW w:w="7744" w:type="dxa"/>
          </w:tcPr>
          <w:p w:rsidR="0085285F" w:rsidRPr="001206AF" w:rsidRDefault="0085285F">
            <w:pPr>
              <w:pStyle w:val="TableParagraph"/>
              <w:spacing w:before="4"/>
              <w:rPr>
                <w:b/>
                <w:sz w:val="17"/>
                <w:lang w:val="ru-RU"/>
              </w:rPr>
            </w:pPr>
          </w:p>
          <w:p w:rsidR="0085285F" w:rsidRPr="001206AF" w:rsidRDefault="00C51DBD" w:rsidP="00B72AC2">
            <w:pPr>
              <w:pStyle w:val="TableParagraph"/>
              <w:ind w:left="183" w:right="3294"/>
              <w:rPr>
                <w:sz w:val="18"/>
                <w:lang w:val="ru-RU"/>
              </w:rPr>
            </w:pPr>
            <w:r w:rsidRPr="001206AF">
              <w:rPr>
                <w:sz w:val="18"/>
                <w:lang w:val="ru-RU"/>
              </w:rPr>
              <w:t xml:space="preserve">Пустую тару утилизировать как бытовые отходы. Остатки </w:t>
            </w:r>
            <w:r w:rsidR="00B72AC2">
              <w:rPr>
                <w:sz w:val="18"/>
                <w:lang w:val="ru-RU"/>
              </w:rPr>
              <w:t>клея</w:t>
            </w:r>
            <w:r w:rsidRPr="001206AF">
              <w:rPr>
                <w:sz w:val="18"/>
                <w:lang w:val="ru-RU"/>
              </w:rPr>
              <w:t xml:space="preserve"> не выливать в канализацию и водоемы.</w:t>
            </w:r>
          </w:p>
        </w:tc>
      </w:tr>
    </w:tbl>
    <w:p w:rsidR="0085285F" w:rsidRPr="001206AF" w:rsidRDefault="0085285F" w:rsidP="005E29DF">
      <w:pPr>
        <w:pStyle w:val="a3"/>
        <w:rPr>
          <w:b/>
          <w:sz w:val="20"/>
          <w:lang w:val="ru-RU"/>
        </w:rPr>
      </w:pPr>
    </w:p>
    <w:sectPr w:rsidR="0085285F" w:rsidRPr="001206AF" w:rsidSect="00F33964">
      <w:footerReference w:type="default" r:id="rId9"/>
      <w:pgSz w:w="11910" w:h="16840"/>
      <w:pgMar w:top="0" w:right="520" w:bottom="142" w:left="600" w:header="1210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79" w:rsidRDefault="00E71E79">
      <w:r>
        <w:separator/>
      </w:r>
    </w:p>
  </w:endnote>
  <w:endnote w:type="continuationSeparator" w:id="0">
    <w:p w:rsidR="00E71E79" w:rsidRDefault="00E7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5F" w:rsidRPr="001206AF" w:rsidRDefault="0085285F" w:rsidP="001206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79" w:rsidRDefault="00E71E79">
      <w:r>
        <w:separator/>
      </w:r>
    </w:p>
  </w:footnote>
  <w:footnote w:type="continuationSeparator" w:id="0">
    <w:p w:rsidR="00E71E79" w:rsidRDefault="00E7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498"/>
    <w:multiLevelType w:val="hybridMultilevel"/>
    <w:tmpl w:val="1E38D262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428B20C8"/>
    <w:multiLevelType w:val="hybridMultilevel"/>
    <w:tmpl w:val="AABA264A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5F"/>
    <w:rsid w:val="00042E1E"/>
    <w:rsid w:val="000749C6"/>
    <w:rsid w:val="000A5C27"/>
    <w:rsid w:val="0011791B"/>
    <w:rsid w:val="00117DAC"/>
    <w:rsid w:val="001206AF"/>
    <w:rsid w:val="001335A0"/>
    <w:rsid w:val="00161993"/>
    <w:rsid w:val="001E3F7E"/>
    <w:rsid w:val="00253424"/>
    <w:rsid w:val="002D42BA"/>
    <w:rsid w:val="002F38B2"/>
    <w:rsid w:val="00311594"/>
    <w:rsid w:val="00322FFF"/>
    <w:rsid w:val="0033155F"/>
    <w:rsid w:val="00345A60"/>
    <w:rsid w:val="00387973"/>
    <w:rsid w:val="00405914"/>
    <w:rsid w:val="00432937"/>
    <w:rsid w:val="00496BD3"/>
    <w:rsid w:val="004D3FF5"/>
    <w:rsid w:val="00574FD3"/>
    <w:rsid w:val="005C1391"/>
    <w:rsid w:val="005E29DF"/>
    <w:rsid w:val="005E5C04"/>
    <w:rsid w:val="005E741A"/>
    <w:rsid w:val="006B0586"/>
    <w:rsid w:val="006C33F4"/>
    <w:rsid w:val="006C3CFB"/>
    <w:rsid w:val="00725065"/>
    <w:rsid w:val="00737BB6"/>
    <w:rsid w:val="007A7454"/>
    <w:rsid w:val="007B633D"/>
    <w:rsid w:val="007C0923"/>
    <w:rsid w:val="007E1DF6"/>
    <w:rsid w:val="007E22F2"/>
    <w:rsid w:val="0085285F"/>
    <w:rsid w:val="008945A6"/>
    <w:rsid w:val="008A305B"/>
    <w:rsid w:val="008E263F"/>
    <w:rsid w:val="00961890"/>
    <w:rsid w:val="009838DE"/>
    <w:rsid w:val="009F5844"/>
    <w:rsid w:val="009F7C6D"/>
    <w:rsid w:val="00A26271"/>
    <w:rsid w:val="00A53667"/>
    <w:rsid w:val="00A64A12"/>
    <w:rsid w:val="00AC444F"/>
    <w:rsid w:val="00B17CAB"/>
    <w:rsid w:val="00B6084F"/>
    <w:rsid w:val="00B72AC2"/>
    <w:rsid w:val="00B80E7E"/>
    <w:rsid w:val="00B85DB5"/>
    <w:rsid w:val="00BA40B6"/>
    <w:rsid w:val="00BC28F9"/>
    <w:rsid w:val="00BF7053"/>
    <w:rsid w:val="00C064CF"/>
    <w:rsid w:val="00C34460"/>
    <w:rsid w:val="00C51DBD"/>
    <w:rsid w:val="00C8238F"/>
    <w:rsid w:val="00C95298"/>
    <w:rsid w:val="00CB1CC0"/>
    <w:rsid w:val="00CB6508"/>
    <w:rsid w:val="00CE0153"/>
    <w:rsid w:val="00D477B4"/>
    <w:rsid w:val="00D631B0"/>
    <w:rsid w:val="00D85498"/>
    <w:rsid w:val="00D8718C"/>
    <w:rsid w:val="00DD207F"/>
    <w:rsid w:val="00DE4390"/>
    <w:rsid w:val="00E15446"/>
    <w:rsid w:val="00E4567A"/>
    <w:rsid w:val="00E469D4"/>
    <w:rsid w:val="00E71E79"/>
    <w:rsid w:val="00EB37FF"/>
    <w:rsid w:val="00ED1E07"/>
    <w:rsid w:val="00EE7083"/>
    <w:rsid w:val="00F33964"/>
    <w:rsid w:val="00F35A11"/>
    <w:rsid w:val="00F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70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20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06AF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120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06AF"/>
    <w:rPr>
      <w:rFonts w:ascii="Arial" w:eastAsia="Arial" w:hAnsi="Arial" w:cs="Arial"/>
    </w:rPr>
  </w:style>
  <w:style w:type="character" w:customStyle="1" w:styleId="2Exact">
    <w:name w:val="Основной текст (2) Exact"/>
    <w:basedOn w:val="a0"/>
    <w:rsid w:val="00E4567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8E26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63F"/>
    <w:rPr>
      <w:rFonts w:ascii="Tahoma" w:eastAsia="Arial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C3CFB"/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70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20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06AF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120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06AF"/>
    <w:rPr>
      <w:rFonts w:ascii="Arial" w:eastAsia="Arial" w:hAnsi="Arial" w:cs="Arial"/>
    </w:rPr>
  </w:style>
  <w:style w:type="character" w:customStyle="1" w:styleId="2Exact">
    <w:name w:val="Основной текст (2) Exact"/>
    <w:basedOn w:val="a0"/>
    <w:rsid w:val="00E4567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8E26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63F"/>
    <w:rPr>
      <w:rFonts w:ascii="Tahoma" w:eastAsia="Arial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C3CFB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Администратор</cp:lastModifiedBy>
  <cp:revision>32</cp:revision>
  <cp:lastPrinted>2017-03-20T07:09:00Z</cp:lastPrinted>
  <dcterms:created xsi:type="dcterms:W3CDTF">2020-05-20T13:31:00Z</dcterms:created>
  <dcterms:modified xsi:type="dcterms:W3CDTF">2020-05-28T13:32:00Z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2017-02-22T00:00:00Z</vt:filetime>
  </property>
</Properties>
</file>