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39F15" w14:textId="77777777" w:rsidR="00236254" w:rsidRPr="00930297" w:rsidRDefault="00236254" w:rsidP="00E457BF">
      <w:pPr>
        <w:spacing w:after="240"/>
        <w:jc w:val="center"/>
        <w:rPr>
          <w:rFonts w:cs="Arial"/>
          <w:sz w:val="2"/>
          <w:szCs w:val="32"/>
        </w:rPr>
      </w:pPr>
      <w:r w:rsidRPr="00930297">
        <w:rPr>
          <w:rFonts w:cs="Arial"/>
          <w:sz w:val="28"/>
          <w:szCs w:val="32"/>
        </w:rPr>
        <w:t>«ВСЕ ИНСТРУМЕНТЫ»</w:t>
      </w:r>
    </w:p>
    <w:p w14:paraId="2CBAB223" w14:textId="45550C28" w:rsidR="008C6D74" w:rsidRPr="00930297" w:rsidRDefault="00E457BF" w:rsidP="00E457BF">
      <w:pPr>
        <w:jc w:val="center"/>
        <w:rPr>
          <w:b/>
          <w:sz w:val="28"/>
          <w:szCs w:val="28"/>
        </w:rPr>
      </w:pPr>
      <w:r w:rsidRPr="00930297">
        <w:rPr>
          <w:b/>
          <w:sz w:val="28"/>
          <w:szCs w:val="28"/>
        </w:rPr>
        <w:t>Опора столба «</w:t>
      </w:r>
      <w:r w:rsidR="006D5EAA" w:rsidRPr="00930297">
        <w:rPr>
          <w:b/>
          <w:sz w:val="28"/>
          <w:szCs w:val="28"/>
        </w:rPr>
        <w:t>Русский ш</w:t>
      </w:r>
      <w:r w:rsidR="00B861E0">
        <w:rPr>
          <w:b/>
          <w:sz w:val="28"/>
          <w:szCs w:val="28"/>
        </w:rPr>
        <w:t>тык»</w:t>
      </w:r>
      <w:r w:rsidR="00B861E0">
        <w:rPr>
          <w:b/>
          <w:sz w:val="28"/>
          <w:szCs w:val="28"/>
        </w:rPr>
        <w:br/>
        <w:t>100х100</w:t>
      </w:r>
      <w:r w:rsidRPr="00930297">
        <w:rPr>
          <w:b/>
          <w:sz w:val="28"/>
          <w:szCs w:val="28"/>
        </w:rPr>
        <w:t xml:space="preserve"> мм, </w:t>
      </w:r>
      <w:r w:rsidRPr="00930297">
        <w:rPr>
          <w:b/>
          <w:sz w:val="28"/>
          <w:szCs w:val="28"/>
          <w:lang w:val="en-US"/>
        </w:rPr>
        <w:t>H</w:t>
      </w:r>
      <w:r w:rsidR="00B861E0">
        <w:rPr>
          <w:b/>
          <w:sz w:val="28"/>
          <w:szCs w:val="28"/>
        </w:rPr>
        <w:t>=9</w:t>
      </w:r>
      <w:r w:rsidRPr="00930297">
        <w:rPr>
          <w:b/>
          <w:sz w:val="28"/>
          <w:szCs w:val="28"/>
        </w:rPr>
        <w:t>00 мм, оцинкованная</w:t>
      </w:r>
    </w:p>
    <w:p w14:paraId="1150A376" w14:textId="77777777" w:rsidR="00FB38F0" w:rsidRPr="00290CC9" w:rsidRDefault="00FB38F0" w:rsidP="00290CC9">
      <w:pPr>
        <w:jc w:val="center"/>
        <w:rPr>
          <w:sz w:val="28"/>
          <w:szCs w:val="28"/>
        </w:rPr>
      </w:pPr>
    </w:p>
    <w:p w14:paraId="5D9BA8ED" w14:textId="77777777" w:rsidR="008C6D74" w:rsidRPr="00930297" w:rsidRDefault="004C4882" w:rsidP="00E457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457BF" w:rsidRPr="00930297">
        <w:rPr>
          <w:sz w:val="26"/>
          <w:szCs w:val="26"/>
        </w:rPr>
        <w:t>ля индустриального применения при возведении деревянных заборов, барьеров, ограждений, деревянных беседок и пергол.</w:t>
      </w:r>
    </w:p>
    <w:p w14:paraId="37AC7BBE" w14:textId="77777777" w:rsidR="00E457BF" w:rsidRPr="00930297" w:rsidRDefault="00E457BF" w:rsidP="00E457BF">
      <w:pPr>
        <w:ind w:firstLine="709"/>
        <w:jc w:val="both"/>
        <w:rPr>
          <w:sz w:val="26"/>
          <w:szCs w:val="26"/>
        </w:rPr>
      </w:pPr>
      <w:r w:rsidRPr="00930297">
        <w:rPr>
          <w:sz w:val="26"/>
          <w:szCs w:val="26"/>
        </w:rPr>
        <w:t>Незаменима при устройстве пешеходных дорожек и ступеней-площадок на открытом рельефе местности. Особен</w:t>
      </w:r>
      <w:r w:rsidR="004C4882">
        <w:rPr>
          <w:sz w:val="26"/>
          <w:szCs w:val="26"/>
        </w:rPr>
        <w:t>но на заболотистой местности,</w:t>
      </w:r>
      <w:r w:rsidRPr="00930297">
        <w:rPr>
          <w:sz w:val="26"/>
          <w:szCs w:val="26"/>
        </w:rPr>
        <w:t xml:space="preserve"> в районах повышенной влажности. </w:t>
      </w:r>
      <w:r w:rsidR="004C4882">
        <w:rPr>
          <w:sz w:val="26"/>
          <w:szCs w:val="26"/>
        </w:rPr>
        <w:t>В</w:t>
      </w:r>
      <w:r w:rsidRPr="00930297">
        <w:rPr>
          <w:sz w:val="26"/>
          <w:szCs w:val="26"/>
        </w:rPr>
        <w:t>остребована при устройстве таких прогулочных дорожек в песчаных дюнах, в районах повышенной ветровой эрозии. Показаны к применению на садовых участках, общественных местах, заповедниках и заказниках, где имеются ограничения на шумные земляные работы.</w:t>
      </w:r>
    </w:p>
    <w:p w14:paraId="6F13F439" w14:textId="77777777" w:rsidR="00E457BF" w:rsidRPr="00930297" w:rsidRDefault="004C4882" w:rsidP="002A10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</w:t>
      </w:r>
      <w:r w:rsidR="00E457BF" w:rsidRPr="00930297">
        <w:rPr>
          <w:sz w:val="26"/>
          <w:szCs w:val="26"/>
        </w:rPr>
        <w:t xml:space="preserve">тить трассу и места работы. </w:t>
      </w:r>
      <w:r>
        <w:rPr>
          <w:sz w:val="26"/>
          <w:szCs w:val="26"/>
        </w:rPr>
        <w:t>П</w:t>
      </w:r>
      <w:r w:rsidR="00E457BF" w:rsidRPr="00930297">
        <w:rPr>
          <w:sz w:val="26"/>
          <w:szCs w:val="26"/>
        </w:rPr>
        <w:t>ервоначально пробить шурф</w:t>
      </w:r>
      <w:r w:rsidR="00444A5A">
        <w:rPr>
          <w:sz w:val="26"/>
          <w:szCs w:val="26"/>
        </w:rPr>
        <w:t>ы</w:t>
      </w:r>
      <w:r w:rsidR="00E457BF" w:rsidRPr="00930297">
        <w:rPr>
          <w:sz w:val="26"/>
          <w:szCs w:val="26"/>
        </w:rPr>
        <w:t xml:space="preserve"> в земле </w:t>
      </w:r>
      <w:r>
        <w:rPr>
          <w:sz w:val="26"/>
          <w:szCs w:val="26"/>
        </w:rPr>
        <w:t>с помощью лома</w:t>
      </w:r>
      <w:r w:rsidR="006D5EAA" w:rsidRPr="00930297">
        <w:rPr>
          <w:sz w:val="26"/>
          <w:szCs w:val="26"/>
        </w:rPr>
        <w:t xml:space="preserve">. </w:t>
      </w:r>
      <w:r w:rsidR="00444A5A">
        <w:rPr>
          <w:sz w:val="26"/>
          <w:szCs w:val="26"/>
        </w:rPr>
        <w:t>После чего устанавливать опоры</w:t>
      </w:r>
      <w:r>
        <w:rPr>
          <w:sz w:val="26"/>
          <w:szCs w:val="26"/>
        </w:rPr>
        <w:t xml:space="preserve">. </w:t>
      </w:r>
      <w:r w:rsidR="006D5EAA" w:rsidRPr="00930297">
        <w:rPr>
          <w:sz w:val="26"/>
          <w:szCs w:val="26"/>
        </w:rPr>
        <w:t xml:space="preserve">Для дополнительной жёсткости конструкции можно сбоку фиксировать квадратное основание штыка </w:t>
      </w:r>
      <w:r w:rsidR="00D93FFA" w:rsidRPr="00930297">
        <w:rPr>
          <w:sz w:val="26"/>
          <w:szCs w:val="26"/>
        </w:rPr>
        <w:t xml:space="preserve">и деревянного бруска. Монтажные отверстия </w:t>
      </w:r>
      <w:r w:rsidR="00D93FFA" w:rsidRPr="00930297">
        <w:rPr>
          <w:sz w:val="26"/>
          <w:szCs w:val="26"/>
          <w:lang w:val="en-US"/>
        </w:rPr>
        <w:t>d</w:t>
      </w:r>
      <w:r w:rsidR="002A10FB">
        <w:rPr>
          <w:sz w:val="26"/>
          <w:szCs w:val="26"/>
        </w:rPr>
        <w:t>=5,1 мм – 30</w:t>
      </w:r>
      <w:r w:rsidR="00D93FFA" w:rsidRPr="00930297">
        <w:rPr>
          <w:sz w:val="26"/>
          <w:szCs w:val="26"/>
        </w:rPr>
        <w:t xml:space="preserve"> штук.</w:t>
      </w:r>
    </w:p>
    <w:p w14:paraId="6B8D247E" w14:textId="77777777" w:rsidR="00D93FFA" w:rsidRPr="00930297" w:rsidRDefault="00D93FFA" w:rsidP="00E457BF">
      <w:pPr>
        <w:ind w:firstLine="709"/>
        <w:jc w:val="both"/>
        <w:rPr>
          <w:sz w:val="26"/>
          <w:szCs w:val="26"/>
        </w:rPr>
      </w:pPr>
      <w:r w:rsidRPr="00930297">
        <w:rPr>
          <w:sz w:val="26"/>
          <w:szCs w:val="26"/>
        </w:rPr>
        <w:t>Антикоррозийное покрытие го</w:t>
      </w:r>
      <w:r w:rsidR="004C4882">
        <w:rPr>
          <w:sz w:val="26"/>
          <w:szCs w:val="26"/>
        </w:rPr>
        <w:t>рячим цинком по ГОСТ 14918-80. В</w:t>
      </w:r>
      <w:r w:rsidR="00930297" w:rsidRPr="00930297">
        <w:rPr>
          <w:sz w:val="26"/>
          <w:szCs w:val="26"/>
        </w:rPr>
        <w:t xml:space="preserve"> теле опоры отштампованы упоры-пуклёвки «клык-кабана».</w:t>
      </w:r>
    </w:p>
    <w:p w14:paraId="20BDE44B" w14:textId="77777777" w:rsidR="00FB38F0" w:rsidRPr="00930297" w:rsidRDefault="00930297" w:rsidP="00930297">
      <w:pPr>
        <w:ind w:firstLine="709"/>
        <w:jc w:val="both"/>
        <w:rPr>
          <w:sz w:val="26"/>
          <w:szCs w:val="26"/>
        </w:rPr>
      </w:pPr>
      <w:r w:rsidRPr="00930297">
        <w:rPr>
          <w:sz w:val="26"/>
          <w:szCs w:val="26"/>
        </w:rPr>
        <w:t>Крепёж в комплект не входит. Устанавливать по уровню. Работать в перчатках.</w:t>
      </w:r>
    </w:p>
    <w:p w14:paraId="2FEBE817" w14:textId="77777777" w:rsidR="00FB38F0" w:rsidRDefault="00FB38F0" w:rsidP="00290CC9">
      <w:pPr>
        <w:jc w:val="both"/>
        <w:rPr>
          <w:sz w:val="28"/>
          <w:szCs w:val="28"/>
        </w:rPr>
      </w:pPr>
    </w:p>
    <w:p w14:paraId="083381D7" w14:textId="77777777" w:rsidR="00FB38F0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Общая длина: 9</w:t>
      </w:r>
      <w:r w:rsidR="00930297" w:rsidRPr="00930297">
        <w:rPr>
          <w:sz w:val="24"/>
          <w:szCs w:val="28"/>
        </w:rPr>
        <w:t>00 мм</w:t>
      </w:r>
    </w:p>
    <w:p w14:paraId="3B08D385" w14:textId="77777777" w:rsidR="00930297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Ширина: 120</w:t>
      </w:r>
      <w:r w:rsidR="00930297" w:rsidRPr="00930297">
        <w:rPr>
          <w:sz w:val="24"/>
          <w:szCs w:val="28"/>
        </w:rPr>
        <w:t xml:space="preserve"> мм</w:t>
      </w:r>
    </w:p>
    <w:p w14:paraId="5CA77AEB" w14:textId="77777777" w:rsidR="00930297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Толщина: 120</w:t>
      </w:r>
      <w:r w:rsidR="00930297" w:rsidRPr="00930297">
        <w:rPr>
          <w:sz w:val="24"/>
          <w:szCs w:val="28"/>
        </w:rPr>
        <w:t xml:space="preserve"> мм</w:t>
      </w:r>
    </w:p>
    <w:p w14:paraId="20236EE7" w14:textId="77777777" w:rsidR="00930297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Сечение</w:t>
      </w:r>
      <w:r w:rsidR="00930297" w:rsidRPr="00930297">
        <w:rPr>
          <w:sz w:val="24"/>
          <w:szCs w:val="28"/>
        </w:rPr>
        <w:t xml:space="preserve"> квадратной трубы для монтажа: </w:t>
      </w:r>
      <w:r w:rsidR="00B861E0">
        <w:rPr>
          <w:sz w:val="24"/>
          <w:szCs w:val="28"/>
        </w:rPr>
        <w:t>100х10</w:t>
      </w:r>
      <w:r w:rsidR="002D1D41">
        <w:rPr>
          <w:sz w:val="24"/>
          <w:szCs w:val="28"/>
        </w:rPr>
        <w:t>0</w:t>
      </w:r>
      <w:r w:rsidR="00930297" w:rsidRPr="00930297">
        <w:rPr>
          <w:sz w:val="24"/>
          <w:szCs w:val="28"/>
        </w:rPr>
        <w:t xml:space="preserve"> мм</w:t>
      </w:r>
    </w:p>
    <w:p w14:paraId="0A624C1E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 xml:space="preserve">Длина монтажной части под брус: </w:t>
      </w:r>
      <w:r w:rsidR="002A10FB">
        <w:rPr>
          <w:sz w:val="24"/>
          <w:szCs w:val="28"/>
        </w:rPr>
        <w:t>150</w:t>
      </w:r>
      <w:r w:rsidR="002D1D41">
        <w:rPr>
          <w:sz w:val="24"/>
          <w:szCs w:val="28"/>
        </w:rPr>
        <w:t xml:space="preserve"> мм</w:t>
      </w:r>
    </w:p>
    <w:p w14:paraId="780ED736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Толщина металла: 1,5 мм</w:t>
      </w:r>
    </w:p>
    <w:p w14:paraId="6C633B49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Соединение – десять проникающих заклёпок</w:t>
      </w:r>
    </w:p>
    <w:p w14:paraId="35E64559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 xml:space="preserve">Вес 1 шт.: </w:t>
      </w:r>
      <w:r w:rsidR="002A10FB">
        <w:rPr>
          <w:sz w:val="24"/>
          <w:szCs w:val="28"/>
        </w:rPr>
        <w:t>2,4</w:t>
      </w:r>
      <w:r w:rsidR="002D1D41">
        <w:rPr>
          <w:sz w:val="24"/>
          <w:szCs w:val="28"/>
        </w:rPr>
        <w:t xml:space="preserve"> кг</w:t>
      </w:r>
    </w:p>
    <w:p w14:paraId="5DFF3B7A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Упаковка: без упаковки</w:t>
      </w:r>
    </w:p>
    <w:p w14:paraId="2399907D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</w:t>
      </w:r>
      <w:r w:rsidR="00930297" w:rsidRPr="00930297">
        <w:rPr>
          <w:sz w:val="24"/>
          <w:szCs w:val="28"/>
        </w:rPr>
        <w:t>LUCKY Guy</w:t>
      </w:r>
      <w:r w:rsidRPr="00930297">
        <w:rPr>
          <w:sz w:val="24"/>
          <w:szCs w:val="28"/>
        </w:rPr>
        <w:t>»</w:t>
      </w:r>
    </w:p>
    <w:p w14:paraId="5548C4BB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63B0120C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Сделано в России</w:t>
      </w:r>
    </w:p>
    <w:sectPr w:rsidR="00363B6A" w:rsidRPr="00930297" w:rsidSect="0093029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1C0E95"/>
    <w:rsid w:val="001C2E94"/>
    <w:rsid w:val="0020506C"/>
    <w:rsid w:val="00236254"/>
    <w:rsid w:val="002413CE"/>
    <w:rsid w:val="00290CC9"/>
    <w:rsid w:val="002A10FB"/>
    <w:rsid w:val="002D1D41"/>
    <w:rsid w:val="00311F5A"/>
    <w:rsid w:val="00325471"/>
    <w:rsid w:val="00363B6A"/>
    <w:rsid w:val="00444A5A"/>
    <w:rsid w:val="00474A36"/>
    <w:rsid w:val="004C4882"/>
    <w:rsid w:val="00601974"/>
    <w:rsid w:val="006D5EAA"/>
    <w:rsid w:val="00736ED2"/>
    <w:rsid w:val="008C6D74"/>
    <w:rsid w:val="00930297"/>
    <w:rsid w:val="00930920"/>
    <w:rsid w:val="00B1108D"/>
    <w:rsid w:val="00B861E0"/>
    <w:rsid w:val="00D93FFA"/>
    <w:rsid w:val="00E16DC9"/>
    <w:rsid w:val="00E457BF"/>
    <w:rsid w:val="00EC4CAD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19F5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17</cp:revision>
  <cp:lastPrinted>2023-11-01T14:22:00Z</cp:lastPrinted>
  <dcterms:created xsi:type="dcterms:W3CDTF">2021-01-13T10:40:00Z</dcterms:created>
  <dcterms:modified xsi:type="dcterms:W3CDTF">2024-06-17T16:25:00Z</dcterms:modified>
</cp:coreProperties>
</file>