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1" w:rsidRPr="008B419F" w:rsidRDefault="00D07782" w:rsidP="005B2CA8">
      <w:pPr>
        <w:spacing w:after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СМАЗКА </w:t>
      </w:r>
      <w:proofErr w:type="spellStart"/>
      <w:r>
        <w:rPr>
          <w:rFonts w:ascii="Arial" w:hAnsi="Arial" w:cs="Arial"/>
          <w:b/>
          <w:sz w:val="32"/>
          <w:szCs w:val="20"/>
          <w:lang w:val="en-US"/>
        </w:rPr>
        <w:t>Silicot</w:t>
      </w:r>
      <w:proofErr w:type="spellEnd"/>
      <w:r w:rsidR="004E35B0">
        <w:rPr>
          <w:rFonts w:ascii="Arial" w:hAnsi="Arial" w:cs="Arial"/>
          <w:b/>
          <w:sz w:val="32"/>
          <w:szCs w:val="20"/>
        </w:rPr>
        <w:t xml:space="preserve"> </w:t>
      </w:r>
      <w:r w:rsidR="008B419F">
        <w:rPr>
          <w:rFonts w:ascii="Arial" w:hAnsi="Arial" w:cs="Arial"/>
          <w:b/>
          <w:sz w:val="32"/>
          <w:szCs w:val="20"/>
        </w:rPr>
        <w:t>Капля</w:t>
      </w:r>
    </w:p>
    <w:p w:rsidR="001E72C9" w:rsidRPr="008B419F" w:rsidRDefault="001E72C9" w:rsidP="001E72C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B2120">
        <w:rPr>
          <w:rFonts w:ascii="Arial" w:hAnsi="Arial" w:cs="Arial"/>
          <w:sz w:val="20"/>
          <w:szCs w:val="20"/>
        </w:rPr>
        <w:t xml:space="preserve">Дата ревизии: </w:t>
      </w:r>
      <w:r w:rsidR="008B419F">
        <w:rPr>
          <w:rFonts w:ascii="Arial" w:hAnsi="Arial" w:cs="Arial"/>
          <w:sz w:val="20"/>
          <w:szCs w:val="20"/>
        </w:rPr>
        <w:t>17</w:t>
      </w:r>
      <w:r w:rsidRPr="009B2120">
        <w:rPr>
          <w:rFonts w:ascii="Arial" w:hAnsi="Arial" w:cs="Arial"/>
          <w:sz w:val="20"/>
          <w:szCs w:val="20"/>
        </w:rPr>
        <w:t>.</w:t>
      </w:r>
      <w:r w:rsidR="008B419F">
        <w:rPr>
          <w:rFonts w:ascii="Arial" w:hAnsi="Arial" w:cs="Arial"/>
          <w:sz w:val="20"/>
          <w:szCs w:val="20"/>
        </w:rPr>
        <w:t>11</w:t>
      </w:r>
      <w:r w:rsidR="00042E54">
        <w:rPr>
          <w:rFonts w:ascii="Arial" w:hAnsi="Arial" w:cs="Arial"/>
          <w:sz w:val="20"/>
          <w:szCs w:val="20"/>
        </w:rPr>
        <w:t>.2020</w:t>
      </w:r>
    </w:p>
    <w:p w:rsidR="001E72C9" w:rsidRPr="001E72C9" w:rsidRDefault="001E72C9" w:rsidP="001E72C9">
      <w:pPr>
        <w:spacing w:after="0"/>
        <w:jc w:val="right"/>
      </w:pP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65"/>
        <w:gridCol w:w="7234"/>
      </w:tblGrid>
      <w:tr w:rsidR="001E72C9" w:rsidRPr="001E72C9" w:rsidTr="009308BC"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1E72C9" w:rsidRPr="00145FC1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ИДЕНТИФИКАЦИЯ ПРОДУКТА И КОМПАНИИ</w:t>
            </w:r>
          </w:p>
          <w:p w:rsidR="001E72C9" w:rsidRPr="00145FC1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2C9" w:rsidRPr="001E72C9" w:rsidTr="009308BC">
        <w:trPr>
          <w:trHeight w:val="72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Наименование продукта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8B419F" w:rsidRDefault="003D71C9" w:rsidP="00042E54">
            <w:pPr>
              <w:ind w:left="2694" w:hanging="269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A6FDA">
              <w:rPr>
                <w:rFonts w:ascii="Arial" w:hAnsi="Arial" w:cs="Arial"/>
                <w:b/>
                <w:sz w:val="20"/>
                <w:szCs w:val="20"/>
              </w:rPr>
              <w:t>Silicot</w:t>
            </w:r>
            <w:proofErr w:type="spellEnd"/>
            <w:r w:rsidR="008B419F" w:rsidRPr="008B41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419F">
              <w:rPr>
                <w:rFonts w:ascii="Arial" w:hAnsi="Arial" w:cs="Arial"/>
                <w:b/>
                <w:sz w:val="20"/>
                <w:szCs w:val="20"/>
              </w:rPr>
              <w:t>Капля</w:t>
            </w:r>
          </w:p>
        </w:tc>
      </w:tr>
      <w:tr w:rsidR="001E72C9" w:rsidRPr="001E72C9" w:rsidTr="009308BC">
        <w:trPr>
          <w:trHeight w:val="483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Область применения</w:t>
            </w: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3D71C9" w:rsidP="000F71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84585">
              <w:rPr>
                <w:rFonts w:ascii="Arial" w:hAnsi="Arial" w:cs="Arial"/>
                <w:sz w:val="20"/>
                <w:szCs w:val="20"/>
              </w:rPr>
              <w:t xml:space="preserve">Универсальная смазка для применения в </w:t>
            </w:r>
            <w:proofErr w:type="spellStart"/>
            <w:r w:rsidRPr="00184585">
              <w:rPr>
                <w:rFonts w:ascii="Arial" w:hAnsi="Arial" w:cs="Arial"/>
                <w:sz w:val="20"/>
                <w:szCs w:val="20"/>
              </w:rPr>
              <w:t>легконагруженных</w:t>
            </w:r>
            <w:proofErr w:type="spellEnd"/>
            <w:r w:rsidRPr="00184585">
              <w:rPr>
                <w:rFonts w:ascii="Arial" w:hAnsi="Arial" w:cs="Arial"/>
                <w:sz w:val="20"/>
                <w:szCs w:val="20"/>
              </w:rPr>
              <w:t xml:space="preserve"> узлах с целью снижения трения, для резиновых уплотнителей для снижения примерзания к металлическим частям.</w:t>
            </w:r>
          </w:p>
        </w:tc>
      </w:tr>
      <w:tr w:rsidR="001E72C9" w:rsidRPr="001E72C9" w:rsidTr="009308BC">
        <w:trPr>
          <w:trHeight w:val="33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9308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ООО «ВМПАВТО»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E72C9" w:rsidRPr="001E72C9" w:rsidTr="009308BC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042E54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198095</w:t>
            </w:r>
            <w:r w:rsidR="001E72C9" w:rsidRPr="001E72C9">
              <w:rPr>
                <w:rFonts w:ascii="Arial" w:hAnsi="Arial" w:cs="Arial"/>
                <w:sz w:val="20"/>
                <w:szCs w:val="20"/>
              </w:rPr>
              <w:t xml:space="preserve">, ул. Промышленная, 40А </w:t>
            </w: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Санкт-Петербург, </w:t>
            </w:r>
            <w:r w:rsidR="00042E54" w:rsidRPr="001E72C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1E72C9" w:rsidRPr="001E72C9" w:rsidTr="009308BC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Телефон/факс: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E72C9">
              <w:rPr>
                <w:rFonts w:ascii="Arial" w:hAnsi="Arial" w:cs="Arial"/>
                <w:sz w:val="20"/>
                <w:szCs w:val="20"/>
              </w:rPr>
              <w:t>-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+7 (812) 601-05-50  /  601-05 59,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export</w:t>
            </w:r>
            <w:r w:rsidRPr="001E72C9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vmpauto</w:t>
            </w:r>
            <w:proofErr w:type="spellEnd"/>
            <w:r w:rsidRPr="001E72C9">
              <w:rPr>
                <w:rFonts w:ascii="Arial" w:hAnsi="Arial" w:cs="Arial"/>
                <w:sz w:val="20"/>
                <w:szCs w:val="20"/>
              </w:rPr>
              <w:t>.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E72C9" w:rsidRPr="001E72C9" w:rsidTr="009308BC"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2C9" w:rsidRPr="001E72C9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II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ИДЕНТИФИКАЦИЯ ОПАСНОСТЕЙ</w:t>
            </w:r>
          </w:p>
        </w:tc>
      </w:tr>
      <w:tr w:rsidR="001E72C9" w:rsidRPr="001E72C9" w:rsidTr="009308BC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Классификация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1E72C9" w:rsidP="000F71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FC1">
              <w:rPr>
                <w:rFonts w:ascii="Arial" w:hAnsi="Arial" w:cs="Arial"/>
                <w:sz w:val="20"/>
                <w:szCs w:val="20"/>
              </w:rPr>
              <w:t xml:space="preserve">Груз не является опасным как указано в </w:t>
            </w:r>
            <w:r w:rsidR="00145FC1" w:rsidRPr="00145FC1">
              <w:rPr>
                <w:rFonts w:ascii="Arial" w:hAnsi="Arial" w:cs="Arial"/>
                <w:sz w:val="20"/>
                <w:szCs w:val="20"/>
                <w:lang w:val="en-US" w:eastAsia="ru-RU"/>
              </w:rPr>
              <w:t>T</w:t>
            </w:r>
            <w:r w:rsidR="00145FC1" w:rsidRPr="00145FC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 </w:t>
            </w:r>
            <w:r w:rsidR="004E35B0" w:rsidRPr="004E35B0">
              <w:rPr>
                <w:rFonts w:ascii="Arial" w:hAnsi="Arial" w:cs="Arial"/>
                <w:sz w:val="20"/>
                <w:szCs w:val="20"/>
                <w:lang w:eastAsia="ru-RU"/>
              </w:rPr>
              <w:t>2257-030-45540231-2009</w:t>
            </w:r>
            <w:r w:rsidRPr="00145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72C9" w:rsidRPr="001E72C9" w:rsidTr="009308BC">
        <w:trPr>
          <w:trHeight w:val="7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Опасность для здоровья  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FC1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1E72C9" w:rsidRPr="001E72C9" w:rsidTr="009308BC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Экологическая опасность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9308BC" w:rsidP="001E72C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классифицируется </w:t>
            </w:r>
            <w:r w:rsidR="001E72C9" w:rsidRPr="00145FC1">
              <w:rPr>
                <w:rFonts w:ascii="Arial" w:hAnsi="Arial" w:cs="Arial"/>
                <w:sz w:val="20"/>
                <w:szCs w:val="20"/>
              </w:rPr>
              <w:t>как опасное для окружающей среды вещество.</w:t>
            </w:r>
          </w:p>
        </w:tc>
      </w:tr>
      <w:tr w:rsidR="001E72C9" w:rsidRPr="001E72C9" w:rsidTr="009308BC">
        <w:trPr>
          <w:trHeight w:val="325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E72C9" w:rsidRDefault="001E72C9" w:rsidP="001E72C9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СОСТАВ (ИНФОРМАЦИЯ О КОМПОНЕНТАХ)</w:t>
            </w:r>
          </w:p>
          <w:tbl>
            <w:tblPr>
              <w:tblW w:w="11199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4111"/>
              <w:gridCol w:w="1701"/>
              <w:gridCol w:w="2693"/>
            </w:tblGrid>
            <w:tr w:rsidR="00EA7ECA" w:rsidRPr="00145FC1" w:rsidTr="009308BC">
              <w:trPr>
                <w:trHeight w:val="738"/>
              </w:trPr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7ECA" w:rsidRPr="00481B62" w:rsidRDefault="00EA7ECA" w:rsidP="00042E54">
                  <w:pPr>
                    <w:tabs>
                      <w:tab w:val="left" w:pos="-30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Продукт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7ECA" w:rsidRPr="00481B62" w:rsidRDefault="00EA7ECA" w:rsidP="00042E54">
                  <w:pPr>
                    <w:tabs>
                      <w:tab w:val="left" w:pos="-30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Химическое название компонента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7ECA" w:rsidRPr="00481B62" w:rsidRDefault="00EA7ECA" w:rsidP="00042E54">
                  <w:pPr>
                    <w:tabs>
                      <w:tab w:val="left" w:pos="-30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Масс. доля, %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7ECA" w:rsidRPr="00481B62" w:rsidRDefault="00EA7ECA" w:rsidP="00042E54">
                  <w:pPr>
                    <w:tabs>
                      <w:tab w:val="left" w:pos="-30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  <w:t>CAS-Number</w:t>
                  </w:r>
                </w:p>
              </w:tc>
            </w:tr>
            <w:tr w:rsidR="00EA7ECA" w:rsidRPr="00145FC1" w:rsidTr="009308BC">
              <w:trPr>
                <w:cantSplit/>
                <w:trHeight w:val="360"/>
              </w:trPr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7ECA" w:rsidRPr="008B419F" w:rsidRDefault="00EA7ECA" w:rsidP="00042E54">
                  <w:pPr>
                    <w:tabs>
                      <w:tab w:val="left" w:pos="-3060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 w:rsidRPr="00481B6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ar-SA"/>
                    </w:rPr>
                    <w:t xml:space="preserve">СМАЗКА </w:t>
                  </w:r>
                  <w:proofErr w:type="spellStart"/>
                  <w:r w:rsidR="003D71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 w:eastAsia="ar-SA"/>
                    </w:rPr>
                    <w:t>Silicot</w:t>
                  </w:r>
                  <w:proofErr w:type="spellEnd"/>
                  <w:r w:rsidR="004C31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8B41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ar-SA"/>
                    </w:rPr>
                    <w:t>Капля</w:t>
                  </w:r>
                  <w:bookmarkStart w:id="0" w:name="_GoBack"/>
                  <w:bookmarkEnd w:id="0"/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7ECA" w:rsidRPr="00481B62" w:rsidRDefault="00531C3C" w:rsidP="00042E54">
                  <w:pPr>
                    <w:tabs>
                      <w:tab w:val="left" w:pos="-3060"/>
                    </w:tabs>
                    <w:snapToGrid w:val="0"/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 w:rsidRPr="00481B62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Полиметилсилоксановая жидкость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7ECA" w:rsidRPr="00206738" w:rsidRDefault="008B419F" w:rsidP="00042E54">
                  <w:pPr>
                    <w:tabs>
                      <w:tab w:val="left" w:pos="-3060"/>
                    </w:tabs>
                    <w:snapToGrid w:val="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92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7ECA" w:rsidRPr="00481B62" w:rsidRDefault="00531C3C" w:rsidP="00042E54">
                  <w:pPr>
                    <w:tabs>
                      <w:tab w:val="left" w:pos="-3060"/>
                    </w:tabs>
                    <w:snapToGrid w:val="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 w:rsidRPr="00481B62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63148-62-9</w:t>
                  </w:r>
                </w:p>
              </w:tc>
            </w:tr>
            <w:tr w:rsidR="00206738" w:rsidRPr="00145FC1" w:rsidTr="009308BC">
              <w:trPr>
                <w:cantSplit/>
                <w:trHeight w:val="313"/>
              </w:trPr>
              <w:tc>
                <w:tcPr>
                  <w:tcW w:w="2694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06738" w:rsidRPr="00481B62" w:rsidRDefault="00206738" w:rsidP="006D4419">
                  <w:pPr>
                    <w:snapToGrid w:val="0"/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206738" w:rsidRPr="00481B62" w:rsidRDefault="004C3174" w:rsidP="00042E54">
                  <w:pPr>
                    <w:snapToGrid w:val="0"/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Изопропиловый спирт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6738" w:rsidRPr="00481B62" w:rsidRDefault="008B419F" w:rsidP="00042E54">
                  <w:pPr>
                    <w:tabs>
                      <w:tab w:val="left" w:pos="-3060"/>
                    </w:tabs>
                    <w:snapToGrid w:val="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6738" w:rsidRPr="00481B62" w:rsidRDefault="00206738" w:rsidP="00042E54">
                  <w:pPr>
                    <w:tabs>
                      <w:tab w:val="left" w:pos="-3060"/>
                    </w:tabs>
                    <w:snapToGrid w:val="0"/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6</w:t>
                  </w:r>
                  <w:r w:rsidR="004C3174" w:rsidRPr="004C3174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67-63-0</w:t>
                  </w:r>
                </w:p>
              </w:tc>
            </w:tr>
          </w:tbl>
          <w:p w:rsidR="00EA7ECA" w:rsidRPr="001E72C9" w:rsidRDefault="00EA7ECA" w:rsidP="001E72C9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567"/>
        <w:gridCol w:w="7088"/>
      </w:tblGrid>
      <w:tr w:rsidR="001E72C9" w:rsidRPr="001E72C9" w:rsidTr="00BC791C">
        <w:trPr>
          <w:cantSplit/>
          <w:trHeight w:val="203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IV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МЕРЫ  ПЕРВОЙ  ПОМОЩИ</w:t>
            </w:r>
          </w:p>
        </w:tc>
      </w:tr>
      <w:tr w:rsidR="001E72C9" w:rsidRPr="001E72C9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1E72C9" w:rsidRPr="001E72C9" w:rsidTr="00BC791C">
        <w:trPr>
          <w:cantSplit/>
          <w:trHeight w:val="3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Глаза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Промыть глаза большим количеством воды в течение 15 минут. Если раздражение не проходит проконсультироваться с врачом.</w:t>
            </w:r>
          </w:p>
        </w:tc>
      </w:tr>
      <w:tr w:rsidR="001E72C9" w:rsidRPr="001E72C9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Кожа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Снять загрязненную одежду. Загрязненную кожу промыть с мылом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большим количеством воды.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Общая информация. Никакой медицинской помощи не требуется при обычных условиях применения.</w:t>
            </w:r>
          </w:p>
        </w:tc>
      </w:tr>
      <w:tr w:rsidR="001E72C9" w:rsidRPr="001E72C9" w:rsidTr="00BC791C">
        <w:trPr>
          <w:cantSplit/>
          <w:trHeight w:val="23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Дыхательные пути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Выйти на свежий воздух. Если дыхание затруднено - обратиться к врачу.</w:t>
            </w:r>
          </w:p>
        </w:tc>
      </w:tr>
      <w:tr w:rsidR="001E72C9" w:rsidRPr="001E72C9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9308BC" w:rsidRDefault="001E72C9" w:rsidP="001E72C9">
            <w:pPr>
              <w:tabs>
                <w:tab w:val="left" w:pos="-3060"/>
              </w:tabs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Как правило, не требует лече</w:t>
            </w:r>
            <w:r w:rsidR="009308BC">
              <w:rPr>
                <w:rFonts w:ascii="Arial" w:hAnsi="Arial" w:cs="Arial"/>
                <w:sz w:val="20"/>
                <w:szCs w:val="20"/>
              </w:rPr>
              <w:t xml:space="preserve">ния, за исключением случайного </w:t>
            </w:r>
            <w:r w:rsidRPr="001E72C9">
              <w:rPr>
                <w:rFonts w:ascii="Arial" w:hAnsi="Arial" w:cs="Arial"/>
                <w:sz w:val="20"/>
                <w:szCs w:val="20"/>
              </w:rPr>
              <w:t>проглатывания большого количества продукта. Тем не мен</w:t>
            </w:r>
            <w:r w:rsidR="009308BC">
              <w:rPr>
                <w:rFonts w:ascii="Arial" w:hAnsi="Arial" w:cs="Arial"/>
                <w:sz w:val="20"/>
                <w:szCs w:val="20"/>
              </w:rPr>
              <w:t>ее, обратитесь за консультацией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к врачу.</w:t>
            </w:r>
          </w:p>
        </w:tc>
      </w:tr>
      <w:tr w:rsidR="001E72C9" w:rsidRPr="001E72C9" w:rsidTr="00BC791C">
        <w:trPr>
          <w:cantSplit/>
          <w:trHeight w:val="17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-МЕРЫ И СРЕДСТВА ОБЕСПЕЧЕНИЯ ПОЖАРОВЗРЫВОБЕЗОПАСНОСТИ</w:t>
            </w:r>
          </w:p>
        </w:tc>
      </w:tr>
      <w:tr w:rsidR="001E72C9" w:rsidRPr="001E72C9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Противопожарные средства  </w:t>
            </w:r>
          </w:p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Используются противопожарные средства, не поддерживающие огонь (песок, кошма, вода, пена химическая, сухой порошок и т.п.)</w:t>
            </w:r>
          </w:p>
        </w:tc>
      </w:tr>
      <w:tr w:rsidR="001E72C9" w:rsidRPr="001E72C9" w:rsidTr="00BC791C">
        <w:trPr>
          <w:cantSplit/>
          <w:trHeight w:val="2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Особая опасность</w:t>
            </w:r>
          </w:p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Риск не определён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3119" w:hanging="336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E72C9" w:rsidRPr="001E72C9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Запрещенные средства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использовать воду в виде струи</w:t>
            </w:r>
          </w:p>
        </w:tc>
      </w:tr>
      <w:tr w:rsidR="001E72C9" w:rsidRPr="001E72C9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Защитный костюм, респиратор, изолирующий противогаз.</w:t>
            </w:r>
          </w:p>
        </w:tc>
      </w:tr>
      <w:tr w:rsidR="001E72C9" w:rsidRPr="001E72C9" w:rsidTr="00BC791C">
        <w:trPr>
          <w:cantSplit/>
          <w:trHeight w:val="14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МЕРЫ ПО ПРЕДОТВРАЩЕНИЮ И ЛИКВИДАЦИИ АВАРИЙНЫХ И ЧРЕЗВЫЧАЙНЫХ СИТУАЦИЙ</w:t>
            </w:r>
          </w:p>
        </w:tc>
      </w:tr>
      <w:tr w:rsidR="001E72C9" w:rsidRPr="001E72C9" w:rsidTr="00BC791C">
        <w:trPr>
          <w:cantSplit/>
          <w:trHeight w:val="792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9308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lastRenderedPageBreak/>
              <w:t>Разлитый продукт  засыпают песком, глиной или другим инертным материалом и собирают механическим путём. Утилизировать надлежащим образом. Не допускать попадания продукта в питьевые источники, водоемы, подвалы, канализацию и в почву.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ПРАВИЛА ХРАНЕНИЯ ХИМИЧЕСКОЙ ПРОДУКЦИИ И ОБРАЩЕНИЯ С НЕЙ ПРИ ПОГРУЗОЧНО-РАЗГРУЗОЧНЫХ РАБОТАХ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Общие меры безопасности</w:t>
            </w:r>
          </w:p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45FC1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При нормальном использовании продукт стабилен и не требует специального защитного оборудования. Продукт относится к классу трудно-горючих и малотоксичных продуктов.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Обращение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Хранение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Использовать резиновые перчатки.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Рекомендуемые материалы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Несовместимые материалы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5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СРЕДСТВА КОНТРОЛЯ ЗА ОПАСНЫМ ВОЗДЕЙСТВИЕМ И СРЕДСТВА ИНДИВИДУАЛЬНОЙ ЗАЩИТЫ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45FC1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При нормальном использовании продукт стабилен и не требует специального защитного оборудования. Продукт относится к классу трудно-горючих и малотоксичных продуктов.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дыхания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глаз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кожи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12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рук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12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Используйте резиновые перчатки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ФИЗИЧЕСКИЕ И ХИМИЧЕСКИЕ СВОЙСТВА</w:t>
            </w:r>
          </w:p>
        </w:tc>
      </w:tr>
      <w:tr w:rsidR="00145FC1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042E54" w:rsidRDefault="009308BC" w:rsidP="00042E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81B62">
              <w:rPr>
                <w:rFonts w:ascii="Arial" w:hAnsi="Arial" w:cs="Arial"/>
                <w:sz w:val="20"/>
                <w:szCs w:val="20"/>
              </w:rPr>
              <w:t>Физическое состояние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042E54" w:rsidRDefault="009308BC" w:rsidP="00042E54">
            <w:pPr>
              <w:tabs>
                <w:tab w:val="left" w:pos="-306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Бесцветная жидкость без механических примесей</w:t>
            </w:r>
          </w:p>
        </w:tc>
      </w:tr>
      <w:tr w:rsidR="009308BC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8BC" w:rsidRPr="00042E54" w:rsidRDefault="009308BC" w:rsidP="00042E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42E5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воды, %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042E54" w:rsidRDefault="009308BC" w:rsidP="00042E54">
            <w:pPr>
              <w:tabs>
                <w:tab w:val="left" w:pos="-306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42E5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Отсутствует</w:t>
            </w:r>
          </w:p>
        </w:tc>
      </w:tr>
      <w:tr w:rsidR="009308BC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8BC" w:rsidRPr="00042E54" w:rsidRDefault="009308BC" w:rsidP="00930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Плотность </w:t>
            </w:r>
            <w:r w:rsidRPr="00930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 20 °С, г/см</w:t>
            </w:r>
            <w:r w:rsidRPr="009308B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042E54" w:rsidRDefault="009308BC" w:rsidP="00042E54">
            <w:pPr>
              <w:tabs>
                <w:tab w:val="left" w:pos="-306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0,91-0,96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81B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Окисляющие свойства</w:t>
            </w:r>
            <w:r w:rsidRPr="00481B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81B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Отсутствуют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B62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481B62">
              <w:rPr>
                <w:rFonts w:ascii="Arial" w:hAnsi="Arial" w:cs="Arial"/>
                <w:b/>
                <w:sz w:val="20"/>
                <w:szCs w:val="20"/>
              </w:rPr>
              <w:t xml:space="preserve"> – СТАБИЛЬНОСТЬ И РЕАКЦИОННАЯ СПОСОБНОСТЬ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B62">
              <w:rPr>
                <w:rFonts w:ascii="Arial" w:hAnsi="Arial" w:cs="Arial"/>
                <w:sz w:val="20"/>
                <w:szCs w:val="20"/>
              </w:rPr>
              <w:t>Химическая стабильность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B62">
              <w:rPr>
                <w:rFonts w:ascii="Arial" w:hAnsi="Arial" w:cs="Arial"/>
                <w:sz w:val="20"/>
                <w:szCs w:val="20"/>
                <w:lang w:eastAsia="ru-RU"/>
              </w:rPr>
              <w:t>Материал стабилен при обычных условиях использования и хранения.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B62">
              <w:rPr>
                <w:rFonts w:ascii="Arial" w:hAnsi="Arial" w:cs="Arial"/>
                <w:sz w:val="20"/>
                <w:szCs w:val="20"/>
              </w:rPr>
              <w:t xml:space="preserve">Опасность полимеризации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B62">
              <w:rPr>
                <w:rFonts w:ascii="Arial" w:hAnsi="Arial" w:cs="Arial"/>
                <w:sz w:val="20"/>
                <w:szCs w:val="20"/>
                <w:lang w:eastAsia="ru-RU"/>
              </w:rPr>
              <w:t>Не опасен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B62">
              <w:rPr>
                <w:rFonts w:ascii="Arial" w:hAnsi="Arial" w:cs="Arial"/>
                <w:sz w:val="20"/>
                <w:szCs w:val="20"/>
              </w:rPr>
              <w:t>Несовместимость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B62">
              <w:rPr>
                <w:rFonts w:ascii="Arial" w:hAnsi="Arial" w:cs="Arial"/>
                <w:sz w:val="20"/>
                <w:szCs w:val="20"/>
                <w:lang w:eastAsia="ru-RU"/>
              </w:rPr>
              <w:t>С сильными окислителями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Опасные продукты разложения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При обычном режиме хранения образования опасных продуктов</w:t>
            </w:r>
          </w:p>
          <w:p w:rsidR="001E72C9" w:rsidRPr="001E72C9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разложения не предполагается</w:t>
            </w:r>
            <w:r w:rsidRPr="001E72C9">
              <w:rPr>
                <w:rFonts w:ascii="Arial" w:hAnsi="Arial" w:cs="Arial"/>
                <w:sz w:val="20"/>
                <w:szCs w:val="20"/>
                <w:lang w:val="en-US" w:eastAsia="ru-RU"/>
              </w:rPr>
              <w:t>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XI –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ИНФОРМАЦИЯ О ТОКСИЧНОСТИ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54" w:rsidRDefault="001E72C9" w:rsidP="00145F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по степени воздействия на организм относится к I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V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классу опасности (вещества малоопасные по </w:t>
            </w:r>
          </w:p>
          <w:p w:rsidR="001E72C9" w:rsidRPr="001E72C9" w:rsidRDefault="001E72C9" w:rsidP="00145F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ГОСТ 12.1.007).</w:t>
            </w:r>
          </w:p>
        </w:tc>
      </w:tr>
      <w:tr w:rsidR="001E72C9" w:rsidRPr="001E72C9" w:rsidTr="00BC791C">
        <w:trPr>
          <w:cantSplit/>
          <w:trHeight w:val="30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кожи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Легкое раздражение</w:t>
            </w:r>
          </w:p>
        </w:tc>
      </w:tr>
      <w:tr w:rsidR="001E72C9" w:rsidRPr="001E72C9" w:rsidTr="00BC791C">
        <w:trPr>
          <w:cantSplit/>
          <w:trHeight w:val="279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глаз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Легкое раздражение</w:t>
            </w:r>
          </w:p>
        </w:tc>
      </w:tr>
      <w:tr w:rsidR="001E72C9" w:rsidRPr="001E72C9" w:rsidTr="00BC791C">
        <w:trPr>
          <w:cantSplit/>
          <w:trHeight w:val="421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Другая токсикологическая информация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Информация основывается на сведениях о свойствах сырьевого материала.  Не доказано его канцерогенное или мутагенное свойство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E72C9" w:rsidRPr="001E72C9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XII – ЭКОЛОГИЧЕСКАЯ ИНФОРМАЦИЯ</w:t>
            </w:r>
          </w:p>
        </w:tc>
      </w:tr>
      <w:tr w:rsidR="001E72C9" w:rsidRPr="001E72C9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042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ологические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данные специально для этого продукта не были получены.</w:t>
            </w:r>
          </w:p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Приведённая информация основана на знании свойств компонентов и результатах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042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ологических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исследований аналогичных продуктов.</w:t>
            </w:r>
          </w:p>
        </w:tc>
      </w:tr>
      <w:tr w:rsidR="001E72C9" w:rsidRPr="001E72C9" w:rsidTr="00BC791C">
        <w:trPr>
          <w:cantSplit/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Острая токсичность</w:t>
            </w:r>
          </w:p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9308BC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Продукт считается практически не токсичным. </w:t>
            </w:r>
            <w:r w:rsidR="009308BC">
              <w:rPr>
                <w:rFonts w:ascii="Arial" w:hAnsi="Arial" w:cs="Arial"/>
                <w:sz w:val="20"/>
                <w:szCs w:val="20"/>
              </w:rPr>
              <w:t xml:space="preserve">Минеральное масло не оказывает </w:t>
            </w:r>
            <w:r w:rsidRPr="001E72C9">
              <w:rPr>
                <w:rFonts w:ascii="Arial" w:hAnsi="Arial" w:cs="Arial"/>
                <w:sz w:val="20"/>
                <w:szCs w:val="20"/>
              </w:rPr>
              <w:t>хронического воздействия на водные организмы при концентрации менее 1 мг/л. Обладает слабым токсическим действием на рыб и микрофлору водоёмов.</w:t>
            </w:r>
          </w:p>
          <w:p w:rsidR="001E72C9" w:rsidRPr="001E72C9" w:rsidRDefault="009308BC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 воде и в воздушной среде 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 присутствии других веществ токсических 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соединений не образует.</w:t>
            </w:r>
          </w:p>
        </w:tc>
      </w:tr>
      <w:tr w:rsidR="001E72C9" w:rsidRPr="001E72C9" w:rsidTr="00BC791C">
        <w:trPr>
          <w:cantSplit/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Подвижность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1E72C9" w:rsidRPr="001E72C9" w:rsidTr="00BC791C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Стойкость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1E72C9" w:rsidRPr="001E72C9" w:rsidTr="00BC791C">
        <w:trPr>
          <w:cantSplit/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Биоаккумуляция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Продукт не является быстро биоразлагаемым. Основные компоненты являются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биоразлагаемыми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но продукт содержит вещества не поддающиеся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биоразложению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</w:tr>
      <w:tr w:rsidR="001E72C9" w:rsidRPr="001E72C9" w:rsidTr="00BC791C">
        <w:trPr>
          <w:cantSplit/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Иные воздействия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9308BC" w:rsidP="004C3618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предполагается возможность разрушения озонового слоя</w:t>
            </w:r>
            <w:r w:rsidR="001E72C9" w:rsidRPr="001E72C9">
              <w:rPr>
                <w:rFonts w:ascii="Arial" w:hAnsi="Arial" w:cs="Arial"/>
                <w:sz w:val="20"/>
                <w:szCs w:val="20"/>
              </w:rPr>
              <w:t xml:space="preserve"> и влияния воздействия на глобальное потепление. </w:t>
            </w:r>
          </w:p>
        </w:tc>
      </w:tr>
      <w:tr w:rsidR="001E72C9" w:rsidRPr="001E72C9" w:rsidTr="00BC791C">
        <w:trPr>
          <w:cantSplit/>
          <w:trHeight w:val="53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ащита окружающей среды обеспечивается при производстве герметичным технологическим оборудованием. Жидкие и твердые отходы отсутствуют.</w:t>
            </w:r>
          </w:p>
        </w:tc>
      </w:tr>
      <w:tr w:rsidR="001E72C9" w:rsidRPr="001E72C9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XIII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РЕКОМЕНДАЦИИ ПО УДАЛЕНИЮ ОТХОДОВ (ОСТАТКОВ)</w:t>
            </w:r>
          </w:p>
        </w:tc>
      </w:tr>
      <w:tr w:rsidR="001E72C9" w:rsidRPr="001E72C9" w:rsidTr="00BC791C">
        <w:trPr>
          <w:cantSplit/>
          <w:trHeight w:val="70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Отходы (остатки) поместите в четко маркированный контейнер для последующей утилизации или регенерации.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Любые способы распоряжения отходами долж</w:t>
            </w:r>
            <w:r w:rsidR="00930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ны соответствовать всем местным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государственным законам и нормативным актам.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сбрасывать в канализацию, на землю или в любые водоёмы.</w:t>
            </w:r>
          </w:p>
        </w:tc>
      </w:tr>
      <w:tr w:rsidR="001E72C9" w:rsidRPr="001E72C9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XIV –ИНФОРМАЦИЯ ПРИ ПЕРЕВОЗКАХ (ТРАНСПОРТИРОВАНИИ)</w:t>
            </w:r>
          </w:p>
        </w:tc>
      </w:tr>
      <w:tr w:rsidR="001E72C9" w:rsidRPr="001E72C9" w:rsidTr="00BC791C">
        <w:trPr>
          <w:cantSplit/>
          <w:trHeight w:val="70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Свойства перевозки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Номер ООН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Класс опасности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ADR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RID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(Дорожный транспорт)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IMDG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(Морской транспорт)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IATA 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(Воздушный транспорт)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классифицируется как опасный груз.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нормативам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ADR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RID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техническим условиям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IMDG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нормативам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IATA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Продукт может транспортироваться любым видом транспорта.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XV – НАЦИОНАЛЬНОЕ И МЕЖДУНАРОДНОЕ ЗАКОНОДАТЕЛЬСТВО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Законы РФ: 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«О техническом регулировании»;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«Об охране окружающей среды»; 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«О санитарно-эпидемиологическом благополучии населения».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Под действие международных конвенций и соглашений не попадает.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XVI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Содержание и форма данного документа соответствуют требованиям: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ГОСТ 30333-2007 «Паспорт безопасности химической продукции. Общие требования».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 ГОСТ 12.1.007-76 «Вредные вещества. Классификация и общие требования безопасности».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 ГОСТ 12.1.005-88 «Общие санитарно-гигиенические требования к воздуху рабочей зоны».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 ГН 2.1.5.1315-03 «Предельно-допустимые концентрации (ПДК) химических веществ в воде водных объектов хозяйственно-питьевого и культурно-бытового водопользования».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 ГОСТ 19433-88 «Грузы опасные. Классификация и маркировка».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Информация в этой Карте Безопасности соответствует современному уровню наших знаний о продукте.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применяют и используют в соответствии с данными советами. Информация в этой Карте Безопасности не составляет инструкцию на рабочем месте.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Сведения, содержащиеся в данном документе должны быть доступны всем потенциальным пользователям этого продукта.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Рекомендации по использованию: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Этот продукт предназначен для использования в качестве состава для уплотнения резьбовых соединений, как указано в инструкции на упаковке для уплотнения резьбовых соединений.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Данные:   Аббревиатура:  N/A = не определялось;    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                 N/D = не установлено.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1E72C9" w:rsidRDefault="001E72C9" w:rsidP="003F1180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Для получения дополнительной информации о продукте свяжитесь с отделом продаж ООО «ВМПАВТО» тел/факс:. +7 (812) 601 05 5</w:t>
            </w:r>
            <w:r w:rsidR="003F11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</w:tr>
    </w:tbl>
    <w:p w:rsidR="001E72C9" w:rsidRPr="001E72C9" w:rsidRDefault="001E72C9" w:rsidP="001E72C9">
      <w:pPr>
        <w:rPr>
          <w:rFonts w:ascii="Arial" w:hAnsi="Arial" w:cs="Arial"/>
          <w:sz w:val="20"/>
          <w:szCs w:val="20"/>
        </w:rPr>
      </w:pPr>
    </w:p>
    <w:p w:rsidR="001E72C9" w:rsidRPr="001E72C9" w:rsidRDefault="001E72C9" w:rsidP="001E72C9">
      <w:pPr>
        <w:rPr>
          <w:rFonts w:ascii="Arial" w:hAnsi="Arial" w:cs="Arial"/>
          <w:sz w:val="20"/>
          <w:szCs w:val="20"/>
        </w:rPr>
      </w:pPr>
    </w:p>
    <w:p w:rsidR="00B018BE" w:rsidRDefault="008B419F"/>
    <w:sectPr w:rsidR="00B018BE" w:rsidSect="00B24FF9">
      <w:head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6B" w:rsidRDefault="0085776B" w:rsidP="001E72C9">
      <w:pPr>
        <w:spacing w:after="0" w:line="240" w:lineRule="auto"/>
      </w:pPr>
      <w:r>
        <w:separator/>
      </w:r>
    </w:p>
  </w:endnote>
  <w:endnote w:type="continuationSeparator" w:id="0">
    <w:p w:rsidR="0085776B" w:rsidRDefault="0085776B" w:rsidP="001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6B" w:rsidRDefault="0085776B" w:rsidP="001E72C9">
      <w:pPr>
        <w:spacing w:after="0" w:line="240" w:lineRule="auto"/>
      </w:pPr>
      <w:r>
        <w:separator/>
      </w:r>
    </w:p>
  </w:footnote>
  <w:footnote w:type="continuationSeparator" w:id="0">
    <w:p w:rsidR="0085776B" w:rsidRDefault="0085776B" w:rsidP="001E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8" w:rsidRDefault="005B2CA8" w:rsidP="005B2CA8">
    <w:pPr>
      <w:pStyle w:val="a3"/>
    </w:pPr>
    <w:r>
      <w:rPr>
        <w:noProof/>
        <w:lang w:eastAsia="ru-RU"/>
      </w:rPr>
      <w:drawing>
        <wp:inline distT="0" distB="0" distL="0" distR="0">
          <wp:extent cx="5934075" cy="1438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CA8" w:rsidRDefault="005B2CA8" w:rsidP="005B2CA8">
    <w:pPr>
      <w:pStyle w:val="a3"/>
      <w:jc w:val="center"/>
      <w:rPr>
        <w:b/>
        <w:sz w:val="32"/>
        <w:szCs w:val="32"/>
      </w:rPr>
    </w:pPr>
  </w:p>
  <w:p w:rsidR="005B2CA8" w:rsidRDefault="005B2CA8" w:rsidP="005B2CA8">
    <w:pPr>
      <w:pStyle w:val="a3"/>
      <w:jc w:val="center"/>
      <w:rPr>
        <w:b/>
        <w:sz w:val="32"/>
        <w:szCs w:val="32"/>
      </w:rPr>
    </w:pPr>
    <w:r>
      <w:rPr>
        <w:b/>
        <w:sz w:val="32"/>
        <w:szCs w:val="32"/>
      </w:rPr>
      <w:t>ПАСПОРТ БЕЗОПАСНОСТИ</w:t>
    </w:r>
  </w:p>
  <w:p w:rsidR="005B2CA8" w:rsidRDefault="005B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C9"/>
    <w:rsid w:val="00042E54"/>
    <w:rsid w:val="000C5783"/>
    <w:rsid w:val="000F7123"/>
    <w:rsid w:val="00115C0C"/>
    <w:rsid w:val="00145FC1"/>
    <w:rsid w:val="001E72C9"/>
    <w:rsid w:val="00206738"/>
    <w:rsid w:val="002507DD"/>
    <w:rsid w:val="002A415E"/>
    <w:rsid w:val="00310C0B"/>
    <w:rsid w:val="003172A7"/>
    <w:rsid w:val="003B2D79"/>
    <w:rsid w:val="003D71C9"/>
    <w:rsid w:val="003F1180"/>
    <w:rsid w:val="00424A1C"/>
    <w:rsid w:val="004466B1"/>
    <w:rsid w:val="00481B62"/>
    <w:rsid w:val="004C3174"/>
    <w:rsid w:val="004C3618"/>
    <w:rsid w:val="004E35B0"/>
    <w:rsid w:val="00531C3C"/>
    <w:rsid w:val="005B2CA8"/>
    <w:rsid w:val="007046DC"/>
    <w:rsid w:val="007E7F99"/>
    <w:rsid w:val="0085776B"/>
    <w:rsid w:val="008B419F"/>
    <w:rsid w:val="008E4E2D"/>
    <w:rsid w:val="009308BC"/>
    <w:rsid w:val="009A691D"/>
    <w:rsid w:val="009B2120"/>
    <w:rsid w:val="00A32257"/>
    <w:rsid w:val="00CD2C6B"/>
    <w:rsid w:val="00D07782"/>
    <w:rsid w:val="00D34FE9"/>
    <w:rsid w:val="00E87E96"/>
    <w:rsid w:val="00EA7ECA"/>
    <w:rsid w:val="00F5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Дубков</dc:creator>
  <cp:lastModifiedBy>а</cp:lastModifiedBy>
  <cp:revision>2</cp:revision>
  <cp:lastPrinted>2017-11-02T12:30:00Z</cp:lastPrinted>
  <dcterms:created xsi:type="dcterms:W3CDTF">2020-11-17T09:40:00Z</dcterms:created>
  <dcterms:modified xsi:type="dcterms:W3CDTF">2020-11-17T09:40:00Z</dcterms:modified>
</cp:coreProperties>
</file>