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A7D" w:rsidRPr="007E7A79" w:rsidRDefault="000077DE" w:rsidP="003D3A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Светильники серии </w:t>
      </w:r>
      <w:r w:rsidR="001D74BA">
        <w:rPr>
          <w:rFonts w:ascii="Times New Roman" w:hAnsi="Times New Roman" w:cs="Times New Roman"/>
          <w:lang w:val="en-US"/>
        </w:rPr>
        <w:t>LUNA</w:t>
      </w:r>
      <w:r w:rsidR="001D74BA" w:rsidRPr="001D74BA">
        <w:rPr>
          <w:rFonts w:ascii="Times New Roman" w:hAnsi="Times New Roman" w:cs="Times New Roman"/>
        </w:rPr>
        <w:t xml:space="preserve"> </w:t>
      </w:r>
      <w:r w:rsidR="003D3A7D" w:rsidRPr="007E7A79">
        <w:rPr>
          <w:rFonts w:ascii="Times New Roman" w:hAnsi="Times New Roman" w:cs="Times New Roman"/>
        </w:rPr>
        <w:t>с ФШВ</w:t>
      </w:r>
    </w:p>
    <w:p w:rsidR="003D3A7D" w:rsidRPr="007E7A79" w:rsidRDefault="001D74BA" w:rsidP="003D3A7D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Светильники  </w:t>
      </w:r>
      <w:r>
        <w:rPr>
          <w:rFonts w:ascii="Times New Roman" w:hAnsi="Times New Roman" w:cs="Times New Roman"/>
          <w:lang w:val="en-US"/>
        </w:rPr>
        <w:t>LUNA</w:t>
      </w:r>
      <w:proofErr w:type="gramEnd"/>
      <w:r w:rsidR="003D3A7D" w:rsidRPr="007E7A79">
        <w:rPr>
          <w:rFonts w:ascii="Times New Roman" w:hAnsi="Times New Roman" w:cs="Times New Roman"/>
        </w:rPr>
        <w:t xml:space="preserve">  предназначены для общего освещения офисов, бытовых и общественных помещений, производственных и промышленный помещений, освещения лестничных клеток и площадок.  Светильник оснащен фото-</w:t>
      </w:r>
      <w:proofErr w:type="gramStart"/>
      <w:r w:rsidR="003D3A7D" w:rsidRPr="007E7A79">
        <w:rPr>
          <w:rFonts w:ascii="Times New Roman" w:hAnsi="Times New Roman" w:cs="Times New Roman"/>
        </w:rPr>
        <w:t>шумовым  выключателем</w:t>
      </w:r>
      <w:proofErr w:type="gramEnd"/>
      <w:r w:rsidR="003D3A7D" w:rsidRPr="007E7A79">
        <w:rPr>
          <w:rFonts w:ascii="Times New Roman" w:hAnsi="Times New Roman" w:cs="Times New Roman"/>
        </w:rPr>
        <w:t>. В качестве источника света в светильниках применя</w:t>
      </w:r>
      <w:r w:rsidR="000077DE">
        <w:rPr>
          <w:rFonts w:ascii="Times New Roman" w:hAnsi="Times New Roman" w:cs="Times New Roman"/>
        </w:rPr>
        <w:t>е</w:t>
      </w:r>
      <w:r w:rsidR="003D3A7D" w:rsidRPr="007E7A79">
        <w:rPr>
          <w:rFonts w:ascii="Times New Roman" w:hAnsi="Times New Roman" w:cs="Times New Roman"/>
        </w:rPr>
        <w:t xml:space="preserve">тся </w:t>
      </w:r>
      <w:r w:rsidR="000077DE">
        <w:rPr>
          <w:rFonts w:ascii="Times New Roman" w:hAnsi="Times New Roman" w:cs="Times New Roman"/>
        </w:rPr>
        <w:t>светодиодный модуль</w:t>
      </w:r>
      <w:r w:rsidR="003D3A7D" w:rsidRPr="007E7A79">
        <w:rPr>
          <w:rFonts w:ascii="Times New Roman" w:hAnsi="Times New Roman" w:cs="Times New Roman"/>
        </w:rPr>
        <w:t xml:space="preserve">. </w:t>
      </w:r>
      <w:r w:rsidR="003D3A7D" w:rsidRPr="007E7A7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6350</wp:posOffset>
            </wp:positionV>
            <wp:extent cx="1308735" cy="802640"/>
            <wp:effectExtent l="0" t="0" r="5715" b="0"/>
            <wp:wrapThrough wrapText="bothSides">
              <wp:wrapPolygon edited="0">
                <wp:start x="0" y="0"/>
                <wp:lineTo x="0" y="21019"/>
                <wp:lineTo x="21380" y="21019"/>
                <wp:lineTo x="21380" y="0"/>
                <wp:lineTo x="0" y="0"/>
              </wp:wrapPolygon>
            </wp:wrapThrough>
            <wp:docPr id="36" name="Рисунок 109" descr="C:\Documents and Settings\Admin\Рабочий стол\сири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109" descr="C:\Documents and Settings\Admin\Рабочий стол\сириу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3D3A7D" w:rsidRPr="007E7A79">
        <w:rPr>
          <w:rFonts w:ascii="Times New Roman" w:hAnsi="Times New Roman" w:cs="Times New Roman"/>
        </w:rPr>
        <w:t xml:space="preserve">          </w:t>
      </w:r>
    </w:p>
    <w:p w:rsidR="007E7A79" w:rsidRDefault="007E7A79" w:rsidP="005353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Конструкция</w:t>
      </w:r>
    </w:p>
    <w:p w:rsidR="007E7A79" w:rsidRDefault="003D3A7D" w:rsidP="007E7A79">
      <w:pPr>
        <w:ind w:firstLine="284"/>
        <w:jc w:val="both"/>
        <w:rPr>
          <w:rFonts w:ascii="Times New Roman" w:hAnsi="Times New Roman" w:cs="Times New Roman"/>
        </w:rPr>
      </w:pPr>
      <w:r w:rsidRPr="007E7A79">
        <w:rPr>
          <w:rFonts w:ascii="Times New Roman" w:hAnsi="Times New Roman" w:cs="Times New Roman"/>
        </w:rPr>
        <w:t xml:space="preserve"> </w:t>
      </w:r>
      <w:r w:rsidR="007E7A79">
        <w:rPr>
          <w:rFonts w:ascii="Times New Roman" w:hAnsi="Times New Roman" w:cs="Times New Roman"/>
        </w:rPr>
        <w:t xml:space="preserve">Основание изготавливается методом литья под давлением из композиционного материала ПЭТ-20СВ-0. Материал </w:t>
      </w:r>
      <w:proofErr w:type="spellStart"/>
      <w:r w:rsidR="007E7A79">
        <w:rPr>
          <w:rFonts w:ascii="Times New Roman" w:hAnsi="Times New Roman" w:cs="Times New Roman"/>
        </w:rPr>
        <w:t>рассеивателя</w:t>
      </w:r>
      <w:proofErr w:type="spellEnd"/>
      <w:r w:rsidR="007E7A79">
        <w:rPr>
          <w:rFonts w:ascii="Times New Roman" w:hAnsi="Times New Roman" w:cs="Times New Roman"/>
        </w:rPr>
        <w:t xml:space="preserve">  - поликарбонат.</w:t>
      </w:r>
    </w:p>
    <w:p w:rsidR="005353C0" w:rsidRDefault="00492620" w:rsidP="007E7A79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Внутри светильника на основании закреплен отражатель из  жести ЭЖК, </w:t>
      </w:r>
      <w:r w:rsidR="000077DE">
        <w:rPr>
          <w:rFonts w:ascii="Times New Roman" w:hAnsi="Times New Roman" w:cs="Times New Roman"/>
        </w:rPr>
        <w:t>светодиодный модуль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клеммная</w:t>
      </w:r>
      <w:proofErr w:type="spellEnd"/>
      <w:r>
        <w:rPr>
          <w:rFonts w:ascii="Times New Roman" w:hAnsi="Times New Roman" w:cs="Times New Roman"/>
        </w:rPr>
        <w:t xml:space="preserve"> колодка для подключения монтажных проводов. </w:t>
      </w:r>
      <w:r w:rsidR="005353C0">
        <w:rPr>
          <w:rFonts w:ascii="Times New Roman" w:hAnsi="Times New Roman" w:cs="Times New Roman"/>
        </w:rPr>
        <w:t>Монтаж проводов производится через уплотнительный сальник.</w:t>
      </w:r>
    </w:p>
    <w:p w:rsidR="005353C0" w:rsidRDefault="005353C0" w:rsidP="005353C0">
      <w:pPr>
        <w:ind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Алгоритм</w:t>
      </w:r>
      <w:r w:rsidR="000067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работы </w:t>
      </w:r>
      <w:r w:rsidR="0000677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фотошумового</w:t>
      </w:r>
      <w:proofErr w:type="spellEnd"/>
      <w:r>
        <w:rPr>
          <w:rFonts w:ascii="Times New Roman" w:hAnsi="Times New Roman" w:cs="Times New Roman"/>
        </w:rPr>
        <w:t xml:space="preserve"> выключателя</w:t>
      </w:r>
    </w:p>
    <w:p w:rsidR="005353C0" w:rsidRDefault="005353C0" w:rsidP="005353C0">
      <w:pPr>
        <w:ind w:firstLine="284"/>
        <w:jc w:val="both"/>
        <w:rPr>
          <w:rFonts w:ascii="Times New Roman" w:hAnsi="Times New Roman" w:cs="Times New Roman"/>
        </w:rPr>
      </w:pPr>
      <w:r w:rsidRPr="005353C0">
        <w:rPr>
          <w:rFonts w:ascii="Times New Roman" w:hAnsi="Times New Roman" w:cs="Times New Roman"/>
        </w:rPr>
        <w:t xml:space="preserve">Фото-шумовой выключатель имеет два режима: выключенное состояние и рабочий </w:t>
      </w:r>
      <w:proofErr w:type="gramStart"/>
      <w:r w:rsidRPr="005353C0">
        <w:rPr>
          <w:rFonts w:ascii="Times New Roman" w:hAnsi="Times New Roman" w:cs="Times New Roman"/>
        </w:rPr>
        <w:t>режим..</w:t>
      </w:r>
      <w:proofErr w:type="gramEnd"/>
      <w:r w:rsidRPr="005353C0">
        <w:rPr>
          <w:rFonts w:ascii="Times New Roman" w:hAnsi="Times New Roman" w:cs="Times New Roman"/>
        </w:rPr>
        <w:t xml:space="preserve">                                       В выключенном состоянии напряжение на </w:t>
      </w:r>
      <w:r w:rsidR="00F06A0B">
        <w:rPr>
          <w:rFonts w:ascii="Times New Roman" w:hAnsi="Times New Roman" w:cs="Times New Roman"/>
        </w:rPr>
        <w:t>нагрузку (светодиодный модуль)</w:t>
      </w:r>
      <w:r w:rsidRPr="005353C0">
        <w:rPr>
          <w:rFonts w:ascii="Times New Roman" w:hAnsi="Times New Roman" w:cs="Times New Roman"/>
        </w:rPr>
        <w:t xml:space="preserve"> не подается. Выключатель находится в этом режиме, когда освещенность достаточна. При снижении освещенности (например, темное время суток) выключатель переходит в рабочий режим. В рабочем режиме при поступлении звукового сигнала (например, звук открываемой двери, шаги, голос) включается нагрузка. В рабочем  режиме выключатель находится не менее 60 секунд после прекращения последнего звукового сигнала, далее переходя в состояние  “отключено”.</w:t>
      </w:r>
    </w:p>
    <w:p w:rsidR="005353C0" w:rsidRDefault="005353C0" w:rsidP="005353C0">
      <w:pPr>
        <w:ind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технические характеристики</w:t>
      </w:r>
    </w:p>
    <w:p w:rsidR="005353C0" w:rsidRPr="005353C0" w:rsidRDefault="005353C0" w:rsidP="005353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53C0">
        <w:rPr>
          <w:rFonts w:ascii="Times New Roman" w:hAnsi="Times New Roman" w:cs="Times New Roman"/>
        </w:rPr>
        <w:t>Номинальное напряжение сети переменного тока ………………</w:t>
      </w:r>
      <w:proofErr w:type="gramStart"/>
      <w:r w:rsidRPr="005353C0">
        <w:rPr>
          <w:rFonts w:ascii="Times New Roman" w:hAnsi="Times New Roman" w:cs="Times New Roman"/>
        </w:rPr>
        <w:t>…….</w:t>
      </w:r>
      <w:proofErr w:type="gramEnd"/>
      <w:r w:rsidRPr="005353C0">
        <w:rPr>
          <w:rFonts w:ascii="Times New Roman" w:hAnsi="Times New Roman" w:cs="Times New Roman"/>
        </w:rPr>
        <w:t>220 В</w:t>
      </w:r>
    </w:p>
    <w:p w:rsidR="005353C0" w:rsidRPr="005353C0" w:rsidRDefault="005353C0" w:rsidP="005353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53C0">
        <w:rPr>
          <w:rFonts w:ascii="Times New Roman" w:hAnsi="Times New Roman" w:cs="Times New Roman"/>
        </w:rPr>
        <w:t>Частота питающей сети …………………………………………………. 50Гц</w:t>
      </w:r>
    </w:p>
    <w:p w:rsidR="005353C0" w:rsidRPr="005353C0" w:rsidRDefault="005353C0" w:rsidP="005353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53C0">
        <w:rPr>
          <w:rFonts w:ascii="Times New Roman" w:hAnsi="Times New Roman" w:cs="Times New Roman"/>
        </w:rPr>
        <w:t>Температура окружающего воздуха при эксплуатации …от -45°С до +45°С</w:t>
      </w:r>
    </w:p>
    <w:p w:rsidR="005353C0" w:rsidRPr="005353C0" w:rsidRDefault="005353C0" w:rsidP="005353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53C0">
        <w:rPr>
          <w:rFonts w:ascii="Times New Roman" w:hAnsi="Times New Roman" w:cs="Times New Roman"/>
        </w:rPr>
        <w:t>Класс защиты от поражения электрическим током ………………….……..</w:t>
      </w:r>
      <w:r w:rsidRPr="005353C0">
        <w:rPr>
          <w:rFonts w:ascii="Times New Roman" w:hAnsi="Times New Roman" w:cs="Times New Roman"/>
          <w:lang w:val="en-US"/>
        </w:rPr>
        <w:t>II</w:t>
      </w:r>
    </w:p>
    <w:p w:rsidR="005353C0" w:rsidRPr="005353C0" w:rsidRDefault="005353C0" w:rsidP="005353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53C0">
        <w:rPr>
          <w:rFonts w:ascii="Times New Roman" w:hAnsi="Times New Roman" w:cs="Times New Roman"/>
        </w:rPr>
        <w:t>Степень защиты от влаги и пыли по ГОСТ 14254-96……………………</w:t>
      </w:r>
      <w:r w:rsidRPr="005353C0">
        <w:rPr>
          <w:rFonts w:ascii="Times New Roman" w:hAnsi="Times New Roman" w:cs="Times New Roman"/>
          <w:lang w:val="en-US"/>
        </w:rPr>
        <w:t>IP</w:t>
      </w:r>
      <w:r w:rsidRPr="005353C0">
        <w:rPr>
          <w:rFonts w:ascii="Times New Roman" w:hAnsi="Times New Roman" w:cs="Times New Roman"/>
        </w:rPr>
        <w:t>54</w:t>
      </w:r>
    </w:p>
    <w:p w:rsidR="005353C0" w:rsidRPr="005353C0" w:rsidRDefault="005353C0" w:rsidP="005353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53C0">
        <w:rPr>
          <w:rFonts w:ascii="Times New Roman" w:hAnsi="Times New Roman" w:cs="Times New Roman"/>
        </w:rPr>
        <w:t>Значение освещенности, при которой включается светильник………4 люкс</w:t>
      </w:r>
    </w:p>
    <w:p w:rsidR="005353C0" w:rsidRPr="005353C0" w:rsidRDefault="005353C0" w:rsidP="005353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53C0">
        <w:rPr>
          <w:rFonts w:ascii="Times New Roman" w:hAnsi="Times New Roman" w:cs="Times New Roman"/>
        </w:rPr>
        <w:t>Значение шума, при котором  включается светильник……………….…30дБ</w:t>
      </w:r>
    </w:p>
    <w:p w:rsidR="005353C0" w:rsidRPr="005353C0" w:rsidRDefault="005353C0" w:rsidP="005353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53C0">
        <w:rPr>
          <w:rFonts w:ascii="Times New Roman" w:hAnsi="Times New Roman" w:cs="Times New Roman"/>
        </w:rPr>
        <w:t>Длительность работы после прекращения звуковых сигналов ……….60 сек</w:t>
      </w:r>
    </w:p>
    <w:p w:rsidR="005353C0" w:rsidRPr="005353C0" w:rsidRDefault="000077DE" w:rsidP="005353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Габаритные размеры, масса, </w:t>
      </w:r>
      <w:r w:rsidR="005353C0" w:rsidRPr="005353C0">
        <w:rPr>
          <w:rFonts w:ascii="Times New Roman" w:hAnsi="Times New Roman" w:cs="Times New Roman"/>
        </w:rPr>
        <w:t>мощность</w:t>
      </w:r>
      <w:r>
        <w:rPr>
          <w:rFonts w:ascii="Times New Roman" w:hAnsi="Times New Roman" w:cs="Times New Roman"/>
        </w:rPr>
        <w:t>, световой поток</w:t>
      </w:r>
      <w:r w:rsidR="005353C0" w:rsidRPr="005353C0">
        <w:rPr>
          <w:rFonts w:ascii="Times New Roman" w:hAnsi="Times New Roman" w:cs="Times New Roman"/>
        </w:rPr>
        <w:t xml:space="preserve"> ламп указаны в таблице.</w:t>
      </w:r>
      <w:bookmarkStart w:id="0" w:name="_GoBack"/>
      <w:bookmarkEnd w:id="0"/>
    </w:p>
    <w:tbl>
      <w:tblPr>
        <w:tblpPr w:leftFromText="180" w:rightFromText="180" w:vertAnchor="text" w:horzAnchor="margin" w:tblpY="89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5"/>
        <w:gridCol w:w="822"/>
        <w:gridCol w:w="1013"/>
        <w:gridCol w:w="1114"/>
        <w:gridCol w:w="1097"/>
        <w:gridCol w:w="1727"/>
        <w:gridCol w:w="1247"/>
      </w:tblGrid>
      <w:tr w:rsidR="000077DE" w:rsidRPr="00552596" w:rsidTr="001D74BA">
        <w:trPr>
          <w:trHeight w:val="135"/>
        </w:trPr>
        <w:tc>
          <w:tcPr>
            <w:tcW w:w="2325" w:type="dxa"/>
            <w:vMerge w:val="restart"/>
            <w:vAlign w:val="center"/>
          </w:tcPr>
          <w:p w:rsidR="000077DE" w:rsidRPr="00F06A0B" w:rsidRDefault="000077DE" w:rsidP="00535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0B">
              <w:rPr>
                <w:rFonts w:ascii="Times New Roman" w:hAnsi="Times New Roman" w:cs="Times New Roman"/>
                <w:sz w:val="24"/>
                <w:szCs w:val="24"/>
              </w:rPr>
              <w:t>Тип светильника</w:t>
            </w:r>
          </w:p>
        </w:tc>
        <w:tc>
          <w:tcPr>
            <w:tcW w:w="2949" w:type="dxa"/>
            <w:gridSpan w:val="3"/>
            <w:vAlign w:val="center"/>
          </w:tcPr>
          <w:p w:rsidR="000077DE" w:rsidRPr="00F06A0B" w:rsidRDefault="000077DE" w:rsidP="00535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0B">
              <w:rPr>
                <w:rFonts w:ascii="Times New Roman" w:hAnsi="Times New Roman" w:cs="Times New Roman"/>
                <w:sz w:val="24"/>
                <w:szCs w:val="24"/>
              </w:rPr>
              <w:t>Размеры в мм, не более</w:t>
            </w:r>
          </w:p>
        </w:tc>
        <w:tc>
          <w:tcPr>
            <w:tcW w:w="1097" w:type="dxa"/>
            <w:vMerge w:val="restart"/>
            <w:vAlign w:val="center"/>
          </w:tcPr>
          <w:p w:rsidR="000077DE" w:rsidRPr="00F06A0B" w:rsidRDefault="000077DE" w:rsidP="00535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0B">
              <w:rPr>
                <w:rFonts w:ascii="Times New Roman" w:hAnsi="Times New Roman" w:cs="Times New Roman"/>
                <w:sz w:val="24"/>
                <w:szCs w:val="24"/>
              </w:rPr>
              <w:t>Масса в кг, не более</w:t>
            </w:r>
          </w:p>
        </w:tc>
        <w:tc>
          <w:tcPr>
            <w:tcW w:w="1727" w:type="dxa"/>
            <w:vMerge w:val="restart"/>
            <w:vAlign w:val="center"/>
          </w:tcPr>
          <w:p w:rsidR="000077DE" w:rsidRPr="00F06A0B" w:rsidRDefault="000077DE" w:rsidP="0000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0B">
              <w:rPr>
                <w:rFonts w:ascii="Times New Roman" w:hAnsi="Times New Roman" w:cs="Times New Roman"/>
                <w:sz w:val="24"/>
                <w:szCs w:val="24"/>
              </w:rPr>
              <w:t>Мощность светодиодного модуля , Вт</w:t>
            </w:r>
          </w:p>
        </w:tc>
        <w:tc>
          <w:tcPr>
            <w:tcW w:w="1247" w:type="dxa"/>
            <w:vMerge w:val="restart"/>
            <w:vAlign w:val="center"/>
          </w:tcPr>
          <w:p w:rsidR="000077DE" w:rsidRPr="00F06A0B" w:rsidRDefault="000077DE" w:rsidP="0000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0B">
              <w:rPr>
                <w:rFonts w:ascii="Times New Roman" w:hAnsi="Times New Roman" w:cs="Times New Roman"/>
                <w:sz w:val="24"/>
                <w:szCs w:val="24"/>
              </w:rPr>
              <w:t>Световой поток, лм</w:t>
            </w:r>
          </w:p>
        </w:tc>
      </w:tr>
      <w:tr w:rsidR="000077DE" w:rsidRPr="00552596" w:rsidTr="001D74BA">
        <w:trPr>
          <w:trHeight w:val="135"/>
        </w:trPr>
        <w:tc>
          <w:tcPr>
            <w:tcW w:w="2325" w:type="dxa"/>
            <w:vMerge/>
            <w:vAlign w:val="center"/>
          </w:tcPr>
          <w:p w:rsidR="000077DE" w:rsidRPr="00F06A0B" w:rsidRDefault="000077DE" w:rsidP="00535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0077DE" w:rsidRPr="00F06A0B" w:rsidRDefault="000077DE" w:rsidP="00535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0B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1013" w:type="dxa"/>
            <w:vAlign w:val="center"/>
          </w:tcPr>
          <w:p w:rsidR="000077DE" w:rsidRPr="00F06A0B" w:rsidRDefault="000077DE" w:rsidP="00535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0B"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</w:p>
        </w:tc>
        <w:tc>
          <w:tcPr>
            <w:tcW w:w="1114" w:type="dxa"/>
            <w:vAlign w:val="center"/>
          </w:tcPr>
          <w:p w:rsidR="000077DE" w:rsidRPr="00F06A0B" w:rsidRDefault="000077DE" w:rsidP="00535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0B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1097" w:type="dxa"/>
            <w:vMerge/>
            <w:vAlign w:val="center"/>
          </w:tcPr>
          <w:p w:rsidR="000077DE" w:rsidRPr="00F06A0B" w:rsidRDefault="000077DE" w:rsidP="00535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vAlign w:val="center"/>
          </w:tcPr>
          <w:p w:rsidR="000077DE" w:rsidRPr="00F06A0B" w:rsidRDefault="000077DE" w:rsidP="00535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0077DE" w:rsidRPr="00F06A0B" w:rsidRDefault="000077DE" w:rsidP="00535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7DE" w:rsidRPr="00552596" w:rsidTr="001D74BA">
        <w:trPr>
          <w:trHeight w:val="90"/>
        </w:trPr>
        <w:tc>
          <w:tcPr>
            <w:tcW w:w="2325" w:type="dxa"/>
            <w:vAlign w:val="center"/>
          </w:tcPr>
          <w:p w:rsidR="000077DE" w:rsidRPr="001D74BA" w:rsidRDefault="001D74BA" w:rsidP="00535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LUNA  </w:t>
            </w:r>
            <w:r w:rsidR="00EA4178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Вт,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без колюча</w:t>
            </w:r>
          </w:p>
        </w:tc>
        <w:tc>
          <w:tcPr>
            <w:tcW w:w="822" w:type="dxa"/>
            <w:vMerge w:val="restart"/>
            <w:tcBorders>
              <w:bottom w:val="single" w:sz="4" w:space="0" w:color="auto"/>
            </w:tcBorders>
            <w:vAlign w:val="center"/>
          </w:tcPr>
          <w:p w:rsidR="000077DE" w:rsidRPr="00F06A0B" w:rsidRDefault="000077DE" w:rsidP="00535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0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13" w:type="dxa"/>
            <w:vMerge w:val="restart"/>
            <w:vAlign w:val="center"/>
          </w:tcPr>
          <w:p w:rsidR="000077DE" w:rsidRPr="00F06A0B" w:rsidRDefault="000077DE" w:rsidP="00535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0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14" w:type="dxa"/>
            <w:vMerge w:val="restart"/>
            <w:vAlign w:val="center"/>
          </w:tcPr>
          <w:p w:rsidR="000077DE" w:rsidRPr="00F06A0B" w:rsidRDefault="000077DE" w:rsidP="00535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0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97" w:type="dxa"/>
            <w:vMerge w:val="restart"/>
            <w:vAlign w:val="center"/>
          </w:tcPr>
          <w:p w:rsidR="000077DE" w:rsidRPr="00F06A0B" w:rsidRDefault="000077DE" w:rsidP="00535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0B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1727" w:type="dxa"/>
            <w:vMerge w:val="restart"/>
            <w:vAlign w:val="center"/>
          </w:tcPr>
          <w:p w:rsidR="000077DE" w:rsidRPr="00F06A0B" w:rsidRDefault="00EA4178" w:rsidP="00535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  <w:vMerge w:val="restart"/>
            <w:vAlign w:val="center"/>
          </w:tcPr>
          <w:p w:rsidR="000077DE" w:rsidRPr="00F06A0B" w:rsidRDefault="000077DE" w:rsidP="0000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0B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0077DE" w:rsidRPr="00552596" w:rsidTr="001D74BA">
        <w:trPr>
          <w:trHeight w:val="87"/>
        </w:trPr>
        <w:tc>
          <w:tcPr>
            <w:tcW w:w="2325" w:type="dxa"/>
            <w:vAlign w:val="center"/>
          </w:tcPr>
          <w:p w:rsidR="000077DE" w:rsidRPr="00F06A0B" w:rsidRDefault="000077DE" w:rsidP="001D7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vAlign w:val="center"/>
          </w:tcPr>
          <w:p w:rsidR="000077DE" w:rsidRPr="00F06A0B" w:rsidRDefault="000077DE" w:rsidP="00535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</w:tcPr>
          <w:p w:rsidR="000077DE" w:rsidRPr="00F06A0B" w:rsidRDefault="000077DE" w:rsidP="00535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Merge/>
            <w:vAlign w:val="center"/>
          </w:tcPr>
          <w:p w:rsidR="000077DE" w:rsidRPr="00F06A0B" w:rsidRDefault="000077DE" w:rsidP="00535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Merge/>
            <w:vAlign w:val="center"/>
          </w:tcPr>
          <w:p w:rsidR="000077DE" w:rsidRPr="00F06A0B" w:rsidRDefault="000077DE" w:rsidP="00535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vAlign w:val="center"/>
          </w:tcPr>
          <w:p w:rsidR="000077DE" w:rsidRPr="00F06A0B" w:rsidRDefault="000077DE" w:rsidP="00535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0077DE" w:rsidRPr="00F06A0B" w:rsidRDefault="000077DE" w:rsidP="0000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4BA" w:rsidRPr="00552596" w:rsidTr="001D74BA">
        <w:trPr>
          <w:trHeight w:val="87"/>
        </w:trPr>
        <w:tc>
          <w:tcPr>
            <w:tcW w:w="2325" w:type="dxa"/>
          </w:tcPr>
          <w:p w:rsidR="001D74BA" w:rsidRPr="001D74BA" w:rsidRDefault="001D74BA" w:rsidP="001D7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LUN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zh-CN"/>
              </w:rPr>
              <w:t xml:space="preserve">A </w:t>
            </w:r>
            <w:r w:rsidR="00EA4178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Вт, без к</w:t>
            </w:r>
            <w:r w:rsidRPr="001D74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люча</w:t>
            </w: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vAlign w:val="center"/>
          </w:tcPr>
          <w:p w:rsidR="001D74BA" w:rsidRPr="00F06A0B" w:rsidRDefault="001D74BA" w:rsidP="00535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</w:tcPr>
          <w:p w:rsidR="001D74BA" w:rsidRPr="00F06A0B" w:rsidRDefault="001D74BA" w:rsidP="00535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Merge/>
            <w:vAlign w:val="center"/>
          </w:tcPr>
          <w:p w:rsidR="001D74BA" w:rsidRPr="00F06A0B" w:rsidRDefault="001D74BA" w:rsidP="00535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Merge/>
            <w:vAlign w:val="center"/>
          </w:tcPr>
          <w:p w:rsidR="001D74BA" w:rsidRPr="00F06A0B" w:rsidRDefault="001D74BA" w:rsidP="00535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 w:val="restart"/>
            <w:vAlign w:val="center"/>
          </w:tcPr>
          <w:p w:rsidR="001D74BA" w:rsidRPr="00F06A0B" w:rsidRDefault="00EA4178" w:rsidP="00535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7" w:type="dxa"/>
            <w:vMerge w:val="restart"/>
            <w:vAlign w:val="center"/>
          </w:tcPr>
          <w:p w:rsidR="001D74BA" w:rsidRPr="00F06A0B" w:rsidRDefault="001D74BA" w:rsidP="0000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0B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1D74BA" w:rsidRPr="00552596" w:rsidTr="001D74BA">
        <w:trPr>
          <w:trHeight w:val="90"/>
        </w:trPr>
        <w:tc>
          <w:tcPr>
            <w:tcW w:w="2325" w:type="dxa"/>
          </w:tcPr>
          <w:p w:rsidR="001D74BA" w:rsidRPr="001D74BA" w:rsidRDefault="001D74BA" w:rsidP="00EA4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vAlign w:val="center"/>
          </w:tcPr>
          <w:p w:rsidR="001D74BA" w:rsidRPr="00552596" w:rsidRDefault="001D74BA" w:rsidP="00535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vMerge/>
            <w:vAlign w:val="center"/>
          </w:tcPr>
          <w:p w:rsidR="001D74BA" w:rsidRPr="00552596" w:rsidRDefault="001D74BA" w:rsidP="00535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vMerge/>
            <w:vAlign w:val="center"/>
          </w:tcPr>
          <w:p w:rsidR="001D74BA" w:rsidRPr="00552596" w:rsidRDefault="001D74BA" w:rsidP="00535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vMerge/>
            <w:vAlign w:val="center"/>
          </w:tcPr>
          <w:p w:rsidR="001D74BA" w:rsidRPr="00552596" w:rsidRDefault="001D74BA" w:rsidP="00535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7" w:type="dxa"/>
            <w:vMerge/>
            <w:vAlign w:val="center"/>
          </w:tcPr>
          <w:p w:rsidR="001D74BA" w:rsidRPr="00552596" w:rsidRDefault="001D74BA" w:rsidP="00535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  <w:vMerge/>
          </w:tcPr>
          <w:p w:rsidR="001D74BA" w:rsidRPr="00552596" w:rsidRDefault="001D74BA" w:rsidP="00535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D74BA" w:rsidRDefault="003D3A7D" w:rsidP="005353C0">
      <w:pPr>
        <w:jc w:val="both"/>
        <w:rPr>
          <w:rFonts w:ascii="Times New Roman" w:hAnsi="Times New Roman" w:cs="Times New Roman"/>
          <w:lang w:val="en-US"/>
        </w:rPr>
      </w:pPr>
      <w:r w:rsidRPr="007E7A79">
        <w:rPr>
          <w:rFonts w:ascii="Times New Roman" w:hAnsi="Times New Roman" w:cs="Times New Roman"/>
        </w:rPr>
        <w:t xml:space="preserve">                                               </w:t>
      </w:r>
    </w:p>
    <w:p w:rsidR="001D74BA" w:rsidRPr="001D74BA" w:rsidRDefault="001D74BA" w:rsidP="005353C0">
      <w:pPr>
        <w:jc w:val="both"/>
        <w:rPr>
          <w:rFonts w:ascii="Times New Roman" w:hAnsi="Times New Roman" w:cs="Times New Roman"/>
          <w:i/>
        </w:rPr>
      </w:pPr>
      <w:proofErr w:type="spellStart"/>
      <w:r w:rsidRPr="001D74BA">
        <w:rPr>
          <w:rFonts w:ascii="Times New Roman" w:hAnsi="Times New Roman" w:cs="Times New Roman"/>
          <w:i/>
        </w:rPr>
        <w:t>Фотошумовой</w:t>
      </w:r>
      <w:proofErr w:type="spellEnd"/>
      <w:r w:rsidRPr="001D74BA">
        <w:rPr>
          <w:rFonts w:ascii="Times New Roman" w:hAnsi="Times New Roman" w:cs="Times New Roman"/>
          <w:i/>
        </w:rPr>
        <w:t xml:space="preserve"> выключатель монтируется на внешней части под </w:t>
      </w:r>
      <w:proofErr w:type="spellStart"/>
      <w:r w:rsidRPr="001D74BA">
        <w:rPr>
          <w:rFonts w:ascii="Times New Roman" w:hAnsi="Times New Roman" w:cs="Times New Roman"/>
          <w:i/>
        </w:rPr>
        <w:t>рассеивателем</w:t>
      </w:r>
      <w:proofErr w:type="spellEnd"/>
      <w:r w:rsidRPr="001D74BA">
        <w:rPr>
          <w:rFonts w:ascii="Times New Roman" w:hAnsi="Times New Roman" w:cs="Times New Roman"/>
          <w:i/>
        </w:rPr>
        <w:t xml:space="preserve"> и имеет размер  50*25 мм. </w:t>
      </w:r>
    </w:p>
    <w:p w:rsidR="001D74BA" w:rsidRPr="001D74BA" w:rsidRDefault="001D74BA" w:rsidP="005353C0">
      <w:pPr>
        <w:jc w:val="both"/>
        <w:rPr>
          <w:rFonts w:ascii="Times New Roman" w:hAnsi="Times New Roman" w:cs="Times New Roman"/>
        </w:rPr>
      </w:pPr>
    </w:p>
    <w:p w:rsidR="001D74BA" w:rsidRPr="001D74BA" w:rsidRDefault="001D74BA" w:rsidP="005353C0">
      <w:pPr>
        <w:jc w:val="both"/>
        <w:rPr>
          <w:rFonts w:ascii="Times New Roman" w:hAnsi="Times New Roman" w:cs="Times New Roman"/>
        </w:rPr>
      </w:pPr>
    </w:p>
    <w:p w:rsidR="00915F51" w:rsidRPr="007E7A79" w:rsidRDefault="003D3A7D" w:rsidP="005353C0">
      <w:pPr>
        <w:jc w:val="both"/>
        <w:rPr>
          <w:rFonts w:ascii="Times New Roman" w:hAnsi="Times New Roman" w:cs="Times New Roman"/>
        </w:rPr>
      </w:pPr>
      <w:r w:rsidRPr="007E7A79">
        <w:rPr>
          <w:rFonts w:ascii="Times New Roman" w:hAnsi="Times New Roman" w:cs="Times New Roman"/>
        </w:rPr>
        <w:t xml:space="preserve">            </w:t>
      </w:r>
    </w:p>
    <w:sectPr w:rsidR="00915F51" w:rsidRPr="007E7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6D"/>
    <w:rsid w:val="00006770"/>
    <w:rsid w:val="000077DE"/>
    <w:rsid w:val="001D74BA"/>
    <w:rsid w:val="0024206D"/>
    <w:rsid w:val="003D3A7D"/>
    <w:rsid w:val="00492620"/>
    <w:rsid w:val="005353C0"/>
    <w:rsid w:val="006C3261"/>
    <w:rsid w:val="007E7A79"/>
    <w:rsid w:val="00915F51"/>
    <w:rsid w:val="00C92BC8"/>
    <w:rsid w:val="00EA4178"/>
    <w:rsid w:val="00F0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909CF"/>
  <w15:docId w15:val="{9C0CFE10-5964-489F-97C7-CE4C1E19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Прудников</dc:creator>
  <cp:keywords/>
  <dc:description/>
  <cp:lastModifiedBy>Евгения Ромашкова</cp:lastModifiedBy>
  <cp:revision>5</cp:revision>
  <dcterms:created xsi:type="dcterms:W3CDTF">2017-02-03T08:21:00Z</dcterms:created>
  <dcterms:modified xsi:type="dcterms:W3CDTF">2024-05-13T10:13:00Z</dcterms:modified>
</cp:coreProperties>
</file>