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DDA8" w14:textId="6CCAAD72" w:rsidR="004866DA" w:rsidRPr="004866DA" w:rsidRDefault="004866DA" w:rsidP="004866DA">
      <w:pPr>
        <w:spacing w:after="240" w:line="446" w:lineRule="atLeast"/>
        <w:outlineLvl w:val="0"/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</w:pPr>
      <w:r w:rsidRPr="004866DA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>PURITY IQUP Purity Сrystal Aloe Vera ср-во д мытья посуды 5л канистра ПНД</w:t>
      </w:r>
      <w:r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 xml:space="preserve"> </w:t>
      </w:r>
      <w:r w:rsidRPr="004866DA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>ГЕЛЬ ДЛЯ МЫТЬЯ ПОСУДЫ</w:t>
      </w:r>
    </w:p>
    <w:p w14:paraId="124C58F1" w14:textId="77777777" w:rsidR="004866DA" w:rsidRPr="004866DA" w:rsidRDefault="004866DA" w:rsidP="004866DA">
      <w:pPr>
        <w:numPr>
          <w:ilvl w:val="0"/>
          <w:numId w:val="1"/>
        </w:numPr>
        <w:spacing w:after="0" w:line="342" w:lineRule="atLeast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Легко отмывает загрязнения с посуды, придаёт блеск, бережно относится к коже рук и очищаемым поверхностям.</w:t>
      </w:r>
    </w:p>
    <w:p w14:paraId="15FCC00A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14:paraId="1C5FF2BD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o          Полностью смывается водой</w:t>
      </w:r>
    </w:p>
    <w:p w14:paraId="27EFEB7E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o          Не оставляет следов и запаха</w:t>
      </w:r>
    </w:p>
    <w:p w14:paraId="3A2A0868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o          Не содержит фосфатов.</w:t>
      </w:r>
    </w:p>
    <w:p w14:paraId="79914A21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o          Не имеет резкого запаха.</w:t>
      </w:r>
    </w:p>
    <w:p w14:paraId="55D5D7B6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14:paraId="07C1478C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Гель предназначен для мытья посуды, столовых приборов, кухонных принадлежностей, поверхностей кухонной мебели, пищевого технологического оборудования, тары и пищевого инвентаря.</w:t>
      </w:r>
    </w:p>
    <w:p w14:paraId="1CE284F4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14:paraId="391335DF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Область применения</w:t>
      </w: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в быту и местах общественного пользования, на</w:t>
      </w:r>
    </w:p>
    <w:p w14:paraId="31066C74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предприятиях пищевой промышленности, в школах и дошкольных учреждениях.</w:t>
      </w:r>
    </w:p>
    <w:p w14:paraId="5E7B59B5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14:paraId="3D2D5E1B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14:paraId="107FF420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Способ применения</w:t>
      </w: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. Для мытья посуды нанесите небольшое количество</w:t>
      </w:r>
    </w:p>
    <w:p w14:paraId="17C51996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геля на увлажненную губку, протрите загрязненную поверхность посуды и смойте теплой водой. При отсутствии проточной воды растворите 5 мл средства (приблизительно 2,5г) в литре воды. Добавляйте средство по мере необходимости. После мытья сполосните посуду чистой водой.</w:t>
      </w:r>
    </w:p>
    <w:p w14:paraId="7F735E8A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14:paraId="07FEC62D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Для мытья других поверхностей на кухне (столешницы, плиты, мебель) нанесите немного геля на влажную губку и промойте ей загрязнённые места. Затем протрите очищенную поверхность чистой влажной губкой или тканевой салфеткой.</w:t>
      </w:r>
    </w:p>
    <w:p w14:paraId="54057181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14:paraId="6FE054CD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Состав</w:t>
      </w: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 xml:space="preserve">: очищенная вода ≥ 70%, </w:t>
      </w:r>
      <w:proofErr w:type="spellStart"/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кокамидопропилбетаин</w:t>
      </w:r>
      <w:proofErr w:type="spellEnd"/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≤5%, </w:t>
      </w:r>
      <w:proofErr w:type="spellStart"/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аПАВ</w:t>
      </w:r>
      <w:proofErr w:type="spellEnd"/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≤5%, карбонат натрия ≤5%, хлорид натрия ≤5%, глицерин ≤5%, ароматизатор.</w:t>
      </w:r>
    </w:p>
    <w:p w14:paraId="0C222EBE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14:paraId="1667E2A7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lastRenderedPageBreak/>
        <w:t>Хранить</w:t>
      </w: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при температуре от +5 до +25°C в недоступном для детей и домашних животных месте, отдельно от пищевых продуктов. Предохранять от попадания прямых солнечных лучей.</w:t>
      </w:r>
    </w:p>
    <w:p w14:paraId="2A6ED9EA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14:paraId="79AAB727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Меры предосторожности</w:t>
      </w: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. Использовать строго по назначению в пределах срока годности. Избегать контакта с глазами, при попадании в глаза – промыть большим количеством чистой воды в течение 15 - 20 мин. При необходимости обратиться к врачу. Не применять внутрь.</w:t>
      </w:r>
    </w:p>
    <w:p w14:paraId="25414882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14:paraId="54876816" w14:textId="3A307C26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Содержимое флакона 500</w:t>
      </w:r>
      <w:r>
        <w:rPr>
          <w:rFonts w:ascii="inherit" w:eastAsia="Times New Roman" w:hAnsi="inherit" w:cs="Times New Roman"/>
          <w:sz w:val="29"/>
          <w:szCs w:val="29"/>
          <w:lang w:eastAsia="ru-RU"/>
        </w:rPr>
        <w:t>0</w:t>
      </w: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мл. Артикул 802682</w:t>
      </w:r>
    </w:p>
    <w:p w14:paraId="69B0EB0F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14:paraId="43367AD6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Срок годности: 36 месяцев с даты изготовления. Дата изготовления указана на упаковке. По истечении срока годности утилизировать как бытовые отходы.</w:t>
      </w:r>
    </w:p>
    <w:p w14:paraId="1C133C29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</w:p>
    <w:p w14:paraId="28F7B142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Состав подвержен замерзанию, после размораживания при комнатной температуре полностью восстанавливает свои свойства.</w:t>
      </w:r>
    </w:p>
    <w:p w14:paraId="41580BF1" w14:textId="77777777" w:rsidR="004866DA" w:rsidRPr="004866DA" w:rsidRDefault="004866DA" w:rsidP="004866DA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Упаковка подлежит переработке, материал неокрашенный ПЭТ.</w:t>
      </w:r>
    </w:p>
    <w:p w14:paraId="69CEE3A8" w14:textId="77777777" w:rsidR="004866DA" w:rsidRPr="004866DA" w:rsidRDefault="004866DA" w:rsidP="004866DA">
      <w:pPr>
        <w:spacing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4866DA">
        <w:rPr>
          <w:rFonts w:ascii="inherit" w:eastAsia="Times New Roman" w:hAnsi="inherit" w:cs="Times New Roman"/>
          <w:sz w:val="29"/>
          <w:szCs w:val="29"/>
          <w:lang w:eastAsia="ru-RU"/>
        </w:rPr>
        <w:t>Гель может использоваться в домах с автономной канализацией или оснащенных септиками.</w:t>
      </w:r>
    </w:p>
    <w:p w14:paraId="65B34AD7" w14:textId="77777777" w:rsidR="00AB0282" w:rsidRDefault="00AB0282"/>
    <w:sectPr w:rsidR="00AB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55C04"/>
    <w:multiLevelType w:val="multilevel"/>
    <w:tmpl w:val="976A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F5"/>
    <w:rsid w:val="004866DA"/>
    <w:rsid w:val="004A1DF5"/>
    <w:rsid w:val="00AB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6415"/>
  <w15:chartTrackingRefBased/>
  <w15:docId w15:val="{C96A251C-D7FA-4EC9-AE48-B2915B97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2024-05-07T12:08:00Z</dcterms:created>
  <dcterms:modified xsi:type="dcterms:W3CDTF">2024-05-07T12:10:00Z</dcterms:modified>
</cp:coreProperties>
</file>