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6" w:rsidRPr="00630136" w:rsidRDefault="00630136" w:rsidP="007A1056">
      <w:pPr>
        <w:rPr>
          <w:lang w:val="en-US"/>
        </w:rPr>
      </w:pPr>
    </w:p>
    <w:p w:rsidR="00630136" w:rsidRPr="00630136" w:rsidRDefault="00530996" w:rsidP="007A1056">
      <w:pPr>
        <w:rPr>
          <w:b/>
          <w:sz w:val="18"/>
          <w:lang w:val="en-US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6" o:spid="_x0000_s1048" style="width:74.75pt;height:9.25pt;mso-position-horizontal-relative:char;mso-position-vertical-relative:line" coordsize="1495,185">
            <v:shape id="AutoShape 13" o:spid="_x0000_s1049" style="position:absolute;width:1495;height:185;visibility:visible" coordsize="149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" adj="0,,0" path="m207,l67,,42,1,21,5,6,16,,38,,147r6,22l21,180r21,4l67,185r87,l179,184r21,-4l215,169r4,-15l48,154,48,31r159,l207,xm221,69r-89,l132,99r42,l174,154r45,l221,147r,-78xm414,l327,,303,1,281,5,266,16r-6,22l260,147r6,22l281,180r22,4l327,185r87,l439,184r21,-4l476,169r4,-15l308,154r,-123l480,31,476,16,460,5,439,1,414,xm480,31r-46,l434,154r46,l481,147r,-109l480,31xm674,l588,,563,1,542,5,526,16r-5,22l521,147r5,22l542,180r21,4l588,185r86,l699,184r22,-4l736,169r4,-15l568,154r,-123l740,31,736,16,721,5,699,1,674,xm740,31r-46,l694,154r46,l742,147r,-109l740,31xm901,l781,r,185l901,185r37,-5l970,165r10,-11l828,154r,-125l979,29,970,19,938,4,901,xm979,29r-92,l912,32r21,9l949,58r5,27l954,98r-5,28l933,143r-21,8l887,154r93,l993,138r9,-40l1002,85,993,45,979,29xm1248,l1041,r,185l1248,185r,-31l1089,154r,-55l1234,99r,-30l1089,69r,-38l1248,31r,-31xm1335,r-48,l1287,185r208,l1495,154r-160,l1335,xe" fillcolor="#000001" stroked="f">
              <v:stroke joinstyle="round"/>
              <v:formulas/>
              <v:path arrowok="t" o:connecttype="custom" o:connectlocs="42,1;0,38;21,180;154,185;215,169;48,31;221,69;174,99;221,147;327,0;266,16;266,169;327,185;460,180;308,154;476,16;414,0;434,154;481,38;588,0;526,16;526,169;588,185;721,180;568,154;736,16;674,0;694,154;742,38;781,0;938,180;828,154;970,19;979,29;933,41;954,98;912,151;993,138;993,45;1041,0;1248,154;1234,99;1089,31;1335,0;1495,185;1335,0" o:connectangles="0,0,0,0,0,0,0,0,0,0,0,0,0,0,0,0,0,0,0,0,0,0,0,0,0,0,0,0,0,0,0,0,0,0,0,0,0,0,0,0,0,0,0,0,0,0"/>
            </v:shape>
            <w10:wrap type="none"/>
            <w10:anchorlock/>
          </v:group>
        </w:pict>
      </w:r>
    </w:p>
    <w:p w:rsidR="00630136" w:rsidRPr="00630136" w:rsidRDefault="00630136" w:rsidP="007A1056">
      <w:pPr>
        <w:rPr>
          <w:lang w:val="en-US"/>
        </w:rPr>
      </w:pPr>
    </w:p>
    <w:p w:rsidR="00630136" w:rsidRPr="00630136" w:rsidRDefault="00530996" w:rsidP="007A1056">
      <w:pPr>
        <w:rPr>
          <w:sz w:val="20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4" o:spid="_x0000_s1046" style="width:76.15pt;height:37pt;mso-position-horizontal-relative:char;mso-position-vertical-relative:line" coordsize="1523,740">
            <v:shape id="AutoShape 11" o:spid="_x0000_s1047" style="position:absolute;width:1523;height:740;visibility:visible" coordsize="1523,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" adj="0,,0" path="m358,274l,274,,588r15,74l56,706r60,23l189,738r80,1l616,739r49,l690,738r24,-1l1522,737r,-121l258,616r-25,-1l211,611,196,599r-6,-22l190,398r168,l358,274xm56,r,123l627,123r25,1l673,128r15,12l694,162r,415l688,599r-15,12l652,615r-25,1l1522,616r,-2l886,614r,-218l1467,396r,-123l886,273r,-150l1522,123r,-122l696,1r-19,l656,,56,xm1522,l696,r,1l1522,1r,-1xe" fillcolor="#000001" stroked="f">
              <v:stroke joinstyle="round"/>
              <v:formulas/>
              <v:path arrowok="t" o:connecttype="custom" o:connectlocs="358,274;0,274;0,588;15,662;56,706;116,729;189,738;269,739;616,739;665,739;690,738;714,737;1522,737;1522,616;258,616;233,615;211,611;196,599;190,577;190,398;358,398;358,274;56,0;56,123;627,123;652,124;673,128;688,140;694,162;694,577;688,599;673,611;652,615;627,616;1522,616;1522,614;886,614;886,396;1467,396;1467,273;886,273;886,123;1522,123;1522,1;696,1;677,1;656,0;56,0;1522,0;696,0;696,1;1522,1;1522,0" o:connectangles="0,0,0,0,0,0,0,0,0,0,0,0,0,0,0,0,0,0,0,0,0,0,0,0,0,0,0,0,0,0,0,0,0,0,0,0,0,0,0,0,0,0,0,0,0,0,0,0,0,0,0,0,0"/>
            </v:shape>
            <w10:wrap type="none"/>
            <w10:anchorlock/>
          </v:group>
        </w:pict>
      </w:r>
      <w:r w:rsidR="00630136" w:rsidRPr="00630136">
        <w:rPr>
          <w:spacing w:val="39"/>
          <w:sz w:val="20"/>
        </w:rPr>
        <w:t xml:space="preserve"> </w:t>
      </w: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8" o:spid="_x0000_s1040" style="width:166.05pt;height:37pt;mso-position-horizontal-relative:char;mso-position-vertical-relative:line" coordsize="3321,740">
            <v:shape id="AutoShape 5" o:spid="_x0000_s1041" style="position:absolute;left:719;width:944;height:740;visibility:visible" coordsize="944,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" adj="0,,0" path="m597,l345,,77,576,,740r237,l301,589r572,l847,533,795,422r-428,l467,181r215,l597,xm873,589r-237,l698,740r245,l873,589xm682,181r-215,l467,183,569,422r226,l682,181xe" fillcolor="#ea5515" stroked="f">
              <v:stroke joinstyle="round"/>
              <v:formulas/>
              <v:path arrowok="t" o:connecttype="custom" o:connectlocs="597,0;345,0;77,576;0,740;237,740;301,589;873,589;847,533;795,422;367,422;467,181;682,181;597,0;873,589;636,589;698,740;943,740;873,589;682,181;467,181;467,183;569,422;795,422;682,181" o:connectangles="0,0,0,0,0,0,0,0,0,0,0,0,0,0,0,0,0,0,0,0,0,0,0,0"/>
            </v:shape>
            <v:rect id="Rectangle 6" o:spid="_x0000_s1042" style="position:absolute;left:320;top:171;width:230;height: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" fillcolor="#ea5515" stroked="f"/>
            <v:rect id="Rectangle 7" o:spid="_x0000_s1043" style="position:absolute;width:872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" fillcolor="#ea5515" stroked="f"/>
            <v:shape id="AutoShape 8" o:spid="_x0000_s1044" style="position:absolute;left:1468;width:962;height:740;visibility:visible" coordsize="962,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" adj="0,,0" path="m275,l,,98,113,362,425r,315l603,740r,-315l757,243r-275,l275,xm962,l693,,482,243r275,l958,6,962,xe" fillcolor="#ea5515" stroked="f">
              <v:stroke joinstyle="round"/>
              <v:formulas/>
              <v:path arrowok="t" o:connecttype="custom" o:connectlocs="275,0;0,0;98,113;362,425;362,740;603,740;603,425;757,243;482,243;275,0;962,0;693,0;482,243;757,243;958,6;962,0" o:connectangles="0,0,0,0,0,0,0,0,0,0,0,0,0,0,0,0"/>
            </v:shape>
            <v:shape id="AutoShape 9" o:spid="_x0000_s1045" style="position:absolute;left:2420;width:900;height:740;visibility:visible" coordsize="900,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" adj="0,,0" path="m698,l203,,134,12,75,44,31,94,5,156,3,166,1,177,,188r,12l,538r,12l1,561r2,10l5,582r26,62l75,695r59,33l203,740r495,l776,724r64,-43l884,617r8,-41l297,576r-40,-8l225,548,203,516r-8,-38l195,262r8,-38l225,193r32,-21l297,164r595,l884,121,840,58,776,16,698,xm892,164r-288,l643,172r31,21l696,224r8,38l704,478r-8,38l674,548r-31,20l604,576r288,l899,538r,-338l892,164xe" fillcolor="#ea5515" stroked="f">
              <v:stroke joinstyle="round"/>
              <v:formulas/>
              <v:path arrowok="t" o:connecttype="custom" o:connectlocs="698,0;203,0;134,12;75,44;31,94;5,156;3,166;1,177;0,188;0,200;0,538;0,550;1,561;3,571;5,582;31,644;75,695;134,728;203,740;698,740;776,724;840,681;884,617;892,576;297,576;257,568;225,548;203,516;195,478;195,262;203,224;225,193;257,172;297,164;892,164;884,121;840,58;776,16;698,0;892,164;604,164;643,172;674,193;696,224;704,262;704,478;696,516;674,548;643,568;604,576;892,576;899,538;899,200;892,164" o:connectangles="0,0,0,0,0,0,0,0,0,0,0,0,0,0,0,0,0,0,0,0,0,0,0,0,0,0,0,0,0,0,0,0,0,0,0,0,0,0,0,0,0,0,0,0,0,0,0,0,0,0,0,0,0,0"/>
            </v:shape>
            <w10:wrap type="none"/>
            <w10:anchorlock/>
          </v:group>
        </w:pict>
      </w:r>
      <w:r w:rsidR="00630136" w:rsidRPr="00630136">
        <w:rPr>
          <w:spacing w:val="37"/>
          <w:sz w:val="20"/>
        </w:rPr>
        <w:t xml:space="preserve"> </w:t>
      </w: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3" o:spid="_x0000_s1038" style="width:44.05pt;height:37pt;mso-position-horizontal-relative:char;mso-position-vertical-relative:line" coordsize="881,740">
            <v:shape id="AutoShape 3" o:spid="_x0000_s1039" style="position:absolute;width:881;height:740;visibility:visible" coordsize="881,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" adj="0,,0" path="m664,l,,,740r211,l211,472r487,l736,469r26,-5l782,454r22,-15l825,418r15,-26l850,359r3,-37l853,318r-640,l213,152r640,l850,115,841,84,826,57,806,36,780,20,748,9,709,2,664,xm634,472r-284,l359,482r21,22l409,535,593,740r288,l799,671,746,620,699,562,634,472xm853,152r-247,l629,153r15,2l652,159r5,3l664,168r8,7l672,294r-6,11l659,311r-6,2l644,316r-15,1l606,318r247,l853,152xe" fillcolor="#ea5515" stroked="f">
              <v:stroke joinstyle="round"/>
              <v:formulas/>
              <v:path arrowok="t" o:connecttype="custom" o:connectlocs="664,0;0,0;0,740;211,740;211,472;698,472;736,469;762,464;782,454;804,439;825,418;840,392;850,359;853,322;853,318;213,318;213,152;853,152;850,115;841,84;826,57;806,36;780,20;748,9;709,2;664,0;634,472;350,472;359,482;380,504;409,535;593,740;881,740;799,671;746,620;699,562;634,472;853,152;606,152;629,153;644,155;652,159;657,162;664,168;672,175;672,294;666,305;659,311;653,313;644,316;629,317;606,318;853,318;853,152" o:connectangles="0,0,0,0,0,0,0,0,0,0,0,0,0,0,0,0,0,0,0,0,0,0,0,0,0,0,0,0,0,0,0,0,0,0,0,0,0,0,0,0,0,0,0,0,0,0,0,0,0,0,0,0,0,0"/>
            </v:shape>
            <w10:wrap type="none"/>
            <w10:anchorlock/>
          </v:group>
        </w:pict>
      </w:r>
    </w:p>
    <w:p w:rsidR="00630136" w:rsidRPr="00630136" w:rsidRDefault="00630136" w:rsidP="007A1056"/>
    <w:p w:rsidR="00630136" w:rsidRPr="00630136" w:rsidRDefault="00630136" w:rsidP="007A1056"/>
    <w:p w:rsidR="00630136" w:rsidRPr="00EA7D0B" w:rsidRDefault="009E1E3A" w:rsidP="009E1E3A">
      <w:pPr>
        <w:jc w:val="right"/>
      </w:pPr>
      <w:r>
        <w:rPr>
          <w:noProof/>
          <w:lang w:eastAsia="ru-RU"/>
        </w:rPr>
        <w:drawing>
          <wp:inline distT="0" distB="0" distL="0" distR="0" wp14:anchorId="0D2CFA72" wp14:editId="7575D8C5">
            <wp:extent cx="487045" cy="485775"/>
            <wp:effectExtent l="0" t="0" r="825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00"/>
                    <a:stretch/>
                  </pic:blipFill>
                  <pic:spPr bwMode="auto">
                    <a:xfrm>
                      <a:off x="0" y="0"/>
                      <a:ext cx="48704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136" w:rsidRDefault="00630136" w:rsidP="007A1056"/>
    <w:p w:rsidR="007A1056" w:rsidRDefault="007A1056" w:rsidP="007A1056"/>
    <w:p w:rsidR="007A1056" w:rsidRDefault="007A1056" w:rsidP="007A1056"/>
    <w:p w:rsidR="007A1056" w:rsidRDefault="007A1056" w:rsidP="007A1056"/>
    <w:p w:rsidR="007A1056" w:rsidRDefault="007A1056" w:rsidP="007A1056"/>
    <w:p w:rsidR="007A1056" w:rsidRDefault="007A1056" w:rsidP="007A1056"/>
    <w:p w:rsidR="007A1056" w:rsidRPr="007A1056" w:rsidRDefault="007A1056" w:rsidP="007A1056"/>
    <w:p w:rsidR="007A1056" w:rsidRPr="007A1056" w:rsidRDefault="00630136" w:rsidP="007A1056">
      <w:pPr>
        <w:ind w:firstLine="0"/>
        <w:jc w:val="center"/>
        <w:rPr>
          <w:rFonts w:asciiTheme="majorHAnsi" w:hAnsiTheme="majorHAnsi"/>
          <w:sz w:val="36"/>
        </w:rPr>
      </w:pPr>
      <w:r w:rsidRPr="007A1056">
        <w:rPr>
          <w:rFonts w:asciiTheme="majorHAnsi" w:hAnsiTheme="majorHAnsi"/>
          <w:sz w:val="36"/>
        </w:rPr>
        <w:t>Аппарат сварочный постоянного тока</w:t>
      </w:r>
    </w:p>
    <w:p w:rsidR="007A1056" w:rsidRDefault="007A1056" w:rsidP="007A1056">
      <w:pPr>
        <w:ind w:firstLine="0"/>
        <w:jc w:val="center"/>
        <w:rPr>
          <w:rFonts w:asciiTheme="majorHAnsi" w:hAnsiTheme="majorHAnsi"/>
          <w:b/>
          <w:sz w:val="36"/>
        </w:rPr>
      </w:pPr>
    </w:p>
    <w:p w:rsidR="00630136" w:rsidRPr="00EA7D0B" w:rsidRDefault="00630136" w:rsidP="007A1056">
      <w:pPr>
        <w:ind w:firstLine="0"/>
        <w:jc w:val="center"/>
        <w:rPr>
          <w:rFonts w:asciiTheme="majorHAnsi" w:hAnsiTheme="majorHAnsi"/>
          <w:b/>
          <w:sz w:val="36"/>
        </w:rPr>
      </w:pPr>
      <w:r w:rsidRPr="007A1056">
        <w:rPr>
          <w:rFonts w:asciiTheme="majorHAnsi" w:hAnsiTheme="majorHAnsi"/>
          <w:b/>
          <w:sz w:val="36"/>
          <w:lang w:val="en-US"/>
        </w:rPr>
        <w:t>GOODEL</w:t>
      </w:r>
      <w:r w:rsidRPr="00EA7D0B">
        <w:rPr>
          <w:rFonts w:asciiTheme="majorHAnsi" w:hAnsiTheme="majorHAnsi"/>
          <w:b/>
          <w:sz w:val="36"/>
        </w:rPr>
        <w:t xml:space="preserve"> </w:t>
      </w:r>
      <w:r w:rsidRPr="007A1056">
        <w:rPr>
          <w:rFonts w:asciiTheme="majorHAnsi" w:hAnsiTheme="majorHAnsi"/>
          <w:b/>
          <w:sz w:val="36"/>
          <w:lang w:val="en-US"/>
        </w:rPr>
        <w:t>TAYOR</w:t>
      </w:r>
      <w:r w:rsidRPr="00EA7D0B">
        <w:rPr>
          <w:rFonts w:asciiTheme="majorHAnsi" w:hAnsiTheme="majorHAnsi"/>
          <w:b/>
          <w:sz w:val="36"/>
        </w:rPr>
        <w:br/>
      </w:r>
      <w:r w:rsidR="00093440" w:rsidRPr="00093440">
        <w:rPr>
          <w:rFonts w:asciiTheme="majorHAnsi" w:hAnsiTheme="majorHAnsi"/>
          <w:b/>
          <w:sz w:val="36"/>
          <w:lang w:val="en-US"/>
        </w:rPr>
        <w:t>PRO</w:t>
      </w:r>
      <w:r w:rsidR="00093440" w:rsidRPr="00093440">
        <w:rPr>
          <w:rFonts w:asciiTheme="majorHAnsi" w:hAnsiTheme="majorHAnsi"/>
          <w:b/>
          <w:sz w:val="36"/>
        </w:rPr>
        <w:t xml:space="preserve"> </w:t>
      </w:r>
      <w:r w:rsidR="00093440" w:rsidRPr="00093440">
        <w:rPr>
          <w:rFonts w:asciiTheme="majorHAnsi" w:hAnsiTheme="majorHAnsi"/>
          <w:b/>
          <w:sz w:val="36"/>
          <w:lang w:val="en-US"/>
        </w:rPr>
        <w:t>MIG</w:t>
      </w:r>
      <w:r w:rsidR="00093440" w:rsidRPr="00093440">
        <w:rPr>
          <w:rFonts w:asciiTheme="majorHAnsi" w:hAnsiTheme="majorHAnsi"/>
          <w:b/>
          <w:sz w:val="36"/>
        </w:rPr>
        <w:t>-500</w:t>
      </w:r>
      <w:r w:rsidR="00093440" w:rsidRPr="00093440">
        <w:rPr>
          <w:rFonts w:asciiTheme="majorHAnsi" w:hAnsiTheme="majorHAnsi"/>
          <w:b/>
          <w:sz w:val="36"/>
          <w:lang w:val="en-US"/>
        </w:rPr>
        <w:t>P</w:t>
      </w:r>
    </w:p>
    <w:p w:rsidR="007A1056" w:rsidRPr="00EA7D0B" w:rsidRDefault="007A1056" w:rsidP="007A1056">
      <w:pPr>
        <w:ind w:firstLine="0"/>
        <w:jc w:val="center"/>
        <w:rPr>
          <w:rFonts w:asciiTheme="majorHAnsi" w:hAnsiTheme="majorHAnsi"/>
          <w:b/>
          <w:sz w:val="36"/>
        </w:rPr>
      </w:pPr>
    </w:p>
    <w:p w:rsidR="00630136" w:rsidRPr="00EA7D0B" w:rsidRDefault="00630136" w:rsidP="007A1056">
      <w:pPr>
        <w:ind w:firstLine="0"/>
        <w:jc w:val="center"/>
        <w:rPr>
          <w:rFonts w:asciiTheme="majorHAnsi" w:hAnsiTheme="majorHAnsi"/>
          <w:sz w:val="36"/>
        </w:rPr>
      </w:pPr>
      <w:r w:rsidRPr="007A1056">
        <w:rPr>
          <w:rFonts w:asciiTheme="majorHAnsi" w:hAnsiTheme="majorHAnsi"/>
          <w:sz w:val="36"/>
        </w:rPr>
        <w:t>Руководство по эксплуатации</w:t>
      </w:r>
    </w:p>
    <w:p w:rsidR="00630136" w:rsidRPr="00EA7D0B" w:rsidRDefault="00630136" w:rsidP="007A1056"/>
    <w:p w:rsidR="00C96519" w:rsidRDefault="00C96519" w:rsidP="007A1056"/>
    <w:p w:rsidR="00C96519" w:rsidRDefault="00C96519" w:rsidP="007A1056"/>
    <w:p w:rsidR="00C96519" w:rsidRDefault="00C96519" w:rsidP="007A1056"/>
    <w:p w:rsidR="00C96519" w:rsidRDefault="00C96519" w:rsidP="007A1056"/>
    <w:p w:rsidR="00C96519" w:rsidRDefault="00C96519" w:rsidP="007A1056"/>
    <w:p w:rsidR="00C96519" w:rsidRDefault="00C96519" w:rsidP="007A1056"/>
    <w:p w:rsidR="00C96519" w:rsidRDefault="00C96519" w:rsidP="007A1056"/>
    <w:p w:rsidR="00C96519" w:rsidRDefault="00C96519" w:rsidP="007A1056"/>
    <w:p w:rsidR="007A1056" w:rsidRDefault="007A1056" w:rsidP="007A1056"/>
    <w:p w:rsidR="007A1056" w:rsidRDefault="007A1056" w:rsidP="007A1056"/>
    <w:p w:rsidR="007A1056" w:rsidRDefault="007A1056" w:rsidP="007A1056"/>
    <w:p w:rsidR="007A1056" w:rsidRDefault="007A1056" w:rsidP="007A1056"/>
    <w:p w:rsidR="007A1056" w:rsidRDefault="007A1056" w:rsidP="007A1056"/>
    <w:p w:rsidR="00C96519" w:rsidRDefault="00C96519" w:rsidP="007A1056"/>
    <w:p w:rsidR="00C96519" w:rsidRDefault="00C96519" w:rsidP="007A1056"/>
    <w:p w:rsidR="00C96519" w:rsidRDefault="00C96519" w:rsidP="007A1056"/>
    <w:p w:rsidR="00A6543C" w:rsidRDefault="00C96519" w:rsidP="00ED2BFD">
      <w:pPr>
        <w:ind w:firstLine="0"/>
      </w:pPr>
      <w:r>
        <w:t xml:space="preserve">Перед началом работы следует изучить данное руководство. В целях безопасности соблюдайте изложенные </w:t>
      </w:r>
      <w:r w:rsidR="00ED2BFD">
        <w:t xml:space="preserve">в руководстве </w:t>
      </w:r>
      <w:r>
        <w:t>правила и рекомендации.  Храните руководство в досту</w:t>
      </w:r>
      <w:r w:rsidR="00ED2BFD">
        <w:t>пном месте в течение всего срока эксплуатации оборудования.</w:t>
      </w:r>
    </w:p>
    <w:p w:rsidR="00630136" w:rsidRDefault="00A6543C" w:rsidP="007A1056">
      <w:pPr>
        <w:pStyle w:val="1"/>
      </w:pPr>
      <w:r>
        <w:br w:type="page"/>
      </w:r>
      <w:r w:rsidR="00E63394">
        <w:lastRenderedPageBreak/>
        <w:t>Оглавление</w:t>
      </w:r>
    </w:p>
    <w:p w:rsidR="00557972" w:rsidRDefault="007A1056" w:rsidP="00557972">
      <w:pPr>
        <w:pStyle w:val="a3"/>
        <w:numPr>
          <w:ilvl w:val="0"/>
          <w:numId w:val="3"/>
        </w:numPr>
        <w:jc w:val="left"/>
      </w:pPr>
      <w:r>
        <w:t xml:space="preserve">Основные сведения </w:t>
      </w:r>
      <w:r w:rsidR="00EA7D0B">
        <w:t xml:space="preserve">об изделии </w:t>
      </w:r>
    </w:p>
    <w:p w:rsidR="006C15B3" w:rsidRDefault="00E63394" w:rsidP="006C15B3">
      <w:pPr>
        <w:pStyle w:val="a3"/>
        <w:numPr>
          <w:ilvl w:val="0"/>
          <w:numId w:val="3"/>
        </w:numPr>
        <w:jc w:val="left"/>
      </w:pPr>
      <w:r>
        <w:t>Технические характеристики</w:t>
      </w:r>
    </w:p>
    <w:p w:rsidR="006C15B3" w:rsidRDefault="00E63394" w:rsidP="006C15B3">
      <w:pPr>
        <w:pStyle w:val="a3"/>
        <w:numPr>
          <w:ilvl w:val="0"/>
          <w:numId w:val="3"/>
        </w:numPr>
        <w:jc w:val="left"/>
      </w:pPr>
      <w:r>
        <w:t>Указания мер безопасности</w:t>
      </w:r>
    </w:p>
    <w:p w:rsidR="001857A0" w:rsidRDefault="007E2F68" w:rsidP="001857A0">
      <w:pPr>
        <w:pStyle w:val="a3"/>
        <w:numPr>
          <w:ilvl w:val="0"/>
          <w:numId w:val="3"/>
        </w:numPr>
        <w:jc w:val="left"/>
      </w:pPr>
      <w:r>
        <w:t>Эксплуатация и обслуживание</w:t>
      </w:r>
    </w:p>
    <w:p w:rsidR="00035443" w:rsidRDefault="00E63394" w:rsidP="00035443">
      <w:pPr>
        <w:pStyle w:val="a3"/>
        <w:numPr>
          <w:ilvl w:val="0"/>
          <w:numId w:val="3"/>
        </w:numPr>
        <w:jc w:val="left"/>
      </w:pPr>
      <w:r>
        <w:t>Правила хранения, транспортирования и утилизации</w:t>
      </w:r>
    </w:p>
    <w:p w:rsidR="00C8495E" w:rsidRDefault="00E63394" w:rsidP="00B9082A">
      <w:pPr>
        <w:pStyle w:val="a3"/>
        <w:numPr>
          <w:ilvl w:val="0"/>
          <w:numId w:val="3"/>
        </w:numPr>
        <w:jc w:val="left"/>
      </w:pPr>
      <w:r>
        <w:t>Возможные неисправности</w:t>
      </w:r>
      <w:r w:rsidR="00B9082A">
        <w:t xml:space="preserve"> и методы их устранения</w:t>
      </w:r>
      <w:r w:rsidR="00C8495E">
        <w:br w:type="page"/>
      </w:r>
    </w:p>
    <w:p w:rsidR="00C8495E" w:rsidRPr="007A1056" w:rsidRDefault="00C8495E" w:rsidP="007A1056">
      <w:pPr>
        <w:pStyle w:val="1"/>
      </w:pPr>
      <w:r w:rsidRPr="007A1056">
        <w:lastRenderedPageBreak/>
        <w:t xml:space="preserve">1. </w:t>
      </w:r>
      <w:r w:rsidR="007A1056" w:rsidRPr="007A1056">
        <w:t>Основные сведения об изделии</w:t>
      </w:r>
    </w:p>
    <w:p w:rsidR="00B4407F" w:rsidRDefault="00C8495E" w:rsidP="007A1056">
      <w:r w:rsidRPr="007A1056">
        <w:t xml:space="preserve">Профессиональный сварочный аппарат постоянного тока </w:t>
      </w:r>
      <w:r w:rsidR="00093440" w:rsidRPr="00093440">
        <w:t>PRO MIG-500P</w:t>
      </w:r>
      <w:r w:rsidR="005D40AC">
        <w:t xml:space="preserve"> </w:t>
      </w:r>
      <w:r w:rsidRPr="007A1056">
        <w:t xml:space="preserve">промышленного применения (в дальнейшем </w:t>
      </w:r>
      <w:r w:rsidRPr="00B4407F">
        <w:rPr>
          <w:i/>
        </w:rPr>
        <w:t>аппарат</w:t>
      </w:r>
      <w:r w:rsidRPr="007A1056">
        <w:t xml:space="preserve">) </w:t>
      </w:r>
      <w:r w:rsidR="00B4407F">
        <w:t xml:space="preserve">является </w:t>
      </w:r>
      <w:r w:rsidR="00B4407F" w:rsidRPr="00BE225F">
        <w:t xml:space="preserve">универсальным аппаратом для </w:t>
      </w:r>
      <w:r w:rsidR="00B4407F">
        <w:t>эксплуатации в условиях</w:t>
      </w:r>
      <w:r w:rsidR="005D40AC">
        <w:t xml:space="preserve"> промышленного производства</w:t>
      </w:r>
      <w:r w:rsidR="00B4407F" w:rsidRPr="00BE225F">
        <w:t>, где требуется продолжительная сварка металлических изделий различной толщины.</w:t>
      </w:r>
      <w:r w:rsidR="00B4407F">
        <w:t xml:space="preserve"> П</w:t>
      </w:r>
      <w:r w:rsidRPr="007A1056">
        <w:t>редназначен для ручной электродуговой сварки штучным плавким электродом (режим «ММА»)</w:t>
      </w:r>
      <w:r w:rsidR="00BE225F">
        <w:t xml:space="preserve"> диаметром от 2,5 до 6 мм</w:t>
      </w:r>
      <w:r w:rsidRPr="007A1056">
        <w:t xml:space="preserve"> и полуавтоматической сварки в среде защитных газов (режим «MIG/MAG»)</w:t>
      </w:r>
      <w:r w:rsidR="00BE225F">
        <w:t xml:space="preserve"> </w:t>
      </w:r>
      <w:r w:rsidR="005D40AC">
        <w:t xml:space="preserve">сплошной и порошковой проволоками </w:t>
      </w:r>
      <w:r w:rsidR="00BE225F">
        <w:t>сечением от 0,8 до 1,6 мм</w:t>
      </w:r>
      <w:r w:rsidRPr="007A1056">
        <w:t xml:space="preserve">. </w:t>
      </w:r>
    </w:p>
    <w:p w:rsidR="00C8495E" w:rsidRPr="007A1056" w:rsidRDefault="00C5072F" w:rsidP="007A1056">
      <w:r>
        <w:t xml:space="preserve">Питание аппарата осуществляется от трёхфазной сети переменного тока. </w:t>
      </w:r>
      <w:r w:rsidR="00B4407F">
        <w:t>Аппарат о</w:t>
      </w:r>
      <w:r w:rsidR="00B4407F" w:rsidRPr="00BE225F">
        <w:t xml:space="preserve">бладает высокой устойчивостью к колебаниям </w:t>
      </w:r>
      <w:r w:rsidR="00B4407F">
        <w:t xml:space="preserve">величины питающего </w:t>
      </w:r>
      <w:r w:rsidR="00B4407F" w:rsidRPr="00BE225F">
        <w:t>напряжения.</w:t>
      </w:r>
    </w:p>
    <w:p w:rsidR="00BE225F" w:rsidRDefault="00B4407F" w:rsidP="005D40AC">
      <w:r>
        <w:t xml:space="preserve">Аппарат представляет собой инверторный источник питания, в основу работы которого положен метод высокочастотного преобразования электрической энергии, и конструктивно состоит из </w:t>
      </w:r>
      <w:r w:rsidR="005D40AC">
        <w:t>трёх</w:t>
      </w:r>
      <w:r>
        <w:t xml:space="preserve"> основных бл</w:t>
      </w:r>
      <w:r w:rsidR="005D40AC">
        <w:t>оков: источник сварочного тока,</w:t>
      </w:r>
      <w:r>
        <w:t xml:space="preserve"> подающее устройство</w:t>
      </w:r>
      <w:r w:rsidR="005D40AC">
        <w:t>, система жидкостного охлаждения</w:t>
      </w:r>
      <w:r>
        <w:t>.</w:t>
      </w:r>
      <w:r w:rsidR="00F13B1C">
        <w:t xml:space="preserve"> </w:t>
      </w:r>
      <w:r w:rsidR="00F13B1C" w:rsidRPr="00BE225F">
        <w:t>При необходимости расстояние между подающим</w:t>
      </w:r>
      <w:r w:rsidR="00F13B1C">
        <w:t xml:space="preserve"> устройством и источником может быть увеличено </w:t>
      </w:r>
      <w:r w:rsidR="00F13B1C" w:rsidRPr="00BE225F">
        <w:t>до 30 метров</w:t>
      </w:r>
      <w:r w:rsidR="00F13B1C">
        <w:t xml:space="preserve">. Возможна установка катушки с проволокой до 15 кг включительно. </w:t>
      </w:r>
      <w:r w:rsidR="00BE225F" w:rsidRPr="00BE225F">
        <w:t xml:space="preserve">Аппарат снабжен </w:t>
      </w:r>
      <w:proofErr w:type="spellStart"/>
      <w:r w:rsidR="00BE225F" w:rsidRPr="00BE225F">
        <w:t>четыр</w:t>
      </w:r>
      <w:r w:rsidR="00BE225F">
        <w:t>ё</w:t>
      </w:r>
      <w:r w:rsidR="00BE225F" w:rsidRPr="00BE225F">
        <w:t>хроликовым</w:t>
      </w:r>
      <w:proofErr w:type="spellEnd"/>
      <w:r w:rsidR="00BE225F" w:rsidRPr="00BE225F">
        <w:t xml:space="preserve"> подающим устройством</w:t>
      </w:r>
      <w:r w:rsidR="00F13B1C">
        <w:t xml:space="preserve"> с возможностью смены роликов </w:t>
      </w:r>
      <w:r w:rsidR="00BE225F" w:rsidRPr="00BE225F">
        <w:t xml:space="preserve">под соответствующий тип и диаметр проволоки. </w:t>
      </w:r>
      <w:r w:rsidR="005D40AC">
        <w:t>Аппарат оснащён воздушным принудительным охлаждением посредством вентилятора.</w:t>
      </w:r>
    </w:p>
    <w:p w:rsidR="00BE225F" w:rsidRDefault="00BE225F" w:rsidP="00BE225F">
      <w:pPr>
        <w:spacing w:after="0"/>
      </w:pPr>
      <w:r w:rsidRPr="00BE225F">
        <w:t>В аппарате присутствуют дополнительные функции, позволяющие сделать процесс сварки более удобным и комфортным:</w:t>
      </w:r>
    </w:p>
    <w:p w:rsidR="00BE225F" w:rsidRDefault="00BE225F" w:rsidP="00BE225F">
      <w:pPr>
        <w:pStyle w:val="a3"/>
        <w:numPr>
          <w:ilvl w:val="0"/>
          <w:numId w:val="2"/>
        </w:numPr>
        <w:spacing w:after="0"/>
      </w:pPr>
      <w:r>
        <w:t>кнопка тестовой проверки газа</w:t>
      </w:r>
    </w:p>
    <w:p w:rsidR="00BE225F" w:rsidRDefault="00BE225F" w:rsidP="00BE225F">
      <w:pPr>
        <w:pStyle w:val="a3"/>
        <w:numPr>
          <w:ilvl w:val="0"/>
          <w:numId w:val="2"/>
        </w:numPr>
        <w:spacing w:after="0"/>
      </w:pPr>
      <w:r>
        <w:t>кнопка холостой протяжки проволоки</w:t>
      </w:r>
    </w:p>
    <w:p w:rsidR="00BE225F" w:rsidRDefault="00BE225F" w:rsidP="00C5072F">
      <w:pPr>
        <w:pStyle w:val="a3"/>
        <w:numPr>
          <w:ilvl w:val="0"/>
          <w:numId w:val="2"/>
        </w:numPr>
        <w:spacing w:after="0"/>
      </w:pPr>
      <w:r>
        <w:t>синергетическ</w:t>
      </w:r>
      <w:r w:rsidR="005D40AC">
        <w:t>ие программы</w:t>
      </w:r>
    </w:p>
    <w:p w:rsidR="005D40AC" w:rsidRDefault="005D40AC" w:rsidP="00C5072F">
      <w:pPr>
        <w:pStyle w:val="a3"/>
        <w:numPr>
          <w:ilvl w:val="0"/>
          <w:numId w:val="2"/>
        </w:numPr>
        <w:spacing w:after="0"/>
      </w:pPr>
      <w:r>
        <w:t>функция высокочастотного импульса</w:t>
      </w:r>
    </w:p>
    <w:p w:rsidR="00454DBA" w:rsidRDefault="005D40AC" w:rsidP="00093527">
      <w:r>
        <w:t xml:space="preserve">Главное </w:t>
      </w:r>
      <w:r w:rsidRPr="005D40AC">
        <w:t xml:space="preserve">преимущество данного аппарата </w:t>
      </w:r>
      <w:r>
        <w:t xml:space="preserve">заключается </w:t>
      </w:r>
      <w:r w:rsidRPr="005D40AC">
        <w:t>в</w:t>
      </w:r>
      <w:r>
        <w:t xml:space="preserve"> его</w:t>
      </w:r>
      <w:r w:rsidRPr="005D40AC">
        <w:t xml:space="preserve"> универсальности и высокой производительности</w:t>
      </w:r>
      <w:r>
        <w:t>.</w:t>
      </w:r>
    </w:p>
    <w:p w:rsidR="00C5072F" w:rsidRDefault="00C5072F" w:rsidP="00C5072F">
      <w:pPr>
        <w:pStyle w:val="1"/>
      </w:pPr>
      <w:r>
        <w:t>2. Технические характеристики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053"/>
        <w:gridCol w:w="2801"/>
      </w:tblGrid>
      <w:tr w:rsidR="00EA7D0B" w:rsidRPr="00EA7D0B" w:rsidTr="005C4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EA7D0B" w:rsidP="00EA7D0B">
            <w:pPr>
              <w:ind w:firstLine="0"/>
              <w:jc w:val="center"/>
            </w:pPr>
            <w:r w:rsidRPr="00EA7D0B">
              <w:t>Параметр</w:t>
            </w:r>
          </w:p>
        </w:tc>
        <w:tc>
          <w:tcPr>
            <w:tcW w:w="1421" w:type="pct"/>
          </w:tcPr>
          <w:p w:rsidR="00EA7D0B" w:rsidRPr="00EA7D0B" w:rsidRDefault="00093440" w:rsidP="00EA7D0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440">
              <w:t>PRO MIG-500P</w:t>
            </w:r>
          </w:p>
        </w:tc>
      </w:tr>
      <w:tr w:rsidR="00EA7D0B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EA7D0B" w:rsidP="00EA7D0B">
            <w:pPr>
              <w:ind w:firstLine="0"/>
              <w:rPr>
                <w:b w:val="0"/>
              </w:rPr>
            </w:pPr>
            <w:r w:rsidRPr="00EA7D0B">
              <w:rPr>
                <w:b w:val="0"/>
              </w:rPr>
              <w:t>Параметры сети электропитания</w:t>
            </w:r>
          </w:p>
        </w:tc>
        <w:tc>
          <w:tcPr>
            <w:tcW w:w="1421" w:type="pct"/>
          </w:tcPr>
          <w:p w:rsidR="00EA7D0B" w:rsidRDefault="00EA7D0B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D0B">
              <w:t>AC 3</w:t>
            </w:r>
            <w:r>
              <w:rPr>
                <w:lang w:val="en-US"/>
              </w:rPr>
              <w:t>~</w:t>
            </w:r>
            <w:r>
              <w:t xml:space="preserve"> 380В </w:t>
            </w:r>
            <w:r w:rsidRPr="00EA7D0B">
              <w:t>±10% 50/60</w:t>
            </w:r>
            <w:r>
              <w:t>Гц</w:t>
            </w:r>
          </w:p>
        </w:tc>
      </w:tr>
      <w:tr w:rsidR="00EA7D0B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EA7D0B" w:rsidP="00EA7D0B">
            <w:pPr>
              <w:ind w:firstLine="0"/>
              <w:rPr>
                <w:b w:val="0"/>
              </w:rPr>
            </w:pPr>
            <w:r w:rsidRPr="00EA7D0B">
              <w:rPr>
                <w:b w:val="0"/>
              </w:rPr>
              <w:t>Потребляемая мощность, кВт, не более</w:t>
            </w:r>
          </w:p>
        </w:tc>
        <w:tc>
          <w:tcPr>
            <w:tcW w:w="1421" w:type="pct"/>
          </w:tcPr>
          <w:p w:rsidR="00EA7D0B" w:rsidRDefault="00093527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18,9</w:t>
            </w:r>
          </w:p>
        </w:tc>
      </w:tr>
      <w:tr w:rsidR="00093527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093527" w:rsidRPr="00093527" w:rsidRDefault="00093527" w:rsidP="00EA7D0B">
            <w:pPr>
              <w:ind w:firstLine="0"/>
              <w:rPr>
                <w:b w:val="0"/>
              </w:rPr>
            </w:pPr>
            <w:r w:rsidRPr="00093527">
              <w:rPr>
                <w:b w:val="0"/>
              </w:rPr>
              <w:t>Номинальный потребляемый ток, А</w:t>
            </w:r>
            <w:r>
              <w:rPr>
                <w:b w:val="0"/>
              </w:rPr>
              <w:t>, не более</w:t>
            </w:r>
          </w:p>
        </w:tc>
        <w:tc>
          <w:tcPr>
            <w:tcW w:w="1421" w:type="pct"/>
          </w:tcPr>
          <w:p w:rsidR="00093527" w:rsidRDefault="00093527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EA7D0B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901DE4" w:rsidP="00EA7D0B">
            <w:pPr>
              <w:ind w:firstLine="0"/>
              <w:rPr>
                <w:b w:val="0"/>
              </w:rPr>
            </w:pPr>
            <w:r>
              <w:rPr>
                <w:b w:val="0"/>
              </w:rPr>
              <w:t>Диапазон значений выходного тока, А</w:t>
            </w:r>
          </w:p>
        </w:tc>
        <w:tc>
          <w:tcPr>
            <w:tcW w:w="1421" w:type="pct"/>
          </w:tcPr>
          <w:p w:rsidR="00EA7D0B" w:rsidRDefault="00093527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… 50</w:t>
            </w:r>
            <w:r w:rsidR="00901DE4">
              <w:t>0</w:t>
            </w:r>
          </w:p>
        </w:tc>
      </w:tr>
      <w:tr w:rsidR="00093527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093527" w:rsidRPr="00093527" w:rsidRDefault="00093527" w:rsidP="00EA7D0B">
            <w:pPr>
              <w:ind w:firstLine="0"/>
              <w:rPr>
                <w:b w:val="0"/>
              </w:rPr>
            </w:pPr>
            <w:r w:rsidRPr="00093527">
              <w:rPr>
                <w:b w:val="0"/>
              </w:rPr>
              <w:t>Диапазон значений выходного напряжения, В</w:t>
            </w:r>
          </w:p>
        </w:tc>
        <w:tc>
          <w:tcPr>
            <w:tcW w:w="1421" w:type="pct"/>
          </w:tcPr>
          <w:p w:rsidR="00093527" w:rsidRDefault="00093527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… 250</w:t>
            </w:r>
          </w:p>
        </w:tc>
      </w:tr>
      <w:tr w:rsidR="00EA7D0B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901DE4" w:rsidP="00EA7D0B">
            <w:pPr>
              <w:ind w:firstLine="0"/>
              <w:rPr>
                <w:b w:val="0"/>
              </w:rPr>
            </w:pPr>
            <w:r>
              <w:rPr>
                <w:b w:val="0"/>
              </w:rPr>
              <w:t>Выходное напряжение холостого хода, В</w:t>
            </w:r>
          </w:p>
        </w:tc>
        <w:tc>
          <w:tcPr>
            <w:tcW w:w="1421" w:type="pct"/>
          </w:tcPr>
          <w:p w:rsidR="00EA7D0B" w:rsidRDefault="00093527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</w:t>
            </w:r>
          </w:p>
        </w:tc>
      </w:tr>
      <w:tr w:rsidR="00EA7D0B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901DE4" w:rsidP="00EA7D0B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Продолжительность включения (ПВ) при 40°С </w:t>
            </w:r>
          </w:p>
        </w:tc>
        <w:tc>
          <w:tcPr>
            <w:tcW w:w="1421" w:type="pct"/>
          </w:tcPr>
          <w:p w:rsidR="00EA7D0B" w:rsidRPr="00901DE4" w:rsidRDefault="00901DE4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60% </w:t>
            </w:r>
            <w:r w:rsidR="00093527">
              <w:rPr>
                <w:lang w:val="en-US"/>
              </w:rPr>
              <w:t>@</w:t>
            </w:r>
            <w:r w:rsidR="00093527">
              <w:t>50</w:t>
            </w:r>
            <w:r>
              <w:rPr>
                <w:lang w:val="en-US"/>
              </w:rPr>
              <w:t>0A</w:t>
            </w:r>
          </w:p>
        </w:tc>
      </w:tr>
      <w:tr w:rsidR="005C488A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5C488A" w:rsidRPr="005C488A" w:rsidRDefault="005C488A" w:rsidP="00DC0C2F">
            <w:pPr>
              <w:ind w:firstLine="0"/>
              <w:rPr>
                <w:b w:val="0"/>
              </w:rPr>
            </w:pPr>
            <w:r>
              <w:rPr>
                <w:b w:val="0"/>
              </w:rPr>
              <w:t>Диаметр сварочной проволоки, мм</w:t>
            </w:r>
          </w:p>
        </w:tc>
        <w:tc>
          <w:tcPr>
            <w:tcW w:w="1421" w:type="pct"/>
          </w:tcPr>
          <w:p w:rsidR="005C488A" w:rsidRDefault="005C488A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0,8; 1,0; 1,2; 1,6</w:t>
            </w:r>
          </w:p>
        </w:tc>
      </w:tr>
      <w:tr w:rsidR="00E622B5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622B5" w:rsidRDefault="00E622B5" w:rsidP="00DC0C2F">
            <w:pPr>
              <w:ind w:firstLine="0"/>
              <w:rPr>
                <w:b w:val="0"/>
              </w:rPr>
            </w:pPr>
            <w:r>
              <w:rPr>
                <w:b w:val="0"/>
              </w:rPr>
              <w:t>Масса катушки с проволокой, не более, кг</w:t>
            </w:r>
          </w:p>
        </w:tc>
        <w:tc>
          <w:tcPr>
            <w:tcW w:w="1421" w:type="pct"/>
          </w:tcPr>
          <w:p w:rsidR="00E622B5" w:rsidRDefault="00E622B5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5C488A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5C488A" w:rsidRPr="00EA7D0B" w:rsidRDefault="005C488A" w:rsidP="00DC0C2F">
            <w:pPr>
              <w:ind w:firstLine="0"/>
              <w:rPr>
                <w:b w:val="0"/>
              </w:rPr>
            </w:pPr>
            <w:r>
              <w:rPr>
                <w:b w:val="0"/>
              </w:rPr>
              <w:t>Диаметр электрода, мм</w:t>
            </w:r>
          </w:p>
        </w:tc>
        <w:tc>
          <w:tcPr>
            <w:tcW w:w="1421" w:type="pct"/>
          </w:tcPr>
          <w:p w:rsidR="005C488A" w:rsidRDefault="005C488A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 … 6,0</w:t>
            </w:r>
          </w:p>
        </w:tc>
      </w:tr>
      <w:tr w:rsidR="005C488A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5C488A" w:rsidRPr="00EA7D0B" w:rsidRDefault="005C488A" w:rsidP="00DC0C2F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Степень защиты по </w:t>
            </w:r>
            <w:r w:rsidRPr="005C488A">
              <w:rPr>
                <w:b w:val="0"/>
              </w:rPr>
              <w:t>ГОСТ 14254-96</w:t>
            </w:r>
          </w:p>
        </w:tc>
        <w:tc>
          <w:tcPr>
            <w:tcW w:w="1421" w:type="pct"/>
          </w:tcPr>
          <w:p w:rsidR="005C488A" w:rsidRPr="005C488A" w:rsidRDefault="005C488A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IP21S</w:t>
            </w:r>
          </w:p>
        </w:tc>
      </w:tr>
      <w:tr w:rsidR="005C488A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5C488A" w:rsidRPr="005C488A" w:rsidRDefault="005C488A" w:rsidP="00DC0C2F">
            <w:pPr>
              <w:ind w:firstLine="0"/>
              <w:rPr>
                <w:b w:val="0"/>
              </w:rPr>
            </w:pPr>
            <w:r>
              <w:rPr>
                <w:b w:val="0"/>
              </w:rPr>
              <w:t>Класс изоляции</w:t>
            </w:r>
          </w:p>
        </w:tc>
        <w:tc>
          <w:tcPr>
            <w:tcW w:w="1421" w:type="pct"/>
          </w:tcPr>
          <w:p w:rsidR="005C488A" w:rsidRPr="005C488A" w:rsidRDefault="005C488A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8A364C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8A364C" w:rsidRDefault="008A364C" w:rsidP="00DC0C2F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Допустимый эквивалентный уровень шума, </w:t>
            </w:r>
            <w:proofErr w:type="spellStart"/>
            <w:r>
              <w:rPr>
                <w:b w:val="0"/>
              </w:rPr>
              <w:t>дБА</w:t>
            </w:r>
            <w:proofErr w:type="spellEnd"/>
            <w:r>
              <w:rPr>
                <w:b w:val="0"/>
              </w:rPr>
              <w:t>, не более</w:t>
            </w:r>
          </w:p>
        </w:tc>
        <w:tc>
          <w:tcPr>
            <w:tcW w:w="1421" w:type="pct"/>
          </w:tcPr>
          <w:p w:rsidR="008A364C" w:rsidRPr="00463CF6" w:rsidRDefault="008A364C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CF6">
              <w:t>80</w:t>
            </w:r>
          </w:p>
        </w:tc>
      </w:tr>
      <w:tr w:rsidR="00EA7D0B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5C488A" w:rsidRDefault="005C488A" w:rsidP="005C488A">
            <w:pPr>
              <w:ind w:firstLine="0"/>
              <w:rPr>
                <w:b w:val="0"/>
              </w:rPr>
            </w:pPr>
            <w:r>
              <w:rPr>
                <w:b w:val="0"/>
              </w:rPr>
              <w:t>Габариты, мм</w:t>
            </w:r>
          </w:p>
        </w:tc>
        <w:tc>
          <w:tcPr>
            <w:tcW w:w="1421" w:type="pct"/>
          </w:tcPr>
          <w:p w:rsidR="00EA7D0B" w:rsidRPr="00463CF6" w:rsidRDefault="00093527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1060×540</w:t>
            </w:r>
            <w:r w:rsidR="005C488A" w:rsidRPr="00463CF6">
              <w:t>×</w:t>
            </w:r>
            <w:r>
              <w:t>1485</w:t>
            </w:r>
          </w:p>
        </w:tc>
      </w:tr>
      <w:tr w:rsidR="00EA7D0B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EA7D0B" w:rsidRPr="00EA7D0B" w:rsidRDefault="005C488A" w:rsidP="00EA7D0B">
            <w:pPr>
              <w:ind w:firstLine="0"/>
              <w:rPr>
                <w:b w:val="0"/>
              </w:rPr>
            </w:pPr>
            <w:r>
              <w:rPr>
                <w:b w:val="0"/>
              </w:rPr>
              <w:t>Масса, кг</w:t>
            </w:r>
          </w:p>
        </w:tc>
        <w:tc>
          <w:tcPr>
            <w:tcW w:w="1421" w:type="pct"/>
          </w:tcPr>
          <w:p w:rsidR="00EA7D0B" w:rsidRPr="00463CF6" w:rsidRDefault="00093527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91,5</w:t>
            </w:r>
          </w:p>
        </w:tc>
      </w:tr>
      <w:tr w:rsidR="005C488A" w:rsidTr="005C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5C488A" w:rsidRDefault="005C488A" w:rsidP="00EA7D0B">
            <w:pPr>
              <w:ind w:firstLine="0"/>
              <w:rPr>
                <w:b w:val="0"/>
              </w:rPr>
            </w:pPr>
            <w:r>
              <w:rPr>
                <w:b w:val="0"/>
              </w:rPr>
              <w:t>Срок службы, лет, не менее</w:t>
            </w:r>
          </w:p>
        </w:tc>
        <w:tc>
          <w:tcPr>
            <w:tcW w:w="1421" w:type="pct"/>
          </w:tcPr>
          <w:p w:rsidR="005C488A" w:rsidRPr="00463CF6" w:rsidRDefault="005C488A" w:rsidP="005C488A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CF6">
              <w:t>6</w:t>
            </w:r>
          </w:p>
        </w:tc>
      </w:tr>
      <w:tr w:rsidR="00035443" w:rsidTr="005C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pct"/>
          </w:tcPr>
          <w:p w:rsidR="00035443" w:rsidRDefault="00035443" w:rsidP="00EA7D0B">
            <w:pPr>
              <w:ind w:firstLine="0"/>
              <w:rPr>
                <w:b w:val="0"/>
              </w:rPr>
            </w:pPr>
            <w:r>
              <w:rPr>
                <w:b w:val="0"/>
              </w:rPr>
              <w:t>Срок хранения со дня изготовления, лет, не менее</w:t>
            </w:r>
          </w:p>
        </w:tc>
        <w:tc>
          <w:tcPr>
            <w:tcW w:w="1421" w:type="pct"/>
          </w:tcPr>
          <w:p w:rsidR="00035443" w:rsidRPr="00463CF6" w:rsidRDefault="00035443" w:rsidP="005C488A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CF6">
              <w:t>2</w:t>
            </w:r>
          </w:p>
        </w:tc>
      </w:tr>
    </w:tbl>
    <w:p w:rsidR="005C488A" w:rsidRDefault="006E43B6" w:rsidP="006E43B6">
      <w:pPr>
        <w:pStyle w:val="1"/>
      </w:pPr>
      <w:r>
        <w:lastRenderedPageBreak/>
        <w:t xml:space="preserve">3. </w:t>
      </w:r>
      <w:r w:rsidR="007C00BC">
        <w:t>Указания мер</w:t>
      </w:r>
      <w:r>
        <w:t xml:space="preserve"> безопасности</w:t>
      </w:r>
    </w:p>
    <w:p w:rsidR="009F6AF0" w:rsidRDefault="007C00BC" w:rsidP="007C00BC">
      <w:r>
        <w:t>К работе с аппаратом допускаются лица, прошедшие соответствующее обучение, изучившие правила электробезопасности при проведении сварочных работ, а также изучившие настоящее руководство по эксплуатации.</w:t>
      </w:r>
      <w:r w:rsidR="009F6AF0">
        <w:t xml:space="preserve"> </w:t>
      </w:r>
    </w:p>
    <w:p w:rsidR="003713A4" w:rsidRDefault="003713A4" w:rsidP="007C00BC">
      <w:r w:rsidRPr="003713A4">
        <w:t>При электродуговой сварке следует применять меры предосторожности против: поражения электрическим током; ожогов лица, рук и других участков тела брызгами расплавленного металла; повреждения лучами электрической дуги глаз, лица, рук и открытой поверхности кожи; отравления газами, выделяю</w:t>
      </w:r>
      <w:r>
        <w:t>щимися при сварке; возникновения</w:t>
      </w:r>
      <w:r w:rsidRPr="003713A4">
        <w:t xml:space="preserve"> пожара от попадания брызг расплавленного металла.</w:t>
      </w:r>
    </w:p>
    <w:p w:rsidR="008C07BA" w:rsidRDefault="009F6AF0" w:rsidP="008C07BA">
      <w:r w:rsidRPr="009F6AF0">
        <w:t>Работать с аппаратом категорически запрещается в помещениях, не соответствующих нормам техники электробезопасности и пожаробезопасности.</w:t>
      </w:r>
      <w:r>
        <w:t xml:space="preserve"> </w:t>
      </w:r>
      <w:r w:rsidRPr="009F6AF0">
        <w:t xml:space="preserve">Средства индивидуальной защиты, порядок проведения сварочных работ, требования к помещениям должны соответствовать </w:t>
      </w:r>
      <w:r>
        <w:t xml:space="preserve">требованиям </w:t>
      </w:r>
      <w:r w:rsidRPr="009F6AF0">
        <w:t>ГОСТ 12.3.003-86</w:t>
      </w:r>
      <w:r>
        <w:t xml:space="preserve"> «Работы электросварочные. Требования безопасности»</w:t>
      </w:r>
      <w:r w:rsidR="008C07BA">
        <w:t>. Категорически запрещается производить сварочные работы при отсутствии средств защиты глаз, лица, открытых участков кожи.</w:t>
      </w:r>
    </w:p>
    <w:p w:rsidR="007C00BC" w:rsidRDefault="007C00BC" w:rsidP="009F6AF0">
      <w:r>
        <w:t xml:space="preserve">При использовании аппарата в производственных помещениях необходимо обеспечить </w:t>
      </w:r>
      <w:r w:rsidR="00281B0C">
        <w:t xml:space="preserve">достаточную </w:t>
      </w:r>
      <w:r>
        <w:t>вентиля</w:t>
      </w:r>
      <w:r w:rsidR="009F6AF0">
        <w:t>цию в соответствии с требованиями ГОСТ 12.1.005-88 «Общие санитарно-гигиенические требования к воздуху рабочей зоны».</w:t>
      </w:r>
      <w:r w:rsidR="008C07BA">
        <w:t xml:space="preserve"> Вне зависимости от места использования аппарата, при сварке материалов, имеющих в составе или покрытии тяжёлые металлы (</w:t>
      </w:r>
      <w:r w:rsidR="00F53EE4">
        <w:t>свинец, кадмий, цинк, ртуть</w:t>
      </w:r>
      <w:r w:rsidR="008C07BA">
        <w:t>)</w:t>
      </w:r>
      <w:r w:rsidR="00F53EE4">
        <w:t>, обязательно применение соответствующих средств защиты органов дыхания.</w:t>
      </w:r>
    </w:p>
    <w:p w:rsidR="009F6AF0" w:rsidRDefault="003E7510" w:rsidP="007C00BC">
      <w:r>
        <w:t xml:space="preserve">Во избежание поражения электрическим током запрещается эксплуатация аппарата со снятым кожухом и/или боковым </w:t>
      </w:r>
      <w:r w:rsidR="006C15B3">
        <w:t>крышками, а также при повреждениях кабеля питания.</w:t>
      </w:r>
      <w:r>
        <w:t xml:space="preserve"> Эксплуатация незаземлё</w:t>
      </w:r>
      <w:r w:rsidR="009F6AF0">
        <w:t xml:space="preserve">нного аппарата строго запрещена. </w:t>
      </w:r>
      <w:r>
        <w:t xml:space="preserve">При длительном перерыве в работе следует отключать аппарат сетевым (главным) выключателем. </w:t>
      </w:r>
    </w:p>
    <w:p w:rsidR="006C15B3" w:rsidRDefault="006C15B3" w:rsidP="007C00BC">
      <w:r>
        <w:t xml:space="preserve">Во избежание пожара и/или взрыва, категорически запрещается производить сварку: закрытых емкостей, содержащих горючие вещества; в атмосфере с большой концентрацией горючей пыли, газов или испарений; вблизи баллонов, содержащих газы под давлением. Все огне-/взрывоопасные материалы должны быть удалены от места сварки не менее чем на 10 метров. </w:t>
      </w:r>
    </w:p>
    <w:p w:rsidR="003E7510" w:rsidRDefault="003E7510" w:rsidP="003E7510">
      <w:r>
        <w:t>Перед выполнением любых действий, связанных с заправкой или снятием катушки/электрода</w:t>
      </w:r>
      <w:r w:rsidR="001017E9">
        <w:t>, заменой расходных материалов горелки</w:t>
      </w:r>
      <w:r w:rsidR="00414FD5">
        <w:t>,</w:t>
      </w:r>
      <w:r w:rsidR="0052756E">
        <w:t xml:space="preserve"> сменой роликов, </w:t>
      </w:r>
      <w:r w:rsidR="00414FD5">
        <w:t>подключением силовых проводов</w:t>
      </w:r>
      <w:r w:rsidR="00422DA3">
        <w:t>, перемещением, чисткой аппарата</w:t>
      </w:r>
      <w:r>
        <w:t xml:space="preserve"> следует отключать </w:t>
      </w:r>
      <w:r w:rsidR="00422DA3">
        <w:t>питание</w:t>
      </w:r>
      <w:r>
        <w:t xml:space="preserve"> сетевым (главным) выключателем. </w:t>
      </w:r>
    </w:p>
    <w:p w:rsidR="001E57DA" w:rsidRDefault="001E57DA" w:rsidP="001E57DA">
      <w:r>
        <w:t xml:space="preserve">Людям, использующим электронные аппараты жизнеобеспечения (напр., кардиостимуляторы) следует заблаговременно проконсультироваться со своим лечащим врачом относительно возможности проводить сварочные работы и/или находиться в зоне проведения сварочных работ. </w:t>
      </w:r>
    </w:p>
    <w:p w:rsidR="009F6AF0" w:rsidRDefault="001E57DA" w:rsidP="001E57DA">
      <w:r>
        <w:t xml:space="preserve">Перед установкой сварочного оборудования следует оценить возможные проблемы электромагнитной совместимости и принять соответствующие меры во избежание таковых. </w:t>
      </w:r>
    </w:p>
    <w:p w:rsidR="00094A32" w:rsidRDefault="00094A32" w:rsidP="001E57DA"/>
    <w:p w:rsidR="00094A32" w:rsidRDefault="00094A32" w:rsidP="001E57DA"/>
    <w:p w:rsidR="00094A32" w:rsidRDefault="00094A32">
      <w:pPr>
        <w:ind w:firstLine="0"/>
        <w:contextualSpacing w:val="0"/>
        <w:jc w:val="left"/>
        <w:rPr>
          <w:b/>
          <w:sz w:val="24"/>
        </w:rPr>
      </w:pPr>
      <w:r>
        <w:br w:type="page"/>
      </w:r>
    </w:p>
    <w:p w:rsidR="00CA59AC" w:rsidRDefault="009F6AF0" w:rsidP="00435092">
      <w:pPr>
        <w:pStyle w:val="1"/>
      </w:pPr>
      <w:r>
        <w:lastRenderedPageBreak/>
        <w:t xml:space="preserve">4. </w:t>
      </w:r>
      <w:r w:rsidR="007E2F68">
        <w:t>Эксплуатация и обслуживание</w:t>
      </w:r>
    </w:p>
    <w:p w:rsidR="00B27ECC" w:rsidRDefault="00B27ECC" w:rsidP="00B27ECC">
      <w:pPr>
        <w:jc w:val="center"/>
        <w:rPr>
          <w:b/>
        </w:rPr>
      </w:pPr>
      <w:r>
        <w:rPr>
          <w:b/>
        </w:rPr>
        <w:t>Подключение аппарата к электросети</w:t>
      </w:r>
    </w:p>
    <w:p w:rsidR="00B27ECC" w:rsidRDefault="00B27ECC" w:rsidP="00B27ECC">
      <w:pPr>
        <w:jc w:val="center"/>
        <w:rPr>
          <w:b/>
        </w:rPr>
      </w:pPr>
    </w:p>
    <w:p w:rsidR="00B27ECC" w:rsidRDefault="00B27ECC" w:rsidP="00B27ECC">
      <w:pPr>
        <w:ind w:firstLine="0"/>
      </w:pPr>
      <w:r w:rsidRPr="00B27ECC">
        <w:rPr>
          <w:noProof/>
          <w:lang w:eastAsia="ru-RU"/>
        </w:rPr>
        <w:drawing>
          <wp:inline distT="0" distB="0" distL="0" distR="0">
            <wp:extent cx="5570752" cy="26860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096" cy="269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CC" w:rsidRDefault="00B27ECC" w:rsidP="00A63D6C">
      <w:pPr>
        <w:ind w:firstLine="0"/>
      </w:pPr>
      <w:r>
        <w:t xml:space="preserve">Подключение аппарата должно осуществляться в соответствии </w:t>
      </w:r>
      <w:r w:rsidR="00A63D6C">
        <w:t xml:space="preserve">с </w:t>
      </w:r>
      <w:r w:rsidRPr="00B27ECC">
        <w:t>Правила</w:t>
      </w:r>
      <w:r>
        <w:t>ми</w:t>
      </w:r>
      <w:r w:rsidRPr="00B27ECC">
        <w:t xml:space="preserve"> устройства электроустаново</w:t>
      </w:r>
      <w:r>
        <w:t xml:space="preserve">к </w:t>
      </w:r>
      <w:r w:rsidR="00A63D6C">
        <w:t xml:space="preserve">и иными действующими на момент подключения нормативными актами уполномоченным </w:t>
      </w:r>
      <w:r>
        <w:t>лицом, имеющим соответствующую подтверждённую квалификацию и допуск.</w:t>
      </w:r>
    </w:p>
    <w:p w:rsidR="00B27ECC" w:rsidRDefault="00B27ECC" w:rsidP="00B27ECC"/>
    <w:p w:rsidR="00A0591E" w:rsidRDefault="00A0591E" w:rsidP="00A0591E">
      <w:pPr>
        <w:jc w:val="center"/>
        <w:rPr>
          <w:b/>
        </w:rPr>
      </w:pPr>
      <w:r>
        <w:rPr>
          <w:b/>
        </w:rPr>
        <w:t>Внешний вид аппарата. Органы управления и индикации.</w:t>
      </w:r>
    </w:p>
    <w:p w:rsidR="00646F5D" w:rsidRDefault="005A32F9" w:rsidP="00A0591E">
      <w:pPr>
        <w:ind w:firstLine="0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5680" behindDoc="1" locked="0" layoutInCell="1" allowOverlap="1" wp14:anchorId="446F1A59" wp14:editId="755290EF">
            <wp:simplePos x="0" y="0"/>
            <wp:positionH relativeFrom="margin">
              <wp:posOffset>2823210</wp:posOffset>
            </wp:positionH>
            <wp:positionV relativeFrom="paragraph">
              <wp:posOffset>287020</wp:posOffset>
            </wp:positionV>
            <wp:extent cx="3352800" cy="3267075"/>
            <wp:effectExtent l="19050" t="0" r="0" b="0"/>
            <wp:wrapTight wrapText="bothSides">
              <wp:wrapPolygon edited="0">
                <wp:start x="-123" y="0"/>
                <wp:lineTo x="-123" y="21537"/>
                <wp:lineTo x="21600" y="21537"/>
                <wp:lineTo x="21600" y="0"/>
                <wp:lineTo x="-123" y="0"/>
              </wp:wrapPolygon>
            </wp:wrapTight>
            <wp:docPr id="13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F5D" w:rsidRDefault="0079785A" w:rsidP="00A0591E">
      <w:pPr>
        <w:ind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7330B7E5" wp14:editId="2F0BC99F">
            <wp:simplePos x="0" y="0"/>
            <wp:positionH relativeFrom="column">
              <wp:posOffset>-215265</wp:posOffset>
            </wp:positionH>
            <wp:positionV relativeFrom="paragraph">
              <wp:posOffset>202565</wp:posOffset>
            </wp:positionV>
            <wp:extent cx="25146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36" y="21472"/>
                <wp:lineTo x="214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F9" w:rsidRDefault="005A32F9" w:rsidP="007E2F68">
      <w:pPr>
        <w:ind w:firstLine="0"/>
        <w:sectPr w:rsidR="005A32F9" w:rsidSect="006301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79785A" w:rsidRDefault="0079785A" w:rsidP="007E2F68">
      <w:pPr>
        <w:ind w:firstLine="0"/>
      </w:pPr>
    </w:p>
    <w:p w:rsidR="00646F5D" w:rsidRDefault="007E2F68" w:rsidP="007E2F68">
      <w:pPr>
        <w:ind w:firstLine="0"/>
      </w:pPr>
      <w:r>
        <w:t xml:space="preserve">1. </w:t>
      </w:r>
      <w:r w:rsidR="005A32F9">
        <w:t>Панель управления</w:t>
      </w:r>
    </w:p>
    <w:p w:rsidR="007E2F68" w:rsidRDefault="007E2F68" w:rsidP="007E2F68">
      <w:pPr>
        <w:ind w:firstLine="0"/>
      </w:pPr>
      <w:r>
        <w:t xml:space="preserve">2. </w:t>
      </w:r>
      <w:r w:rsidR="005A32F9">
        <w:t>Разъём контрольного кабеля</w:t>
      </w:r>
    </w:p>
    <w:p w:rsidR="007E2F68" w:rsidRDefault="007E2F68" w:rsidP="007E2F68">
      <w:pPr>
        <w:ind w:firstLine="0"/>
      </w:pPr>
      <w:r>
        <w:t xml:space="preserve">3. </w:t>
      </w:r>
      <w:r w:rsidR="005A32F9">
        <w:t>Выходные клеммы</w:t>
      </w:r>
    </w:p>
    <w:p w:rsidR="005A32F9" w:rsidRDefault="007E2F68" w:rsidP="007E2F68">
      <w:pPr>
        <w:ind w:firstLine="0"/>
      </w:pPr>
      <w:r>
        <w:t xml:space="preserve">4. </w:t>
      </w:r>
      <w:r w:rsidR="005A32F9">
        <w:t xml:space="preserve">Ввод силового кабеля питания </w:t>
      </w:r>
    </w:p>
    <w:p w:rsidR="00036450" w:rsidRDefault="00036450" w:rsidP="007E2F68">
      <w:pPr>
        <w:ind w:firstLine="0"/>
      </w:pPr>
      <w:r>
        <w:t xml:space="preserve">5. </w:t>
      </w:r>
      <w:r w:rsidR="005A32F9">
        <w:t>Главный выключатель питания</w:t>
      </w:r>
    </w:p>
    <w:p w:rsidR="00036450" w:rsidRDefault="00036450" w:rsidP="007E2F68">
      <w:pPr>
        <w:ind w:firstLine="0"/>
      </w:pPr>
      <w:r>
        <w:t xml:space="preserve">6. </w:t>
      </w:r>
      <w:r w:rsidR="00B93EAC">
        <w:t>П</w:t>
      </w:r>
      <w:r w:rsidR="005A32F9">
        <w:t>редохранитель розетки подогревателя газа</w:t>
      </w:r>
    </w:p>
    <w:p w:rsidR="00036450" w:rsidRDefault="00036450" w:rsidP="00036450">
      <w:pPr>
        <w:ind w:firstLine="0"/>
      </w:pPr>
      <w:r>
        <w:t xml:space="preserve">7. </w:t>
      </w:r>
      <w:r w:rsidR="005A32F9">
        <w:t>Розетка подключения подогревателя газа (36 В постоянного тока)</w:t>
      </w:r>
    </w:p>
    <w:p w:rsidR="00036450" w:rsidRDefault="00AB324A" w:rsidP="007E2F68">
      <w:pPr>
        <w:ind w:firstLine="0"/>
      </w:pPr>
      <w:r>
        <w:t xml:space="preserve">8. </w:t>
      </w:r>
      <w:r w:rsidR="005A32F9">
        <w:t>Винт заземления корпуса аппарата</w:t>
      </w:r>
    </w:p>
    <w:p w:rsidR="0079785A" w:rsidRDefault="00AB324A" w:rsidP="007E2F68">
      <w:pPr>
        <w:ind w:firstLine="0"/>
      </w:pPr>
      <w:r>
        <w:t xml:space="preserve">9. </w:t>
      </w:r>
      <w:r w:rsidR="005A32F9">
        <w:t>Главный предохранитель питания</w:t>
      </w:r>
    </w:p>
    <w:p w:rsidR="00AB324A" w:rsidRDefault="0079785A" w:rsidP="007E2F68">
      <w:pPr>
        <w:ind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3810</wp:posOffset>
            </wp:positionV>
            <wp:extent cx="4676775" cy="3509645"/>
            <wp:effectExtent l="0" t="0" r="0" b="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1) 2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F9" w:rsidRDefault="005A32F9" w:rsidP="00A0591E">
      <w:pPr>
        <w:ind w:firstLine="0"/>
        <w:rPr>
          <w:b/>
        </w:rPr>
        <w:sectPr w:rsidR="005A32F9" w:rsidSect="005A32F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46F5D" w:rsidRDefault="00646F5D" w:rsidP="00B93EAC">
      <w:pPr>
        <w:ind w:firstLine="0"/>
        <w:jc w:val="center"/>
        <w:rPr>
          <w:b/>
        </w:rPr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79785A" w:rsidRDefault="0079785A" w:rsidP="00B93EAC">
      <w:pPr>
        <w:ind w:firstLine="0"/>
      </w:pPr>
    </w:p>
    <w:p w:rsidR="00B93EAC" w:rsidRPr="00B93EAC" w:rsidRDefault="00B93EAC" w:rsidP="00B93EAC">
      <w:pPr>
        <w:ind w:firstLine="0"/>
      </w:pPr>
      <w:r w:rsidRPr="00B93EAC">
        <w:t>1.</w:t>
      </w:r>
      <w:r w:rsidRPr="00B93EAC">
        <w:tab/>
        <w:t>Индикатор силы тока</w:t>
      </w:r>
    </w:p>
    <w:p w:rsidR="00B93EAC" w:rsidRPr="00B93EAC" w:rsidRDefault="00B93EAC" w:rsidP="00B93EAC">
      <w:pPr>
        <w:ind w:firstLine="0"/>
      </w:pPr>
      <w:r>
        <w:t>2</w:t>
      </w:r>
      <w:r w:rsidRPr="00B93EAC">
        <w:t>.</w:t>
      </w:r>
      <w:r w:rsidRPr="00B93EAC">
        <w:tab/>
        <w:t>Индикатор скорости подачи проволоки</w:t>
      </w:r>
    </w:p>
    <w:p w:rsidR="00B93EAC" w:rsidRPr="00B93EAC" w:rsidRDefault="00B93EAC" w:rsidP="00B93EAC">
      <w:pPr>
        <w:ind w:firstLine="0"/>
      </w:pPr>
      <w:r w:rsidRPr="00B93EAC">
        <w:t>3.</w:t>
      </w:r>
      <w:r w:rsidRPr="00B93EAC">
        <w:tab/>
        <w:t>Дисплей вывода значений выбранных параметров</w:t>
      </w:r>
    </w:p>
    <w:p w:rsidR="00B93EAC" w:rsidRPr="00B93EAC" w:rsidRDefault="00B93EAC" w:rsidP="00B93EAC">
      <w:pPr>
        <w:ind w:firstLine="0"/>
      </w:pPr>
      <w:r w:rsidRPr="00B93EAC">
        <w:t>4.</w:t>
      </w:r>
      <w:r w:rsidRPr="00B93EAC">
        <w:tab/>
        <w:t>Индикатор времени</w:t>
      </w:r>
    </w:p>
    <w:p w:rsidR="00B93EAC" w:rsidRPr="00B93EAC" w:rsidRDefault="00B93EAC" w:rsidP="00B93EAC">
      <w:pPr>
        <w:ind w:firstLine="0"/>
      </w:pPr>
      <w:r w:rsidRPr="00B93EAC">
        <w:t>5.</w:t>
      </w:r>
      <w:r w:rsidRPr="00B93EAC">
        <w:tab/>
        <w:t>Кнопка с индикатором выбора: Сила тока/ Скорость подачи проволоки</w:t>
      </w:r>
    </w:p>
    <w:p w:rsidR="00B93EAC" w:rsidRPr="00B93EAC" w:rsidRDefault="00B93EAC" w:rsidP="00B93EAC">
      <w:pPr>
        <w:ind w:firstLine="0"/>
      </w:pPr>
      <w:r w:rsidRPr="00B93EAC">
        <w:t>6.</w:t>
      </w:r>
      <w:r w:rsidRPr="00B93EAC">
        <w:tab/>
        <w:t>Кнопка выбора синергетической программы</w:t>
      </w:r>
    </w:p>
    <w:p w:rsidR="00B93EAC" w:rsidRPr="00B93EAC" w:rsidRDefault="00B93EAC" w:rsidP="00B93EAC">
      <w:pPr>
        <w:ind w:firstLine="0"/>
      </w:pPr>
      <w:r w:rsidRPr="00B93EAC">
        <w:t>7.</w:t>
      </w:r>
      <w:r w:rsidRPr="00B93EAC">
        <w:tab/>
        <w:t>Выбор режима импульсной сварки</w:t>
      </w:r>
    </w:p>
    <w:p w:rsidR="00B93EAC" w:rsidRPr="00B93EAC" w:rsidRDefault="00B93EAC" w:rsidP="00B93EAC">
      <w:pPr>
        <w:ind w:firstLine="0"/>
      </w:pPr>
      <w:r w:rsidRPr="00B93EAC">
        <w:t>8.</w:t>
      </w:r>
      <w:r w:rsidRPr="00B93EAC">
        <w:tab/>
        <w:t>Кнопка выбора начальных параметров программы</w:t>
      </w:r>
    </w:p>
    <w:p w:rsidR="00B93EAC" w:rsidRPr="00B93EAC" w:rsidRDefault="00B93EAC" w:rsidP="00B93EAC">
      <w:pPr>
        <w:ind w:firstLine="0"/>
      </w:pPr>
      <w:r w:rsidRPr="00B93EAC">
        <w:t>9.</w:t>
      </w:r>
      <w:r w:rsidRPr="00B93EAC">
        <w:tab/>
        <w:t xml:space="preserve">Кнопка выбора режима </w:t>
      </w:r>
      <w:r>
        <w:t>управления</w:t>
      </w:r>
      <w:r w:rsidRPr="00B93EAC">
        <w:t xml:space="preserve"> </w:t>
      </w:r>
      <w:r>
        <w:t>2Т / 4Т</w:t>
      </w:r>
      <w:r w:rsidRPr="00B93EAC">
        <w:t xml:space="preserve"> (с нарастанием импульса и без нарастания)</w:t>
      </w:r>
    </w:p>
    <w:p w:rsidR="00B93EAC" w:rsidRPr="00B93EAC" w:rsidRDefault="00B93EAC" w:rsidP="00B93EAC">
      <w:pPr>
        <w:ind w:firstLine="0"/>
      </w:pPr>
      <w:r w:rsidRPr="00B93EAC">
        <w:t>10.</w:t>
      </w:r>
      <w:r w:rsidRPr="00B93EAC">
        <w:tab/>
        <w:t>Кнопка сохранения текущих параметров</w:t>
      </w:r>
    </w:p>
    <w:p w:rsidR="00B93EAC" w:rsidRPr="00B93EAC" w:rsidRDefault="00B93EAC" w:rsidP="00B93EAC">
      <w:pPr>
        <w:ind w:firstLine="0"/>
      </w:pPr>
      <w:r w:rsidRPr="00B93EAC">
        <w:t>11.</w:t>
      </w:r>
      <w:r w:rsidRPr="00B93EAC">
        <w:tab/>
        <w:t>Кнопка выбора синергетической программы для различных видов свариваемых материалов</w:t>
      </w:r>
    </w:p>
    <w:p w:rsidR="00B93EAC" w:rsidRPr="00B93EAC" w:rsidRDefault="00B93EAC" w:rsidP="00B93EAC">
      <w:pPr>
        <w:ind w:firstLine="0"/>
      </w:pPr>
      <w:r w:rsidRPr="00B93EAC">
        <w:t>12.</w:t>
      </w:r>
      <w:r w:rsidRPr="00B93EAC">
        <w:tab/>
        <w:t>Кнопка загрузки установленных вручную параметров программы</w:t>
      </w:r>
    </w:p>
    <w:p w:rsidR="00B93EAC" w:rsidRPr="00B93EAC" w:rsidRDefault="00B93EAC" w:rsidP="00B93EAC">
      <w:pPr>
        <w:ind w:firstLine="0"/>
      </w:pPr>
      <w:r w:rsidRPr="00B93EAC">
        <w:t>13.</w:t>
      </w:r>
      <w:r w:rsidRPr="00B93EAC">
        <w:tab/>
        <w:t>Кнопка выбора диаметра сварочной проволоки</w:t>
      </w:r>
    </w:p>
    <w:p w:rsidR="00B93EAC" w:rsidRPr="00B93EAC" w:rsidRDefault="00B93EAC" w:rsidP="00B93EAC">
      <w:pPr>
        <w:ind w:firstLine="0"/>
      </w:pPr>
      <w:r w:rsidRPr="00B93EAC">
        <w:t>14.</w:t>
      </w:r>
      <w:r w:rsidRPr="00B93EAC">
        <w:tab/>
        <w:t>Режим ручной дуговой сварки покрытым электродом</w:t>
      </w:r>
    </w:p>
    <w:p w:rsidR="00B93EAC" w:rsidRPr="00B93EAC" w:rsidRDefault="00B93EAC" w:rsidP="00B93EAC">
      <w:pPr>
        <w:ind w:firstLine="0"/>
      </w:pPr>
      <w:r w:rsidRPr="00B93EAC">
        <w:t>15.</w:t>
      </w:r>
      <w:r w:rsidRPr="00B93EAC">
        <w:tab/>
        <w:t>Кнопка с индикатором выбора настройки напряжения</w:t>
      </w:r>
      <w:r>
        <w:t xml:space="preserve"> </w:t>
      </w:r>
      <w:r w:rsidRPr="00B93EAC">
        <w:t>/ подстройки напряжения в режиме синергетической программы</w:t>
      </w:r>
    </w:p>
    <w:p w:rsidR="00B93EAC" w:rsidRPr="00B93EAC" w:rsidRDefault="00B93EAC" w:rsidP="00B93EAC">
      <w:pPr>
        <w:ind w:firstLine="0"/>
      </w:pPr>
      <w:r w:rsidRPr="00B93EAC">
        <w:t>16.</w:t>
      </w:r>
      <w:r w:rsidRPr="00B93EAC">
        <w:tab/>
        <w:t>Индикатор питания</w:t>
      </w:r>
    </w:p>
    <w:p w:rsidR="00B93EAC" w:rsidRPr="00B93EAC" w:rsidRDefault="00B93EAC" w:rsidP="00B93EAC">
      <w:pPr>
        <w:ind w:firstLine="0"/>
      </w:pPr>
      <w:r w:rsidRPr="00B93EAC">
        <w:t>17.</w:t>
      </w:r>
      <w:r w:rsidRPr="00B93EAC">
        <w:tab/>
        <w:t>Индикатор перегрева</w:t>
      </w:r>
    </w:p>
    <w:p w:rsidR="00B93EAC" w:rsidRPr="00B93EAC" w:rsidRDefault="00B93EAC" w:rsidP="00B93EAC">
      <w:pPr>
        <w:ind w:firstLine="0"/>
      </w:pPr>
      <w:r w:rsidRPr="00B93EAC">
        <w:t>18.</w:t>
      </w:r>
      <w:r w:rsidRPr="00B93EAC">
        <w:tab/>
        <w:t>Индикатор настройки напряжения</w:t>
      </w:r>
    </w:p>
    <w:p w:rsidR="00B93EAC" w:rsidRPr="00B93EAC" w:rsidRDefault="00B93EAC" w:rsidP="00B93EAC">
      <w:pPr>
        <w:ind w:firstLine="0"/>
      </w:pPr>
      <w:r w:rsidRPr="00B93EAC">
        <w:t>19.</w:t>
      </w:r>
      <w:r w:rsidRPr="00B93EAC">
        <w:tab/>
        <w:t>Дисплей вывода значений выбранных параметров</w:t>
      </w:r>
    </w:p>
    <w:p w:rsidR="00B93EAC" w:rsidRPr="00B93EAC" w:rsidRDefault="00B93EAC" w:rsidP="00B93EAC">
      <w:pPr>
        <w:ind w:firstLine="0"/>
      </w:pPr>
      <w:r w:rsidRPr="00B93EAC">
        <w:t>20.</w:t>
      </w:r>
      <w:r w:rsidRPr="00B93EAC">
        <w:tab/>
        <w:t>Индикатор подстройки напряжения в режиме синергетической программы</w:t>
      </w:r>
    </w:p>
    <w:p w:rsidR="00B93EAC" w:rsidRPr="00B93EAC" w:rsidRDefault="00B93EAC" w:rsidP="00B93EAC">
      <w:pPr>
        <w:ind w:firstLine="0"/>
      </w:pPr>
      <w:r w:rsidRPr="00B93EAC">
        <w:t>21.</w:t>
      </w:r>
      <w:r w:rsidRPr="00B93EAC">
        <w:tab/>
        <w:t>Индикатор индуктивности</w:t>
      </w:r>
    </w:p>
    <w:p w:rsidR="00B93EAC" w:rsidRPr="00B93EAC" w:rsidRDefault="00B93EAC" w:rsidP="00B93EAC">
      <w:pPr>
        <w:ind w:firstLine="0"/>
      </w:pPr>
      <w:r w:rsidRPr="00B93EAC">
        <w:t>22.</w:t>
      </w:r>
      <w:r w:rsidRPr="00B93EAC">
        <w:tab/>
        <w:t>Ручка установки значений параметров</w:t>
      </w:r>
    </w:p>
    <w:p w:rsidR="00B93EAC" w:rsidRPr="00B93EAC" w:rsidRDefault="00B93EAC" w:rsidP="00B93EAC">
      <w:pPr>
        <w:ind w:firstLine="0"/>
      </w:pPr>
      <w:r w:rsidRPr="00B93EAC">
        <w:t>23.</w:t>
      </w:r>
      <w:r w:rsidRPr="00B93EAC">
        <w:tab/>
        <w:t>Кнопка продувки газа в тестовом режиме</w:t>
      </w:r>
    </w:p>
    <w:p w:rsidR="00B93EAC" w:rsidRDefault="00B93EAC" w:rsidP="00B93EAC">
      <w:pPr>
        <w:ind w:firstLine="0"/>
      </w:pPr>
      <w:r w:rsidRPr="00B93EAC">
        <w:t>24.</w:t>
      </w:r>
      <w:r w:rsidRPr="00B93EAC">
        <w:tab/>
        <w:t>Кнопка протяжки сварочной проволоки в ускоренном режиме без подачи напряжения</w:t>
      </w:r>
    </w:p>
    <w:p w:rsidR="00B93EAC" w:rsidRDefault="00B93EAC" w:rsidP="00B93EAC">
      <w:pPr>
        <w:ind w:firstLine="0"/>
        <w:jc w:val="left"/>
        <w:rPr>
          <w:b/>
        </w:rPr>
      </w:pPr>
    </w:p>
    <w:p w:rsidR="00435092" w:rsidRDefault="00CA59AC" w:rsidP="00435092">
      <w:pPr>
        <w:jc w:val="center"/>
        <w:rPr>
          <w:b/>
        </w:rPr>
      </w:pPr>
      <w:r w:rsidRPr="00EA1682">
        <w:rPr>
          <w:b/>
        </w:rPr>
        <w:t>Последовательност</w:t>
      </w:r>
      <w:r w:rsidR="00EA1682" w:rsidRPr="00EA1682">
        <w:rPr>
          <w:b/>
        </w:rPr>
        <w:t>ь действий перед началом работы</w:t>
      </w:r>
    </w:p>
    <w:p w:rsidR="00435092" w:rsidRPr="00435092" w:rsidRDefault="00435092" w:rsidP="00435092">
      <w:pPr>
        <w:jc w:val="center"/>
        <w:rPr>
          <w:b/>
        </w:rPr>
      </w:pPr>
    </w:p>
    <w:p w:rsidR="00435092" w:rsidRPr="00435092" w:rsidRDefault="00435092" w:rsidP="0016560D">
      <w:pPr>
        <w:ind w:firstLine="0"/>
      </w:pPr>
      <w:r>
        <w:t>Придерживайтесь данной последовательности каждый раз, начиная работу с аппаратом.</w:t>
      </w:r>
    </w:p>
    <w:p w:rsidR="00CA59AC" w:rsidRDefault="00CA59AC" w:rsidP="00CA59AC">
      <w:pPr>
        <w:pStyle w:val="a3"/>
        <w:numPr>
          <w:ilvl w:val="0"/>
          <w:numId w:val="4"/>
        </w:numPr>
      </w:pPr>
      <w:r>
        <w:lastRenderedPageBreak/>
        <w:t xml:space="preserve">Проверить надёжность и правильность подключения аппарата к электрической сети (в т.ч. подключение заземляющего проводника) и отсутствие повреждений изоляции. Повреждённые кабели, розетки, вилки </w:t>
      </w:r>
      <w:r w:rsidR="00094A32">
        <w:t>подлежат замене</w:t>
      </w:r>
      <w:r>
        <w:t xml:space="preserve"> во избежание поражения электрическим током. </w:t>
      </w:r>
    </w:p>
    <w:p w:rsidR="009F6AF0" w:rsidRDefault="00CA59AC" w:rsidP="009F6AF0">
      <w:pPr>
        <w:pStyle w:val="a3"/>
        <w:numPr>
          <w:ilvl w:val="0"/>
          <w:numId w:val="4"/>
        </w:numPr>
      </w:pPr>
      <w:r>
        <w:t xml:space="preserve">Проверить надёжность и правильность соединения силовых и контрольных кабелей, </w:t>
      </w:r>
      <w:r w:rsidR="00AC288B">
        <w:t>осмотреть</w:t>
      </w:r>
      <w:r>
        <w:t xml:space="preserve"> силовые разъёмы</w:t>
      </w:r>
      <w:r w:rsidR="00AC288B">
        <w:t>, проверить отсутствие люфтов в соединениях</w:t>
      </w:r>
      <w:r w:rsidR="00AC5DC3">
        <w:t xml:space="preserve">. </w:t>
      </w:r>
      <w:r>
        <w:t xml:space="preserve">Деформированные или обгоревшие разъёмы подлежат замене во избежание повреждения и/или возгорания источника. </w:t>
      </w:r>
    </w:p>
    <w:p w:rsidR="00AC5DC3" w:rsidRDefault="00AC5DC3" w:rsidP="009F6AF0">
      <w:pPr>
        <w:pStyle w:val="a3"/>
        <w:numPr>
          <w:ilvl w:val="0"/>
          <w:numId w:val="4"/>
        </w:numPr>
      </w:pPr>
      <w:r>
        <w:t xml:space="preserve">Убедиться в надлежащем состоянии сварочной горелки (держателя электродов в режиме «ММА»), клеммы заземления, роликов подачи проволоки. При необходимости, заменить расходные материалы, установить катушку с проволокой. </w:t>
      </w:r>
      <w:r w:rsidR="00340084">
        <w:t>Повреждённые горелки, держатели, клеммы подлежат замене.</w:t>
      </w:r>
    </w:p>
    <w:p w:rsidR="00AC288B" w:rsidRDefault="00EA1682" w:rsidP="009F6AF0">
      <w:pPr>
        <w:pStyle w:val="a3"/>
        <w:numPr>
          <w:ilvl w:val="0"/>
          <w:numId w:val="4"/>
        </w:numPr>
      </w:pPr>
      <w:r>
        <w:t>Осмотреть органы управления и индикации на предмет их целостности. При обнаружении повреждений – прекратить использование аппарата.</w:t>
      </w:r>
    </w:p>
    <w:p w:rsidR="00EA1682" w:rsidRDefault="00EA1682" w:rsidP="009F6AF0">
      <w:pPr>
        <w:pStyle w:val="a3"/>
        <w:numPr>
          <w:ilvl w:val="0"/>
          <w:numId w:val="4"/>
        </w:numPr>
      </w:pPr>
      <w:r>
        <w:t xml:space="preserve">Включить электропитание и убедиться в отсутствии посторонних звуков, специфических запахов, </w:t>
      </w:r>
      <w:r w:rsidR="00422DA3">
        <w:t xml:space="preserve">дыма, </w:t>
      </w:r>
      <w:r>
        <w:t>вибрации</w:t>
      </w:r>
      <w:r w:rsidR="00AB3B8E">
        <w:t>; убедиться в нормальной работе вентилятора.</w:t>
      </w:r>
      <w:r>
        <w:t xml:space="preserve"> При </w:t>
      </w:r>
      <w:r w:rsidR="00AB3B8E">
        <w:t xml:space="preserve">обнаружении отклонений </w:t>
      </w:r>
      <w:r>
        <w:t>– прекратить использование аппарата.</w:t>
      </w:r>
    </w:p>
    <w:p w:rsidR="00EA1682" w:rsidRDefault="00461295" w:rsidP="009F6AF0">
      <w:pPr>
        <w:pStyle w:val="a3"/>
        <w:numPr>
          <w:ilvl w:val="0"/>
          <w:numId w:val="4"/>
        </w:numPr>
      </w:pPr>
      <w:r>
        <w:t>Выполнить тест подачи газа и проволоки</w:t>
      </w:r>
      <w:r w:rsidR="001160D9">
        <w:t xml:space="preserve"> кнопками 23 и 24</w:t>
      </w:r>
      <w:r>
        <w:t xml:space="preserve">, при необходимости отрегулировать </w:t>
      </w:r>
      <w:r w:rsidR="00E70949">
        <w:t>давление газа редуктором</w:t>
      </w:r>
      <w:r>
        <w:t>. При отсутствии срабатывания газового клапана или мотора подающего</w:t>
      </w:r>
      <w:r w:rsidR="00435092">
        <w:t xml:space="preserve"> механизма, равно как при обнаружении дефектов в их работе, посторонних звуков при срабатывании</w:t>
      </w:r>
      <w:r>
        <w:t xml:space="preserve"> – прекратить использование аппарата. </w:t>
      </w:r>
    </w:p>
    <w:p w:rsidR="009F6AF0" w:rsidRPr="007E0FFC" w:rsidRDefault="00F72DB3" w:rsidP="007E0FFC">
      <w:pPr>
        <w:ind w:firstLine="0"/>
        <w:jc w:val="center"/>
        <w:rPr>
          <w:b/>
        </w:rPr>
      </w:pPr>
      <w:r>
        <w:rPr>
          <w:b/>
        </w:rPr>
        <w:t>Указания</w:t>
      </w:r>
      <w:r w:rsidR="007E0FFC" w:rsidRPr="007E0FFC">
        <w:rPr>
          <w:b/>
        </w:rPr>
        <w:t xml:space="preserve"> п</w:t>
      </w:r>
      <w:r>
        <w:rPr>
          <w:b/>
        </w:rPr>
        <w:t>о</w:t>
      </w:r>
      <w:r w:rsidR="007E0FFC" w:rsidRPr="007E0FFC">
        <w:rPr>
          <w:b/>
        </w:rPr>
        <w:t xml:space="preserve"> эксплуатации</w:t>
      </w:r>
    </w:p>
    <w:p w:rsidR="007E0FFC" w:rsidRDefault="007E0FFC" w:rsidP="009F6AF0">
      <w:pPr>
        <w:ind w:firstLine="0"/>
      </w:pPr>
    </w:p>
    <w:p w:rsidR="00435092" w:rsidRPr="004E416E" w:rsidRDefault="00435092" w:rsidP="00435092">
      <w:r>
        <w:t xml:space="preserve">Необходимо принимать меры по защите аппарата от прямого попадания капель воды, дождя, пыли, стружки. Запрещено эксплуатировать аппарат в помещениях с сильной запылённостью. </w:t>
      </w:r>
      <w:r w:rsidR="008E69E1">
        <w:t xml:space="preserve">Аппарат должен быть установлен таким образом, чтоб исключить затягивание вентилятором опилок, окалины, стружки и более крупных предметов. </w:t>
      </w:r>
      <w:r>
        <w:t>Оседание загрязнений внутри аппарата может привести к его перегреву и выходу</w:t>
      </w:r>
      <w:r w:rsidR="008E69E1">
        <w:t xml:space="preserve"> из строя, </w:t>
      </w:r>
      <w:r>
        <w:t xml:space="preserve">попадание токопроводящих загрязнений может вызвать короткое </w:t>
      </w:r>
      <w:r w:rsidR="008E69E1">
        <w:t xml:space="preserve">замыкание, а крупные предметы могут повредить лопасти вентилятора. </w:t>
      </w:r>
    </w:p>
    <w:p w:rsidR="00435092" w:rsidRDefault="00435092" w:rsidP="00435092">
      <w:r>
        <w:t xml:space="preserve">Запрещено любым способом перемещать, переворачивать, сотрясать включенный аппарат. Запрещено подключать и отключать силовые, управляющие и контрольные провода (кабели) на включенном аппарате. Несоблюдение этого правила может повлечь выход из строя аппарата или поражение электрическим током. </w:t>
      </w:r>
    </w:p>
    <w:p w:rsidR="00435092" w:rsidRDefault="00435092" w:rsidP="00435092">
      <w:r>
        <w:t xml:space="preserve">Во избежание перегрева, запрещено заслонять вентиляционные отверстия в корпусе аппарата или каким-либо иным образом препятствовать циркуляции потока воздуха. Также не рекомендуется размещать аппарат вблизи источников тепла или под прямыми солнечными лучами. После окончания сварки следует дать аппарату поработать на холостом ходу в течение нескольких минут для отведения тепла от разогретых частей внутри корпуса. Категорически запрещается эксплуатация аппарата, даже кратковременная, при неисправном вентиляторе (лопасти которого не вращаются или вращаются медленно, с затруднением). </w:t>
      </w:r>
    </w:p>
    <w:p w:rsidR="00435092" w:rsidRDefault="00435092" w:rsidP="00435092">
      <w:r>
        <w:t xml:space="preserve">Запрещено включать в сеть аппарат с полностью или частично открытым (снятым) корпусом, повреждённой изоляцией кабелей, отсутствующей крышкой ввода кабеля, а также имеющий явные повреждения (вмятины, следы горения). </w:t>
      </w:r>
    </w:p>
    <w:p w:rsidR="00C306E4" w:rsidRDefault="00C306E4" w:rsidP="00435092">
      <w:r>
        <w:t xml:space="preserve">Избегайте скачков входящего напряжения – как в большую, так и в меньшую сторону. Это может приводить к ухудшению результата сварки, а сильные и длительные отклонения величины напряжения – к повреждению аппарата. </w:t>
      </w:r>
      <w:r w:rsidR="00EF4AC8">
        <w:t xml:space="preserve">Не эксплуатируйте аппарат при плохой питающей сети и </w:t>
      </w:r>
      <w:r w:rsidR="00EF4AC8">
        <w:lastRenderedPageBreak/>
        <w:t xml:space="preserve">через удлинительные кабели большой протяжённости и недостаточного сечения. </w:t>
      </w:r>
      <w:r w:rsidR="00063028">
        <w:t xml:space="preserve">Используемая подводящая сеть должна обеспечивать номинальную величину питающего напряжения на вводных клеммах аппарата при полной нагрузке. </w:t>
      </w:r>
    </w:p>
    <w:p w:rsidR="008E69E1" w:rsidRDefault="008E69E1" w:rsidP="00A0591E">
      <w:pPr>
        <w:ind w:firstLine="0"/>
      </w:pPr>
    </w:p>
    <w:p w:rsidR="00F72DB3" w:rsidRDefault="00F72DB3" w:rsidP="00F72DB3">
      <w:pPr>
        <w:jc w:val="center"/>
        <w:rPr>
          <w:b/>
        </w:rPr>
      </w:pPr>
      <w:r w:rsidRPr="00F72DB3">
        <w:rPr>
          <w:b/>
        </w:rPr>
        <w:t>Указания по обслуживанию</w:t>
      </w:r>
    </w:p>
    <w:p w:rsidR="00F72DB3" w:rsidRPr="00F72DB3" w:rsidRDefault="00F72DB3" w:rsidP="00F72DB3">
      <w:pPr>
        <w:jc w:val="center"/>
        <w:rPr>
          <w:b/>
        </w:rPr>
      </w:pPr>
    </w:p>
    <w:p w:rsidR="00947AD6" w:rsidRDefault="00DB3FF6" w:rsidP="00947AD6">
      <w:r>
        <w:t xml:space="preserve">Любые действия по обслуживанию аппарата выполняются при отключенном электропитании. Убедитесь в отсутствии напряжения на вводе перед вскрытием корпуса! </w:t>
      </w:r>
    </w:p>
    <w:p w:rsidR="00DB3FF6" w:rsidRDefault="00F72DB3" w:rsidP="00DB3FF6">
      <w:r>
        <w:t xml:space="preserve">Следите за чистотой аппарата, при необходимости удаляйте пыль и загрязнения с помощью чистой сухой ветоши и сжатого воздуха. </w:t>
      </w:r>
      <w:r w:rsidR="00DB3FF6">
        <w:t xml:space="preserve">Периодичность продувки сжатым воздухом зависит от условий эксплуатации. Типично продувка выполняется ежемесячно, а при повышенной запылённости – еженедельно. </w:t>
      </w:r>
    </w:p>
    <w:p w:rsidR="00947AD6" w:rsidRDefault="00947AD6" w:rsidP="00DB3FF6">
      <w:r>
        <w:t xml:space="preserve">Техническое обслуживание аппарата заключается в ежемесячном проведении внешнего визуального осмотра на предмет повреждений и </w:t>
      </w:r>
      <w:r w:rsidR="00F82FD3">
        <w:t>периодическом выполнении чистки по необходимости</w:t>
      </w:r>
      <w:r>
        <w:t>.</w:t>
      </w:r>
    </w:p>
    <w:p w:rsidR="008929CD" w:rsidRDefault="00F9477E" w:rsidP="008929CD">
      <w:r>
        <w:t>При чистке аппарата не</w:t>
      </w:r>
      <w:r w:rsidR="008929CD">
        <w:t xml:space="preserve"> прилагайте чрезмерных усилий (в т.ч. чрезмерного давления сжатого воздуха) во избежание повреждений составных частей. </w:t>
      </w:r>
      <w:r w:rsidR="00305474">
        <w:t xml:space="preserve">Используемый для чистки сжатый воздух должен быть свободен от влаги и масла. </w:t>
      </w:r>
    </w:p>
    <w:p w:rsidR="00DB3FF6" w:rsidRDefault="00DB3FF6" w:rsidP="00DB3FF6">
      <w:r>
        <w:t xml:space="preserve">Категорически запрещается внесение </w:t>
      </w:r>
      <w:r w:rsidR="001A5CA7">
        <w:t>любых</w:t>
      </w:r>
      <w:r>
        <w:t xml:space="preserve"> </w:t>
      </w:r>
      <w:r w:rsidR="001A5CA7">
        <w:t xml:space="preserve">несогласованных с производителем </w:t>
      </w:r>
      <w:r>
        <w:t xml:space="preserve">изменений в конструкцию аппарата. </w:t>
      </w:r>
      <w:r w:rsidR="007B3BD7">
        <w:t xml:space="preserve">Ремонт аппарата должен производиться исключительно в условиях авторизованного сервисного центра. </w:t>
      </w:r>
    </w:p>
    <w:p w:rsidR="007B3BD7" w:rsidRDefault="007B3BD7" w:rsidP="00DB3FF6">
      <w:r>
        <w:t xml:space="preserve">При отсутствии возможности обращения в авторизованный сервис, ремонт и обслуживание аппарата </w:t>
      </w:r>
      <w:r w:rsidR="00022022">
        <w:t xml:space="preserve">могут </w:t>
      </w:r>
      <w:r>
        <w:t xml:space="preserve"> выполняться лицами</w:t>
      </w:r>
      <w:r w:rsidR="008E69E1">
        <w:t>,</w:t>
      </w:r>
      <w:r>
        <w:t xml:space="preserve"> имеющими соответствующую подтверждённую квалификацию. </w:t>
      </w:r>
    </w:p>
    <w:p w:rsidR="007B3BD7" w:rsidRDefault="007B3BD7" w:rsidP="00DB3FF6"/>
    <w:p w:rsidR="00350ECB" w:rsidRDefault="00350ECB">
      <w:pPr>
        <w:ind w:firstLine="0"/>
        <w:contextualSpacing w:val="0"/>
        <w:jc w:val="left"/>
        <w:rPr>
          <w:b/>
          <w:sz w:val="24"/>
        </w:rPr>
      </w:pPr>
      <w:r>
        <w:br w:type="page"/>
      </w:r>
    </w:p>
    <w:p w:rsidR="001857A0" w:rsidRDefault="001857A0" w:rsidP="001857A0">
      <w:pPr>
        <w:pStyle w:val="1"/>
      </w:pPr>
      <w:r>
        <w:lastRenderedPageBreak/>
        <w:t>5. Правила хранения, транспортирования и утилизации</w:t>
      </w:r>
    </w:p>
    <w:p w:rsidR="004A4E6B" w:rsidRDefault="004A4E6B" w:rsidP="003F4F80">
      <w:r w:rsidRPr="004A4E6B">
        <w:t xml:space="preserve">Аппарат в упаковке изготовителя следует хранить в закрытых помещениях с естественной вентиляцией при температуре от -45 до +55 °С и относительной влажности воздуха до 80%. Наличие в воздухе паров кислот, щелочей и других агрессивных примесей не допускается. Аппарат перед закладкой на длительное хранение должен быть упакован в заводскую коробку. </w:t>
      </w:r>
    </w:p>
    <w:p w:rsidR="004A4E6B" w:rsidRDefault="004A4E6B" w:rsidP="004A4E6B">
      <w:r>
        <w:t>Аппарат может транспортироваться всеми видами закрытого транспорта в соответствии с правилами перевозок, действующими на каждом виде транспорта, при температуре от -45 до +55 °С и относительной влажности воздуха до 80 %.</w:t>
      </w:r>
    </w:p>
    <w:p w:rsidR="004A4E6B" w:rsidRDefault="004A4E6B" w:rsidP="004A4E6B">
      <w:r>
        <w:t>Во время транспортирования и погрузочно-разгрузочных работ упаковка с аппаратом не должна подвергаться резким ударам и воздействию атмосферных осадков. Размещение и крепление транспортной тары с упакованным аппаратом в транспортных средствах должны обеспечивать устойчивое положение и отсутствие возможности ее перемещения во время транспортирования.</w:t>
      </w:r>
    </w:p>
    <w:p w:rsidR="004A4E6B" w:rsidRDefault="004A4E6B" w:rsidP="004A4E6B">
      <w:r>
        <w:t xml:space="preserve">Переноска аппарата без упаковки с одного рабочего места на другое производится с помощью ручки в верхней части корпуса. При необходимости, используйте </w:t>
      </w:r>
      <w:r w:rsidRPr="004A4E6B">
        <w:t>ручную тележку или аналогичное устройство соответствующей вместимости.</w:t>
      </w:r>
      <w:r>
        <w:t xml:space="preserve"> При</w:t>
      </w:r>
      <w:r w:rsidRPr="004A4E6B">
        <w:t xml:space="preserve"> использовании вилочного погрузчика, надежно закрепите оборудование на поддоне</w:t>
      </w:r>
      <w:r>
        <w:t>.</w:t>
      </w:r>
    </w:p>
    <w:p w:rsidR="004A4E6B" w:rsidRDefault="004A4E6B" w:rsidP="004A4E6B">
      <w:r>
        <w:t>Категорически запрещается перемещать устройство за кабель питания, горелку, силовые или контрольные кабели!</w:t>
      </w:r>
    </w:p>
    <w:p w:rsidR="004A4E6B" w:rsidRDefault="004A4E6B" w:rsidP="004A4E6B">
      <w:r w:rsidRPr="004A4E6B">
        <w:t xml:space="preserve">После хранения </w:t>
      </w:r>
      <w:r>
        <w:t xml:space="preserve">или транспортирования </w:t>
      </w:r>
      <w:r w:rsidRPr="004A4E6B">
        <w:t>при низкой температуре</w:t>
      </w:r>
      <w:r w:rsidR="00063028">
        <w:t>,</w:t>
      </w:r>
      <w:r w:rsidRPr="004A4E6B">
        <w:t xml:space="preserve"> </w:t>
      </w:r>
      <w:r>
        <w:t>аппарат должен быть выдержан при комнатной температуре</w:t>
      </w:r>
      <w:r w:rsidRPr="004A4E6B">
        <w:t xml:space="preserve"> не менее шести часов в упаковке и не</w:t>
      </w:r>
      <w:r w:rsidR="00063028">
        <w:t xml:space="preserve"> менее двух часов без упаковки перед началом эксплуатации. </w:t>
      </w:r>
    </w:p>
    <w:p w:rsidR="004A4E6B" w:rsidRDefault="004A4E6B" w:rsidP="004A4E6B">
      <w:r w:rsidRPr="004A4E6B">
        <w:t>Если аппарат не использу</w:t>
      </w:r>
      <w:r>
        <w:t>е</w:t>
      </w:r>
      <w:r w:rsidRPr="004A4E6B">
        <w:t>тся продолжительное время, каждые два</w:t>
      </w:r>
      <w:r w:rsidR="00063028">
        <w:t xml:space="preserve"> – три</w:t>
      </w:r>
      <w:r w:rsidRPr="004A4E6B">
        <w:t xml:space="preserve"> месяца следует </w:t>
      </w:r>
      <w:r w:rsidR="00063028">
        <w:t xml:space="preserve">выполнять холостой прогон (оставить аппарат включенным на холостом ходу без нагрузки) длительностью </w:t>
      </w:r>
      <w:r>
        <w:t xml:space="preserve">1 … 2 </w:t>
      </w:r>
      <w:r w:rsidRPr="004A4E6B">
        <w:t xml:space="preserve"> </w:t>
      </w:r>
      <w:r>
        <w:t xml:space="preserve">часа </w:t>
      </w:r>
      <w:r w:rsidRPr="004A4E6B">
        <w:t>для удаления влажности.</w:t>
      </w:r>
    </w:p>
    <w:p w:rsidR="00063028" w:rsidRDefault="00063028" w:rsidP="004A4E6B">
      <w:r>
        <w:t>Перед началом сварочных работ после хранения или транспортирования, также рекомендуется выполнить холостой прогон длительностью 15 … 30 минут. Перед началом сварочных работ при отрицательной температуре воздуха, рекомендуется выполнить холостой прогон длительностью 5 … 10 минут.</w:t>
      </w:r>
    </w:p>
    <w:p w:rsidR="001C3513" w:rsidRDefault="001C3513" w:rsidP="004A4E6B">
      <w:r w:rsidRPr="001C3513">
        <w:t>Утилизация аппарата не требует дополнительных средств и мер безопасности</w:t>
      </w:r>
      <w:r w:rsidR="00A63D6C">
        <w:t xml:space="preserve"> и выполняется в соответствии с действующим на момент утилизации законодательством. </w:t>
      </w:r>
    </w:p>
    <w:p w:rsidR="004A4E6B" w:rsidRDefault="004A4E6B" w:rsidP="004A4E6B"/>
    <w:p w:rsidR="00B9082A" w:rsidRDefault="00B9082A">
      <w:pPr>
        <w:ind w:firstLine="0"/>
        <w:contextualSpacing w:val="0"/>
        <w:jc w:val="left"/>
      </w:pPr>
      <w:r>
        <w:br w:type="page"/>
      </w:r>
    </w:p>
    <w:p w:rsidR="00B9082A" w:rsidRDefault="00B9082A" w:rsidP="00B9082A">
      <w:pPr>
        <w:pStyle w:val="1"/>
      </w:pPr>
      <w:r>
        <w:lastRenderedPageBreak/>
        <w:t>6. Возможные неисправности и методы их устранения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93"/>
        <w:gridCol w:w="306"/>
        <w:gridCol w:w="1504"/>
        <w:gridCol w:w="3204"/>
        <w:gridCol w:w="3361"/>
      </w:tblGrid>
      <w:tr w:rsidR="00B9082A" w:rsidRPr="00B9082A" w:rsidTr="00B9082A">
        <w:trPr>
          <w:trHeight w:val="567"/>
          <w:jc w:val="center"/>
        </w:trPr>
        <w:tc>
          <w:tcPr>
            <w:tcW w:w="160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82A" w:rsidRPr="00B9082A" w:rsidRDefault="00B9082A" w:rsidP="00B9082A">
            <w:pPr>
              <w:spacing w:before="163"/>
              <w:ind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Hlk25762253"/>
            <w:proofErr w:type="spellStart"/>
            <w:r w:rsidRPr="00B9082A">
              <w:rPr>
                <w:rFonts w:eastAsia="Times New Roman" w:cs="Times New Roman"/>
                <w:b/>
                <w:sz w:val="20"/>
                <w:szCs w:val="20"/>
              </w:rPr>
              <w:t>Неисправность</w:t>
            </w:r>
            <w:proofErr w:type="spellEnd"/>
          </w:p>
        </w:tc>
        <w:tc>
          <w:tcPr>
            <w:tcW w:w="165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82A" w:rsidRPr="00B9082A" w:rsidRDefault="00B9082A" w:rsidP="00B9082A">
            <w:pPr>
              <w:spacing w:before="163"/>
              <w:ind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9082A">
              <w:rPr>
                <w:rFonts w:eastAsia="Times New Roman" w:cs="Times New Roman"/>
                <w:b/>
                <w:sz w:val="20"/>
                <w:szCs w:val="20"/>
              </w:rPr>
              <w:t>Причина</w:t>
            </w:r>
            <w:proofErr w:type="spellEnd"/>
          </w:p>
        </w:tc>
        <w:tc>
          <w:tcPr>
            <w:tcW w:w="17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9082A" w:rsidRPr="00B9082A" w:rsidRDefault="00B9082A" w:rsidP="00B9082A">
            <w:pPr>
              <w:spacing w:before="163"/>
              <w:ind w:right="56"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B9082A">
              <w:rPr>
                <w:rFonts w:eastAsia="Times New Roman" w:cs="Times New Roman"/>
                <w:b/>
                <w:sz w:val="20"/>
                <w:szCs w:val="20"/>
              </w:rPr>
              <w:t>Способ</w:t>
            </w:r>
            <w:proofErr w:type="spellEnd"/>
            <w:r w:rsidRPr="00B9082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b/>
                <w:sz w:val="20"/>
                <w:szCs w:val="20"/>
              </w:rPr>
              <w:t>устранения</w:t>
            </w:r>
            <w:proofErr w:type="spellEnd"/>
          </w:p>
        </w:tc>
      </w:tr>
      <w:tr w:rsidR="00B9082A" w:rsidRPr="00B9082A" w:rsidTr="00B9082A">
        <w:trPr>
          <w:trHeight w:val="632"/>
          <w:jc w:val="center"/>
        </w:trPr>
        <w:tc>
          <w:tcPr>
            <w:tcW w:w="1605" w:type="pct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pacing w:before="61"/>
              <w:ind w:left="57" w:right="6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bookmarkStart w:id="1" w:name="_Hlk25765999"/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Индикатор питания не горит, и сварочная дуга не зажигается.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5"/>
              </w:tabs>
              <w:spacing w:line="241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Нет напряжения в сети или сломан выключатель.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6"/>
              </w:tabs>
              <w:spacing w:line="241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Проверьте наличие питающего напряжения, целостность вилки и работу выключателя.</w:t>
            </w:r>
          </w:p>
        </w:tc>
      </w:tr>
      <w:bookmarkEnd w:id="1"/>
      <w:tr w:rsidR="00B9082A" w:rsidRPr="00B9082A" w:rsidTr="00B9082A">
        <w:trPr>
          <w:trHeight w:val="851"/>
          <w:jc w:val="center"/>
        </w:trPr>
        <w:tc>
          <w:tcPr>
            <w:tcW w:w="1605" w:type="pct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pacing w:before="61"/>
              <w:ind w:left="57" w:right="6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2.Индикатор питания горит, но сварочная дуга не зажигается.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 Выход величины напряжения в сети за допустимые пределы.</w:t>
            </w:r>
          </w:p>
          <w:p w:rsidR="00B9082A" w:rsidRPr="00B9082A" w:rsidRDefault="00B9082A" w:rsidP="00B9082A">
            <w:pPr>
              <w:tabs>
                <w:tab w:val="left" w:pos="475"/>
              </w:tabs>
              <w:spacing w:before="61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2.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Повреждение внутренней схемы</w:t>
            </w:r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1. Проверьте величину напряжения, при необходимости используйте стабилизатор.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  <w:lang w:eastAsia="ru-RU"/>
              </w:rPr>
              <w:t>Перезапустите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  <w:lang w:eastAsia="ru-RU"/>
              </w:rPr>
              <w:t>аппарат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9082A" w:rsidRPr="00B9082A" w:rsidRDefault="00B9082A" w:rsidP="00B9082A">
            <w:pPr>
              <w:tabs>
                <w:tab w:val="left" w:pos="476"/>
              </w:tabs>
              <w:spacing w:line="241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Обратитесь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сервисный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центр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B9082A" w:rsidRPr="00B9082A" w:rsidTr="00B9082A">
        <w:trPr>
          <w:trHeight w:val="453"/>
          <w:jc w:val="center"/>
        </w:trPr>
        <w:tc>
          <w:tcPr>
            <w:tcW w:w="1605" w:type="pct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pacing w:before="105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3.Загорелся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аварийный</w:t>
            </w:r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индикатор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1. Аппарат перезапускается. </w:t>
            </w:r>
          </w:p>
          <w:p w:rsidR="00B9082A" w:rsidRPr="00B9082A" w:rsidRDefault="00B9082A" w:rsidP="00B908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 w:eastAsia="ru-RU"/>
              </w:rPr>
              <w:t>2. Аппарат перегрет.</w:t>
            </w:r>
          </w:p>
          <w:p w:rsidR="00B9082A" w:rsidRPr="00B9082A" w:rsidRDefault="00B9082A" w:rsidP="00B908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 w:eastAsia="ru-RU"/>
              </w:rPr>
              <w:t>3. Повреждение внутренней схемы.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8F9FA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  <w:lang w:val="ru-RU"/>
              </w:rPr>
              <w:t xml:space="preserve">1. Подождите некоторое время </w:t>
            </w: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8F9FA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  <w:lang w:val="ru-RU"/>
              </w:rPr>
              <w:t>2. Дождитесь остывания аппарата (несколько минут не отключайте питание, вентилятор должен работать).</w:t>
            </w: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  <w:t xml:space="preserve">3.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Обратитесь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сервисный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центр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B9082A" w:rsidRPr="00B9082A" w:rsidTr="00B9082A">
        <w:trPr>
          <w:trHeight w:val="815"/>
          <w:jc w:val="center"/>
        </w:trPr>
        <w:tc>
          <w:tcPr>
            <w:tcW w:w="669" w:type="pct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При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нажатии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кнопки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горелки</w:t>
            </w:r>
            <w:proofErr w:type="spellEnd"/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082A" w:rsidRPr="00B9082A" w:rsidRDefault="00B9082A" w:rsidP="00B9082A">
            <w:pPr>
              <w:ind w:left="57" w:right="19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ind w:left="57" w:right="373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Нет подачи газа, нет подачи проволоки, нет тока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5"/>
              </w:tabs>
              <w:ind w:left="57" w:right="68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Горелка не подключена.</w:t>
            </w:r>
          </w:p>
          <w:p w:rsidR="00B9082A" w:rsidRPr="00B9082A" w:rsidRDefault="00B9082A" w:rsidP="00B9082A">
            <w:pPr>
              <w:tabs>
                <w:tab w:val="left" w:pos="475"/>
              </w:tabs>
              <w:ind w:left="57" w:right="68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Горелка не исправна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082A" w:rsidRPr="00B9082A" w:rsidRDefault="00B9082A" w:rsidP="00B9082A">
            <w:pPr>
              <w:tabs>
                <w:tab w:val="left" w:pos="476"/>
              </w:tabs>
              <w:ind w:left="57" w:right="62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Вставьте штекер правильно и поверните его по часовой стрелке.</w:t>
            </w:r>
          </w:p>
          <w:p w:rsidR="00B9082A" w:rsidRPr="00B9082A" w:rsidRDefault="00B9082A" w:rsidP="00B9082A">
            <w:pPr>
              <w:tabs>
                <w:tab w:val="left" w:pos="476"/>
              </w:tabs>
              <w:ind w:left="57" w:right="62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Отремонтируйте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или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замените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горелку</w:t>
            </w:r>
            <w:proofErr w:type="spellEnd"/>
          </w:p>
        </w:tc>
      </w:tr>
      <w:tr w:rsidR="00B9082A" w:rsidRPr="00B9082A" w:rsidTr="00B9082A">
        <w:trPr>
          <w:trHeight w:val="686"/>
          <w:jc w:val="center"/>
        </w:trPr>
        <w:tc>
          <w:tcPr>
            <w:tcW w:w="669" w:type="pct"/>
            <w:vMerge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9082A" w:rsidRPr="00B9082A" w:rsidRDefault="00B9082A" w:rsidP="00B9082A">
            <w:pPr>
              <w:ind w:left="57" w:right="19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Нет подачи газа, есть подача проволоки, есть ток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5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Газ не подключен.</w:t>
            </w:r>
          </w:p>
          <w:p w:rsidR="00B9082A" w:rsidRPr="00B9082A" w:rsidRDefault="00B9082A" w:rsidP="00B9082A">
            <w:pPr>
              <w:tabs>
                <w:tab w:val="left" w:pos="475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Повреждение горелки.</w:t>
            </w:r>
          </w:p>
          <w:p w:rsidR="00B9082A" w:rsidRPr="00B9082A" w:rsidRDefault="00B9082A" w:rsidP="00B9082A">
            <w:pPr>
              <w:tabs>
                <w:tab w:val="left" w:pos="475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Повреждение клапана.</w:t>
            </w:r>
          </w:p>
          <w:p w:rsidR="00B9082A" w:rsidRPr="00B9082A" w:rsidRDefault="00B9082A" w:rsidP="00B9082A">
            <w:pPr>
              <w:tabs>
                <w:tab w:val="left" w:pos="475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4. Повреждение внутренней схемы.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Подключите газ.</w:t>
            </w:r>
          </w:p>
          <w:p w:rsidR="00B9082A" w:rsidRPr="00B9082A" w:rsidRDefault="00B9082A" w:rsidP="00B9082A">
            <w:pPr>
              <w:tabs>
                <w:tab w:val="left" w:pos="47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Отремонтируйте или замените горелку.</w:t>
            </w:r>
          </w:p>
          <w:p w:rsidR="00B9082A" w:rsidRPr="00B9082A" w:rsidRDefault="00B9082A" w:rsidP="00B9082A">
            <w:pPr>
              <w:tabs>
                <w:tab w:val="left" w:pos="47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Обратитесь в сервисную службу.</w:t>
            </w:r>
          </w:p>
          <w:p w:rsidR="00B9082A" w:rsidRPr="00B9082A" w:rsidRDefault="00B9082A" w:rsidP="00B9082A">
            <w:pPr>
              <w:tabs>
                <w:tab w:val="left" w:pos="476"/>
              </w:tabs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4. Обратитесь в сервисную службу.</w:t>
            </w:r>
          </w:p>
        </w:tc>
      </w:tr>
      <w:tr w:rsidR="00B9082A" w:rsidRPr="00B9082A" w:rsidTr="00B9082A">
        <w:trPr>
          <w:trHeight w:val="642"/>
          <w:jc w:val="center"/>
        </w:trPr>
        <w:tc>
          <w:tcPr>
            <w:tcW w:w="66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9082A" w:rsidRPr="00B9082A" w:rsidRDefault="00B9082A" w:rsidP="00B9082A">
            <w:pPr>
              <w:spacing w:before="63"/>
              <w:ind w:left="57" w:right="19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Есть подача газа, есть подача проволоки, нет тока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5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Обратный кабель (зажим массы) не подключен к детали.</w:t>
            </w:r>
          </w:p>
          <w:p w:rsidR="00B9082A" w:rsidRPr="00B9082A" w:rsidRDefault="00B9082A" w:rsidP="00B9082A">
            <w:pPr>
              <w:tabs>
                <w:tab w:val="left" w:pos="475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Повреждение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внутренней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схемы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082A" w:rsidRPr="00B9082A" w:rsidRDefault="00B9082A" w:rsidP="00B9082A">
            <w:pPr>
              <w:tabs>
                <w:tab w:val="left" w:pos="476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Подсоедините обратный кабель (зажим).</w:t>
            </w:r>
          </w:p>
          <w:p w:rsidR="00B9082A" w:rsidRPr="00B9082A" w:rsidRDefault="00B9082A" w:rsidP="00B9082A">
            <w:pPr>
              <w:tabs>
                <w:tab w:val="left" w:pos="476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Обратитесь в сервисную службу.</w:t>
            </w:r>
          </w:p>
        </w:tc>
      </w:tr>
      <w:tr w:rsidR="00B9082A" w:rsidRPr="00B9082A" w:rsidTr="00B9082A">
        <w:trPr>
          <w:trHeight w:val="642"/>
          <w:jc w:val="center"/>
        </w:trPr>
        <w:tc>
          <w:tcPr>
            <w:tcW w:w="1605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Сварочная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дуга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не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регулируется</w:t>
            </w:r>
            <w:proofErr w:type="spellEnd"/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1. Повреждение горелки </w:t>
            </w: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Неправильная настройка.</w:t>
            </w:r>
          </w:p>
          <w:p w:rsidR="00B9082A" w:rsidRPr="00B9082A" w:rsidRDefault="00B9082A" w:rsidP="00B9082A">
            <w:pPr>
              <w:tabs>
                <w:tab w:val="left" w:pos="475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Повреждение печатной платы.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Отремонтируйте или замените горелку</w:t>
            </w: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Настройте регулировку правильно.</w:t>
            </w:r>
          </w:p>
          <w:p w:rsidR="00B9082A" w:rsidRPr="00B9082A" w:rsidRDefault="00B9082A" w:rsidP="00B9082A">
            <w:pPr>
              <w:tabs>
                <w:tab w:val="left" w:pos="476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Обратитесь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сервисную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службу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B9082A" w:rsidRPr="00B9082A" w:rsidTr="00B9082A">
        <w:trPr>
          <w:trHeight w:val="642"/>
          <w:jc w:val="center"/>
        </w:trPr>
        <w:tc>
          <w:tcPr>
            <w:tcW w:w="160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6. В режиме ММА отсутствует напряжение холостого хода.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tabs>
                <w:tab w:val="left" w:pos="501"/>
              </w:tabs>
              <w:spacing w:before="6" w:line="240" w:lineRule="exact"/>
              <w:ind w:left="57" w:right="641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1. Режим ММА выключен. </w:t>
            </w:r>
          </w:p>
          <w:p w:rsidR="00B9082A" w:rsidRPr="00B9082A" w:rsidRDefault="00B9082A" w:rsidP="00B9082A">
            <w:pPr>
              <w:tabs>
                <w:tab w:val="left" w:pos="475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Повреждение внутренней схемы.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1. Выберите режим </w:t>
            </w:r>
            <w:r w:rsidRPr="00B9082A">
              <w:rPr>
                <w:rFonts w:eastAsia="Times New Roman" w:cs="Times New Roman"/>
                <w:sz w:val="20"/>
                <w:szCs w:val="20"/>
              </w:rPr>
              <w:t>MMA</w:t>
            </w: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color w:val="222222"/>
                <w:sz w:val="20"/>
                <w:szCs w:val="20"/>
                <w:lang w:val="ru-RU"/>
              </w:rPr>
              <w:t>2</w:t>
            </w: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. Обратитесь в сервисный центр.</w:t>
            </w:r>
          </w:p>
        </w:tc>
      </w:tr>
      <w:tr w:rsidR="00B9082A" w:rsidRPr="00B9082A" w:rsidTr="00B9082A">
        <w:trPr>
          <w:trHeight w:val="642"/>
          <w:jc w:val="center"/>
        </w:trPr>
        <w:tc>
          <w:tcPr>
            <w:tcW w:w="160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7. Дуга плохо зажигается или часто обрывается во время сварки</w:t>
            </w:r>
          </w:p>
        </w:tc>
        <w:tc>
          <w:tcPr>
            <w:tcW w:w="165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1.Низкое напряжение сети или слишком длинны</w:t>
            </w:r>
            <w:r w:rsidR="00C92760">
              <w:rPr>
                <w:rFonts w:eastAsia="Times New Roman" w:cs="Times New Roman"/>
                <w:sz w:val="20"/>
                <w:szCs w:val="20"/>
                <w:lang w:val="ru-RU"/>
              </w:rPr>
              <w:t>й</w:t>
            </w: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/тонкий кабель питания.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Повреждение внутренней схемы.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Повреждение сварочного наконечника горелки.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4. Плохой контакт зажима массы или повреждён обратный кабель.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5. Повреждение ролика подачи проволоки или несоответствие диаметра проволоки.</w:t>
            </w:r>
          </w:p>
          <w:p w:rsidR="00B9082A" w:rsidRPr="00B9082A" w:rsidRDefault="00B9082A" w:rsidP="00B9082A">
            <w:pPr>
              <w:tabs>
                <w:tab w:val="left" w:pos="475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Повреждение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горелки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3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1. Проверьте величину напряжения, при необходимости используйте стабилизатор.  Увеличьте сечение или уменьшите длину кабеля питания.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Обратитесь в сервисную службу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Замените наконечник.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4. Проверьте обратный кабель и надёжно подсоедините зажим к свариваемой детали, при необходимости зачистите ржавчину/краску в области контакта.</w:t>
            </w:r>
          </w:p>
          <w:p w:rsidR="00B9082A" w:rsidRPr="00B9082A" w:rsidRDefault="00B9082A" w:rsidP="00B9082A">
            <w:pPr>
              <w:spacing w:before="59" w:line="225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5. Замените ролик подачи на соответствующий диаметру используемой проволоки</w:t>
            </w:r>
          </w:p>
          <w:p w:rsidR="00B9082A" w:rsidRPr="00B9082A" w:rsidRDefault="00B9082A" w:rsidP="00B9082A">
            <w:pPr>
              <w:tabs>
                <w:tab w:val="left" w:pos="476"/>
              </w:tabs>
              <w:spacing w:line="239" w:lineRule="exact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Отремонтируйте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или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замените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горелку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B9082A" w:rsidRPr="00B9082A" w:rsidTr="00B9082A">
        <w:trPr>
          <w:trHeight w:val="642"/>
          <w:jc w:val="center"/>
        </w:trPr>
        <w:tc>
          <w:tcPr>
            <w:tcW w:w="160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B9082A" w:rsidRP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8. Падение тока в процессе сварки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B9082A" w:rsidRP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1. Плохой контакт зажима массы или повреждён обратный кабель</w:t>
            </w:r>
          </w:p>
          <w:p w:rsidR="00B9082A" w:rsidRP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Выход величины напряжения в сети за допустимые пределы.</w:t>
            </w:r>
          </w:p>
          <w:p w:rsidR="00B9082A" w:rsidRP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Плохой контакт сварочных вставок</w:t>
            </w:r>
          </w:p>
          <w:p w:rsidR="00B9082A" w:rsidRPr="00B9082A" w:rsidRDefault="00B9082A" w:rsidP="00B9082A">
            <w:pPr>
              <w:spacing w:before="4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4. Используются сварочные провода большой длины и/или малого сечения.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B9082A" w:rsidRP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1. Проверьте обратный кабель и надёжно подсоедините зажим к свариваемой детали, при необходимости зачистите ржавчину/краску в области контакта.</w:t>
            </w:r>
          </w:p>
          <w:p w:rsidR="00B9082A" w:rsidRP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2. Проверьте величину напряжения, при необходимости используйте стабилизатор. Перезапустите аппарат.</w:t>
            </w:r>
          </w:p>
          <w:p w:rsidR="00B9082A" w:rsidRPr="00B9082A" w:rsidRDefault="00B9082A" w:rsidP="00B9082A">
            <w:pPr>
              <w:spacing w:before="42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3. Проверьте вставки и кабель на предмет повреждения и подгорания</w:t>
            </w:r>
          </w:p>
          <w:p w:rsidR="00B9082A" w:rsidRPr="00B9082A" w:rsidRDefault="00B9082A" w:rsidP="00B9082A">
            <w:pPr>
              <w:spacing w:before="4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4. Уменьшите длину сварочных проводов и/или увеличьте площадь сечения.</w:t>
            </w:r>
          </w:p>
        </w:tc>
      </w:tr>
      <w:tr w:rsidR="00B9082A" w:rsidRPr="00B9082A" w:rsidTr="00B9082A">
        <w:trPr>
          <w:trHeight w:val="244"/>
          <w:jc w:val="center"/>
        </w:trPr>
        <w:tc>
          <w:tcPr>
            <w:tcW w:w="1605" w:type="pct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  <w:lastRenderedPageBreak/>
              <w:t xml:space="preserve">9.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Вентилятор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  <w:t>не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  <w:shd w:val="clear" w:color="auto" w:fill="F8F9FA"/>
              </w:rPr>
              <w:t>работает</w:t>
            </w:r>
            <w:proofErr w:type="spellEnd"/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Повреждение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внутренней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схемы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2A" w:rsidRPr="00B9082A" w:rsidRDefault="00B9082A" w:rsidP="00B9082A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Обратитесь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сервисную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службу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B9082A" w:rsidRPr="00B9082A" w:rsidTr="00B9082A">
        <w:trPr>
          <w:trHeight w:val="642"/>
          <w:jc w:val="center"/>
        </w:trPr>
        <w:tc>
          <w:tcPr>
            <w:tcW w:w="1605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spacing w:before="63"/>
              <w:ind w:left="57" w:right="5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9082A">
              <w:rPr>
                <w:rFonts w:eastAsia="Times New Roman" w:cs="Times New Roman"/>
                <w:sz w:val="20"/>
                <w:szCs w:val="20"/>
                <w:lang w:val="ru-RU"/>
              </w:rPr>
              <w:t>10. Дисплей не включается или показания некорректны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9082A" w:rsidRPr="00B9082A" w:rsidRDefault="00B9082A" w:rsidP="00B9082A">
            <w:pPr>
              <w:spacing w:before="4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Дисплей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испорчен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2A" w:rsidRPr="00B9082A" w:rsidRDefault="00B9082A" w:rsidP="00B9082A">
            <w:pPr>
              <w:spacing w:before="4"/>
              <w:ind w:left="57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082A">
              <w:rPr>
                <w:rFonts w:eastAsia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Обратитесь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сервисную</w:t>
            </w:r>
            <w:proofErr w:type="spellEnd"/>
            <w:r w:rsidRPr="00B9082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82A">
              <w:rPr>
                <w:rFonts w:eastAsia="Times New Roman" w:cs="Times New Roman"/>
                <w:sz w:val="20"/>
                <w:szCs w:val="20"/>
              </w:rPr>
              <w:t>службу</w:t>
            </w:r>
            <w:proofErr w:type="spellEnd"/>
          </w:p>
        </w:tc>
      </w:tr>
      <w:bookmarkEnd w:id="0"/>
    </w:tbl>
    <w:p w:rsidR="001857A0" w:rsidRDefault="001857A0" w:rsidP="00B9082A">
      <w:pPr>
        <w:ind w:firstLine="0"/>
      </w:pPr>
    </w:p>
    <w:p w:rsidR="00026757" w:rsidRDefault="00B9082A" w:rsidP="008701AA">
      <w:r>
        <w:t>При появлении дыма, специфического запаха горения, искрении внутри аппарата следует немедленно отключить аппарат от сети и прек</w:t>
      </w:r>
      <w:r w:rsidR="00E94DAA">
        <w:t xml:space="preserve">ратить дальнейшую эксплуатацию до устранения дефекта. </w:t>
      </w:r>
    </w:p>
    <w:p w:rsidR="00530996" w:rsidRDefault="00530996" w:rsidP="008701AA"/>
    <w:p w:rsidR="00530996" w:rsidRPr="00530996" w:rsidRDefault="00530996" w:rsidP="00530996">
      <w:r w:rsidRPr="00530996">
        <w:t xml:space="preserve">Для входа в меню нажать и удерживать кнопку </w:t>
      </w:r>
      <w:r w:rsidRPr="00530996">
        <w:rPr>
          <w:lang w:val="en-US"/>
        </w:rPr>
        <w:t>DATA</w:t>
      </w:r>
      <w:r w:rsidRPr="00530996">
        <w:t xml:space="preserve">. </w:t>
      </w:r>
    </w:p>
    <w:p w:rsidR="00530996" w:rsidRPr="00530996" w:rsidRDefault="00530996" w:rsidP="00530996">
      <w:r w:rsidRPr="00530996">
        <w:t xml:space="preserve">Переключение функций коротким нажатием кнопки </w:t>
      </w:r>
      <w:r w:rsidRPr="00530996">
        <w:rPr>
          <w:lang w:val="en-US"/>
        </w:rPr>
        <w:t>DATA</w:t>
      </w:r>
      <w:r w:rsidRPr="00530996">
        <w:t>.</w:t>
      </w:r>
    </w:p>
    <w:p w:rsidR="00530996" w:rsidRPr="00530996" w:rsidRDefault="00530996" w:rsidP="00530996">
      <w:r w:rsidRPr="00530996">
        <w:t>Значение функций</w:t>
      </w:r>
    </w:p>
    <w:p w:rsidR="00530996" w:rsidRPr="00530996" w:rsidRDefault="00530996" w:rsidP="00530996">
      <w:proofErr w:type="gramStart"/>
      <w:r w:rsidRPr="00530996">
        <w:rPr>
          <w:lang w:val="en-US"/>
        </w:rPr>
        <w:t>F</w:t>
      </w:r>
      <w:r w:rsidRPr="00530996">
        <w:t>01 продувка газом перед сваркой, сек.</w:t>
      </w:r>
      <w:proofErr w:type="gramEnd"/>
      <w:r w:rsidRPr="00530996">
        <w:t xml:space="preserve"> 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02 ток начала сварки, А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03 напряжение начала сварки, В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 xml:space="preserve">04 время начала сварки, сек 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05 время подъема сварочного тока, сек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06 время спада сварочного тока, сек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07 ток заварки кратера, сек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08 напряжение заварки кратера, сек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09 время заварки кратера, сек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10 продувка газом после сварки, сек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11 подстройка напряжения в режиме синергетики, В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12 частота Гц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 xml:space="preserve">13 длительность пикового тока 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14 базовый ток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15 базовое напряжение</w:t>
      </w:r>
    </w:p>
    <w:p w:rsidR="00530996" w:rsidRPr="00530996" w:rsidRDefault="00530996" w:rsidP="00530996">
      <w:r w:rsidRPr="00530996">
        <w:rPr>
          <w:lang w:val="en-US"/>
        </w:rPr>
        <w:t>F</w:t>
      </w:r>
      <w:r w:rsidRPr="00530996">
        <w:t>16 индуктивность (динамика)</w:t>
      </w:r>
    </w:p>
    <w:p w:rsidR="00530996" w:rsidRPr="00530996" w:rsidRDefault="00530996" w:rsidP="00530996">
      <w:r w:rsidRPr="00530996"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408940</wp:posOffset>
            </wp:positionV>
            <wp:extent cx="5504180" cy="2425065"/>
            <wp:effectExtent l="0" t="0" r="0" b="0"/>
            <wp:wrapTight wrapText="bothSides">
              <wp:wrapPolygon edited="0">
                <wp:start x="0" y="0"/>
                <wp:lineTo x="0" y="21379"/>
                <wp:lineTo x="21530" y="21379"/>
                <wp:lineTo x="215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24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996">
        <w:rPr>
          <w:lang w:val="en-US"/>
        </w:rPr>
        <w:t>F</w:t>
      </w:r>
      <w:r w:rsidRPr="00530996">
        <w:t>17 контроль длины дуги</w:t>
      </w:r>
    </w:p>
    <w:p w:rsidR="00530996" w:rsidRPr="00530996" w:rsidRDefault="00530996" w:rsidP="00530996"/>
    <w:p w:rsidR="00530996" w:rsidRPr="00530996" w:rsidRDefault="00530996" w:rsidP="00530996"/>
    <w:p w:rsidR="00530996" w:rsidRPr="00530996" w:rsidRDefault="00530996" w:rsidP="00530996"/>
    <w:p w:rsidR="00530996" w:rsidRPr="00530996" w:rsidRDefault="00530996" w:rsidP="00530996"/>
    <w:p w:rsidR="00530996" w:rsidRPr="00530996" w:rsidRDefault="00530996" w:rsidP="00530996"/>
    <w:p w:rsidR="00530996" w:rsidRPr="00530996" w:rsidRDefault="00530996" w:rsidP="00530996">
      <w:r w:rsidRPr="00530996">
        <w:rPr>
          <w:lang w:val="en-US"/>
        </w:rPr>
        <w:t>OP</w:t>
      </w:r>
      <w:r w:rsidRPr="00530996">
        <w:t>1: Индивидуальная программа.</w:t>
      </w:r>
    </w:p>
    <w:p w:rsidR="00530996" w:rsidRPr="00530996" w:rsidRDefault="00530996" w:rsidP="00530996">
      <w:r w:rsidRPr="00530996">
        <w:t>Эта кнопка предназначена для случаев, когда у клиентов есть особые требования к настройке программы.</w:t>
      </w:r>
    </w:p>
    <w:p w:rsidR="00530996" w:rsidRPr="006E43B6" w:rsidRDefault="00530996" w:rsidP="008701AA">
      <w:bookmarkStart w:id="2" w:name="_GoBack"/>
      <w:bookmarkEnd w:id="2"/>
    </w:p>
    <w:sectPr w:rsidR="00530996" w:rsidRPr="006E43B6" w:rsidSect="005A32F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DAD"/>
    <w:multiLevelType w:val="hybridMultilevel"/>
    <w:tmpl w:val="C5DC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67CB"/>
    <w:multiLevelType w:val="hybridMultilevel"/>
    <w:tmpl w:val="8678346E"/>
    <w:lvl w:ilvl="0" w:tplc="F1307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6BC412A"/>
    <w:multiLevelType w:val="hybridMultilevel"/>
    <w:tmpl w:val="265AD584"/>
    <w:lvl w:ilvl="0" w:tplc="8236BA64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6EC59BE"/>
    <w:multiLevelType w:val="hybridMultilevel"/>
    <w:tmpl w:val="8D84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3320"/>
    <w:multiLevelType w:val="hybridMultilevel"/>
    <w:tmpl w:val="3BE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136"/>
    <w:rsid w:val="00022022"/>
    <w:rsid w:val="0002494E"/>
    <w:rsid w:val="00026757"/>
    <w:rsid w:val="00035443"/>
    <w:rsid w:val="00036450"/>
    <w:rsid w:val="00042FA6"/>
    <w:rsid w:val="00063028"/>
    <w:rsid w:val="00093440"/>
    <w:rsid w:val="00093527"/>
    <w:rsid w:val="00094A32"/>
    <w:rsid w:val="000B2609"/>
    <w:rsid w:val="001017E9"/>
    <w:rsid w:val="001160D9"/>
    <w:rsid w:val="00156593"/>
    <w:rsid w:val="0016560D"/>
    <w:rsid w:val="001857A0"/>
    <w:rsid w:val="00196C74"/>
    <w:rsid w:val="001A5CA7"/>
    <w:rsid w:val="001C3513"/>
    <w:rsid w:val="001E57DA"/>
    <w:rsid w:val="00281B0C"/>
    <w:rsid w:val="002A4A0A"/>
    <w:rsid w:val="002C208A"/>
    <w:rsid w:val="00305474"/>
    <w:rsid w:val="00340084"/>
    <w:rsid w:val="00350ECB"/>
    <w:rsid w:val="003713A4"/>
    <w:rsid w:val="003B0450"/>
    <w:rsid w:val="003E7510"/>
    <w:rsid w:val="003F4F80"/>
    <w:rsid w:val="00414FD5"/>
    <w:rsid w:val="00422DA3"/>
    <w:rsid w:val="00435092"/>
    <w:rsid w:val="00454DBA"/>
    <w:rsid w:val="00461295"/>
    <w:rsid w:val="00463CF6"/>
    <w:rsid w:val="004A4E6B"/>
    <w:rsid w:val="004C7101"/>
    <w:rsid w:val="004D0CB5"/>
    <w:rsid w:val="004E416E"/>
    <w:rsid w:val="0052756E"/>
    <w:rsid w:val="00530996"/>
    <w:rsid w:val="00557972"/>
    <w:rsid w:val="005A32F9"/>
    <w:rsid w:val="005C488A"/>
    <w:rsid w:val="005D40AC"/>
    <w:rsid w:val="00630136"/>
    <w:rsid w:val="00646F5D"/>
    <w:rsid w:val="006C15B3"/>
    <w:rsid w:val="006E43B6"/>
    <w:rsid w:val="0079785A"/>
    <w:rsid w:val="007A1056"/>
    <w:rsid w:val="007B3BD7"/>
    <w:rsid w:val="007C00BC"/>
    <w:rsid w:val="007E0FFC"/>
    <w:rsid w:val="007E2F68"/>
    <w:rsid w:val="008701AA"/>
    <w:rsid w:val="008836A8"/>
    <w:rsid w:val="008929CD"/>
    <w:rsid w:val="008A364C"/>
    <w:rsid w:val="008C07BA"/>
    <w:rsid w:val="008E69E1"/>
    <w:rsid w:val="00901DE4"/>
    <w:rsid w:val="00947AD6"/>
    <w:rsid w:val="00987B15"/>
    <w:rsid w:val="009E1E3A"/>
    <w:rsid w:val="009F6AF0"/>
    <w:rsid w:val="00A0591E"/>
    <w:rsid w:val="00A55BBB"/>
    <w:rsid w:val="00A63D6C"/>
    <w:rsid w:val="00A6543C"/>
    <w:rsid w:val="00A676CA"/>
    <w:rsid w:val="00AA5B34"/>
    <w:rsid w:val="00AB324A"/>
    <w:rsid w:val="00AB3B8E"/>
    <w:rsid w:val="00AC288B"/>
    <w:rsid w:val="00AC5DC3"/>
    <w:rsid w:val="00B27ECC"/>
    <w:rsid w:val="00B4407F"/>
    <w:rsid w:val="00B9082A"/>
    <w:rsid w:val="00B93EAC"/>
    <w:rsid w:val="00BE225F"/>
    <w:rsid w:val="00C306E4"/>
    <w:rsid w:val="00C5072F"/>
    <w:rsid w:val="00C8495E"/>
    <w:rsid w:val="00C92760"/>
    <w:rsid w:val="00C96519"/>
    <w:rsid w:val="00CA59AC"/>
    <w:rsid w:val="00CB2D1F"/>
    <w:rsid w:val="00CD2A50"/>
    <w:rsid w:val="00DB3FF6"/>
    <w:rsid w:val="00E622B5"/>
    <w:rsid w:val="00E63394"/>
    <w:rsid w:val="00E70949"/>
    <w:rsid w:val="00E8336B"/>
    <w:rsid w:val="00E94DAA"/>
    <w:rsid w:val="00EA1682"/>
    <w:rsid w:val="00EA7D0B"/>
    <w:rsid w:val="00ED2BFD"/>
    <w:rsid w:val="00EE3FC1"/>
    <w:rsid w:val="00EF4AC8"/>
    <w:rsid w:val="00EF7171"/>
    <w:rsid w:val="00F13B1C"/>
    <w:rsid w:val="00F53EE4"/>
    <w:rsid w:val="00F65C48"/>
    <w:rsid w:val="00F72DB3"/>
    <w:rsid w:val="00F82FD3"/>
    <w:rsid w:val="00F9477E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6B"/>
    <w:pPr>
      <w:ind w:firstLine="851"/>
      <w:contextualSpacing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72F"/>
    <w:pPr>
      <w:spacing w:before="240" w:after="240"/>
      <w:contextualSpacing w:val="0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9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5072F"/>
    <w:rPr>
      <w:b/>
      <w:sz w:val="24"/>
    </w:rPr>
  </w:style>
  <w:style w:type="table" w:styleId="a4">
    <w:name w:val="Table Grid"/>
    <w:basedOn w:val="a1"/>
    <w:uiPriority w:val="59"/>
    <w:rsid w:val="00EA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ый список1"/>
    <w:basedOn w:val="a1"/>
    <w:uiPriority w:val="61"/>
    <w:rsid w:val="00EA7D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2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C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82A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29ABA-DDAC-4662-B74A-B122CB4D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12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Халилов Рустам Хазиахматович</cp:lastModifiedBy>
  <cp:revision>98</cp:revision>
  <dcterms:created xsi:type="dcterms:W3CDTF">2021-01-18T05:22:00Z</dcterms:created>
  <dcterms:modified xsi:type="dcterms:W3CDTF">2021-07-23T05:23:00Z</dcterms:modified>
</cp:coreProperties>
</file>