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23E6" w14:textId="77777777" w:rsidR="00901EDF" w:rsidRDefault="00476D21" w:rsidP="00901EDF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CC2B5F" wp14:editId="68A8A683">
            <wp:simplePos x="0" y="0"/>
            <wp:positionH relativeFrom="margin">
              <wp:posOffset>-552450</wp:posOffset>
            </wp:positionH>
            <wp:positionV relativeFrom="margin">
              <wp:posOffset>85725</wp:posOffset>
            </wp:positionV>
            <wp:extent cx="1045210" cy="838200"/>
            <wp:effectExtent l="19050" t="0" r="2540" b="0"/>
            <wp:wrapSquare wrapText="bothSides"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5D7" w:rsidRPr="00C905D7">
        <w:rPr>
          <w:b/>
          <w:bCs/>
          <w:i/>
          <w:iCs/>
          <w:sz w:val="40"/>
        </w:rPr>
        <w:t xml:space="preserve"> </w:t>
      </w:r>
      <w:r w:rsidR="00901EDF">
        <w:rPr>
          <w:b/>
          <w:bCs/>
          <w:i/>
          <w:iCs/>
          <w:sz w:val="40"/>
        </w:rPr>
        <w:t>«АСАНА ТМ»</w:t>
      </w:r>
      <w:r w:rsidR="00901EDF">
        <w:t xml:space="preserve">                                                           Тел:      </w:t>
      </w:r>
      <w:r w:rsidR="00901EDF">
        <w:rPr>
          <w:b/>
          <w:bCs/>
        </w:rPr>
        <w:t>(495) 335 73 22</w:t>
      </w:r>
    </w:p>
    <w:p w14:paraId="5B56E34E" w14:textId="77777777" w:rsidR="00901EDF" w:rsidRDefault="00901EDF" w:rsidP="00901EDF">
      <w:r>
        <w:t>Россия, Москва, ул. Профсоюзная 88/20</w:t>
      </w:r>
      <w:r>
        <w:tab/>
      </w:r>
      <w:r>
        <w:tab/>
      </w:r>
      <w:r>
        <w:tab/>
      </w:r>
      <w:r>
        <w:rPr>
          <w:b/>
          <w:bCs/>
        </w:rPr>
        <w:t xml:space="preserve">                   (495) 335 32 81</w:t>
      </w:r>
    </w:p>
    <w:p w14:paraId="2F5AFC62" w14:textId="77777777" w:rsidR="00901EDF" w:rsidRDefault="00901EDF" w:rsidP="00901EDF">
      <w:pPr>
        <w:rPr>
          <w:lang w:val="it-IT"/>
        </w:rPr>
      </w:pPr>
      <w:r>
        <w:rPr>
          <w:b/>
          <w:bCs/>
          <w:lang w:val="it-IT"/>
        </w:rPr>
        <w:t xml:space="preserve">E-mail: </w:t>
      </w:r>
      <w:hyperlink r:id="rId7" w:history="1">
        <w:r w:rsidRPr="003F5EED">
          <w:rPr>
            <w:rStyle w:val="a4"/>
            <w:b/>
            <w:bCs/>
            <w:lang w:val="it-IT"/>
          </w:rPr>
          <w:t>asana</w:t>
        </w:r>
        <w:r w:rsidRPr="003F5EED">
          <w:rPr>
            <w:rStyle w:val="a4"/>
            <w:b/>
            <w:bCs/>
            <w:lang w:val="de-DE"/>
          </w:rPr>
          <w:t>.corp</w:t>
        </w:r>
        <w:r w:rsidRPr="003F5EED">
          <w:rPr>
            <w:rStyle w:val="a4"/>
            <w:b/>
            <w:bCs/>
            <w:lang w:val="it-IT"/>
          </w:rPr>
          <w:t>@mail.ru</w:t>
        </w:r>
      </w:hyperlink>
      <w:r>
        <w:rPr>
          <w:b/>
          <w:bCs/>
          <w:lang w:val="it-IT"/>
        </w:rPr>
        <w:t xml:space="preserve">                         </w:t>
      </w:r>
      <w:r w:rsidR="00135123" w:rsidRPr="00135123">
        <w:rPr>
          <w:b/>
          <w:bCs/>
          <w:lang w:val="de-DE"/>
        </w:rPr>
        <w:t xml:space="preserve">      </w:t>
      </w:r>
      <w:r>
        <w:rPr>
          <w:b/>
          <w:bCs/>
          <w:lang w:val="it-IT"/>
        </w:rPr>
        <w:t xml:space="preserve">        </w:t>
      </w:r>
      <w:r>
        <w:rPr>
          <w:lang w:val="it-IT"/>
        </w:rPr>
        <w:t xml:space="preserve">        </w:t>
      </w:r>
      <w:r>
        <w:t>Тел</w:t>
      </w:r>
      <w:r>
        <w:rPr>
          <w:lang w:val="it-IT"/>
        </w:rPr>
        <w:t>./</w:t>
      </w:r>
      <w:r>
        <w:t>факс</w:t>
      </w:r>
      <w:r>
        <w:rPr>
          <w:lang w:val="it-IT"/>
        </w:rPr>
        <w:t xml:space="preserve">: </w:t>
      </w:r>
      <w:r>
        <w:rPr>
          <w:b/>
          <w:bCs/>
          <w:lang w:val="it-IT"/>
        </w:rPr>
        <w:t>(495) 336 07 66</w:t>
      </w:r>
    </w:p>
    <w:p w14:paraId="5090F54C" w14:textId="77777777" w:rsidR="00901EDF" w:rsidRDefault="00901EDF" w:rsidP="00901EDF">
      <w:r>
        <w:rPr>
          <w:b/>
          <w:bCs/>
          <w:lang w:val="en-US"/>
        </w:rPr>
        <w:t>http</w:t>
      </w:r>
      <w:r>
        <w:rPr>
          <w:b/>
          <w:bCs/>
        </w:rPr>
        <w:t xml:space="preserve">: </w:t>
      </w:r>
      <w:hyperlink r:id="rId8" w:history="1">
        <w:r>
          <w:rPr>
            <w:rStyle w:val="a4"/>
            <w:b/>
            <w:bCs/>
            <w:lang w:val="en-US"/>
          </w:rPr>
          <w:t>www</w:t>
        </w:r>
        <w:r>
          <w:rPr>
            <w:rStyle w:val="a4"/>
            <w:b/>
            <w:bCs/>
          </w:rPr>
          <w:t>.</w:t>
        </w:r>
        <w:r>
          <w:rPr>
            <w:rStyle w:val="a4"/>
            <w:b/>
            <w:bCs/>
            <w:lang w:val="en-US"/>
          </w:rPr>
          <w:t>asanatm</w:t>
        </w:r>
        <w:r>
          <w:rPr>
            <w:rStyle w:val="a4"/>
            <w:b/>
            <w:bCs/>
          </w:rPr>
          <w:t>.</w:t>
        </w:r>
        <w:r>
          <w:rPr>
            <w:rStyle w:val="a4"/>
            <w:b/>
            <w:bCs/>
            <w:lang w:val="en-US"/>
          </w:rPr>
          <w:t>ru</w:t>
        </w:r>
      </w:hyperlink>
    </w:p>
    <w:tbl>
      <w:tblPr>
        <w:tblW w:w="0" w:type="auto"/>
        <w:tblInd w:w="-539" w:type="dxa"/>
        <w:shd w:val="clear" w:color="auto" w:fill="E0E0E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4"/>
      </w:tblGrid>
      <w:tr w:rsidR="003825A5" w14:paraId="1CE25C81" w14:textId="77777777" w:rsidTr="00C905D7">
        <w:trPr>
          <w:trHeight w:val="210"/>
        </w:trPr>
        <w:tc>
          <w:tcPr>
            <w:tcW w:w="10284" w:type="dxa"/>
            <w:shd w:val="clear" w:color="auto" w:fill="E0E0E0"/>
          </w:tcPr>
          <w:p w14:paraId="641F3934" w14:textId="77777777" w:rsidR="00901EDF" w:rsidRDefault="00901EDF" w:rsidP="00135123">
            <w:pPr>
              <w:pStyle w:val="1"/>
              <w:rPr>
                <w:szCs w:val="20"/>
              </w:rPr>
            </w:pPr>
            <w:r>
              <w:rPr>
                <w:szCs w:val="20"/>
              </w:rPr>
              <w:t>Разработка, производство, поставка и технологическое сопровождение биоразлагаемых очищающих средств</w:t>
            </w:r>
          </w:p>
        </w:tc>
      </w:tr>
    </w:tbl>
    <w:p w14:paraId="330387D2" w14:textId="77777777" w:rsidR="00901EDF" w:rsidRPr="00901EDF" w:rsidRDefault="00901EDF" w:rsidP="00901EDF"/>
    <w:p w14:paraId="297E5DA7" w14:textId="77777777" w:rsidR="00901EDF" w:rsidRPr="00901EDF" w:rsidRDefault="003E79A3" w:rsidP="00901EDF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ТМ – Унилан ХТ/3</w:t>
      </w:r>
    </w:p>
    <w:p w14:paraId="6FDBABC1" w14:textId="77777777" w:rsidR="00901EDF" w:rsidRDefault="00901EDF" w:rsidP="00901ED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для удаления краски, граффити и защитных покрытий</w:t>
      </w:r>
    </w:p>
    <w:p w14:paraId="5958EE04" w14:textId="77777777" w:rsidR="00BC36EF" w:rsidRDefault="00BC36EF" w:rsidP="009A7971">
      <w:pPr>
        <w:pStyle w:val="a3"/>
        <w:rPr>
          <w:sz w:val="24"/>
          <w:szCs w:val="24"/>
        </w:rPr>
      </w:pPr>
      <w:r>
        <w:rPr>
          <w:sz w:val="24"/>
          <w:szCs w:val="24"/>
        </w:rPr>
        <w:t>Щ-15-01/3</w:t>
      </w:r>
    </w:p>
    <w:p w14:paraId="43B006AA" w14:textId="77777777" w:rsidR="009A7971" w:rsidRPr="009A7971" w:rsidRDefault="009A7971" w:rsidP="009A7971">
      <w:pPr>
        <w:pStyle w:val="a3"/>
        <w:rPr>
          <w:rFonts w:ascii="Times New Roman" w:hAnsi="Times New Roman"/>
          <w:sz w:val="24"/>
          <w:szCs w:val="24"/>
        </w:rPr>
      </w:pPr>
      <w:r w:rsidRPr="009A7971">
        <w:rPr>
          <w:sz w:val="24"/>
          <w:szCs w:val="24"/>
        </w:rPr>
        <w:t>ТУ 2383-004-53721969-00</w:t>
      </w:r>
    </w:p>
    <w:tbl>
      <w:tblPr>
        <w:tblW w:w="10888" w:type="dxa"/>
        <w:tblInd w:w="-432" w:type="dxa"/>
        <w:tblLook w:val="01E0" w:firstRow="1" w:lastRow="1" w:firstColumn="1" w:lastColumn="1" w:noHBand="0" w:noVBand="0"/>
      </w:tblPr>
      <w:tblGrid>
        <w:gridCol w:w="2448"/>
        <w:gridCol w:w="72"/>
        <w:gridCol w:w="468"/>
        <w:gridCol w:w="900"/>
        <w:gridCol w:w="3492"/>
        <w:gridCol w:w="3508"/>
      </w:tblGrid>
      <w:tr w:rsidR="00901EDF" w:rsidRPr="00C905D7" w14:paraId="708B318C" w14:textId="77777777" w:rsidTr="00C905D7">
        <w:tc>
          <w:tcPr>
            <w:tcW w:w="2448" w:type="dxa"/>
          </w:tcPr>
          <w:p w14:paraId="52FC8139" w14:textId="77777777" w:rsidR="00901EDF" w:rsidRPr="00C905D7" w:rsidRDefault="00901EDF" w:rsidP="00135123">
            <w:pPr>
              <w:pStyle w:val="2"/>
              <w:spacing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Назначение</w:t>
            </w:r>
          </w:p>
        </w:tc>
        <w:tc>
          <w:tcPr>
            <w:tcW w:w="8440" w:type="dxa"/>
            <w:gridSpan w:val="5"/>
          </w:tcPr>
          <w:p w14:paraId="3BF63CE7" w14:textId="0FA0BD80" w:rsidR="00901EDF" w:rsidRPr="00C905D7" w:rsidRDefault="00901EDF" w:rsidP="00F21096">
            <w:pPr>
              <w:pStyle w:val="3"/>
              <w:jc w:val="both"/>
              <w:rPr>
                <w:sz w:val="24"/>
                <w:szCs w:val="24"/>
              </w:rPr>
            </w:pPr>
            <w:r w:rsidRPr="00C905D7">
              <w:rPr>
                <w:sz w:val="24"/>
                <w:szCs w:val="24"/>
              </w:rPr>
              <w:t xml:space="preserve">Средство предназначено для </w:t>
            </w:r>
            <w:r w:rsidR="00AE4435" w:rsidRPr="00C905D7">
              <w:rPr>
                <w:sz w:val="24"/>
                <w:szCs w:val="24"/>
              </w:rPr>
              <w:t>удале</w:t>
            </w:r>
            <w:r w:rsidR="00F21096">
              <w:rPr>
                <w:sz w:val="24"/>
                <w:szCs w:val="24"/>
              </w:rPr>
              <w:t>ния граффити различной природы</w:t>
            </w:r>
            <w:r w:rsidR="00AE4435" w:rsidRPr="00C905D7">
              <w:rPr>
                <w:sz w:val="24"/>
                <w:szCs w:val="24"/>
              </w:rPr>
              <w:t>, маркера, чернил</w:t>
            </w:r>
            <w:r w:rsidR="003E79A3" w:rsidRPr="00C905D7">
              <w:rPr>
                <w:sz w:val="24"/>
                <w:szCs w:val="24"/>
              </w:rPr>
              <w:t xml:space="preserve"> </w:t>
            </w:r>
            <w:r w:rsidR="00AE4435" w:rsidRPr="00C905D7">
              <w:rPr>
                <w:sz w:val="24"/>
                <w:szCs w:val="24"/>
              </w:rPr>
              <w:t>с</w:t>
            </w:r>
            <w:r w:rsidR="001E2DEB" w:rsidRPr="00C905D7">
              <w:rPr>
                <w:sz w:val="24"/>
                <w:szCs w:val="24"/>
              </w:rPr>
              <w:t xml:space="preserve"> любой чувствительной поверхности</w:t>
            </w:r>
            <w:r w:rsidR="003825A5">
              <w:rPr>
                <w:sz w:val="24"/>
                <w:szCs w:val="24"/>
              </w:rPr>
              <w:t>, а так же следов от скотча, клея, наклеек, удаление следов меж плиточной затирки.</w:t>
            </w:r>
            <w:r w:rsidR="001E2DEB" w:rsidRPr="00C905D7">
              <w:rPr>
                <w:sz w:val="24"/>
                <w:szCs w:val="24"/>
              </w:rPr>
              <w:t xml:space="preserve"> Препарат применим для поликарбонатных поверхностей, алюминия, жести и т.п. </w:t>
            </w:r>
          </w:p>
        </w:tc>
      </w:tr>
      <w:tr w:rsidR="00901EDF" w:rsidRPr="00C905D7" w14:paraId="254DDCFD" w14:textId="77777777" w:rsidTr="00C905D7">
        <w:tc>
          <w:tcPr>
            <w:tcW w:w="2448" w:type="dxa"/>
          </w:tcPr>
          <w:p w14:paraId="26F8BA94" w14:textId="77777777" w:rsidR="00901EDF" w:rsidRPr="00C905D7" w:rsidRDefault="00901EDF" w:rsidP="00135123">
            <w:pPr>
              <w:pStyle w:val="2"/>
              <w:spacing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Область применения</w:t>
            </w:r>
          </w:p>
        </w:tc>
        <w:tc>
          <w:tcPr>
            <w:tcW w:w="8440" w:type="dxa"/>
            <w:gridSpan w:val="5"/>
          </w:tcPr>
          <w:p w14:paraId="2F1A76D7" w14:textId="77777777" w:rsidR="00901EDF" w:rsidRPr="00C905D7" w:rsidRDefault="00AE4435" w:rsidP="00135123">
            <w:pPr>
              <w:pStyle w:val="2"/>
              <w:spacing w:line="240" w:lineRule="auto"/>
              <w:jc w:val="both"/>
            </w:pPr>
            <w:r w:rsidRPr="00C905D7">
              <w:t>Удаление граффити с фасадов домов, в торговых центрах, гаражах, с остановок общественного транспорта, в подземных переходах, с шумозащитных экранов путепроводов, на памятниках, и т.д.</w:t>
            </w:r>
          </w:p>
        </w:tc>
      </w:tr>
      <w:tr w:rsidR="00901EDF" w:rsidRPr="00C905D7" w14:paraId="0ACAB8FE" w14:textId="77777777" w:rsidTr="00C905D7">
        <w:tc>
          <w:tcPr>
            <w:tcW w:w="2448" w:type="dxa"/>
          </w:tcPr>
          <w:p w14:paraId="3723A94E" w14:textId="77777777" w:rsidR="00901EDF" w:rsidRPr="00C905D7" w:rsidRDefault="00901EDF" w:rsidP="00135123">
            <w:pPr>
              <w:pStyle w:val="2"/>
              <w:spacing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Свойства</w:t>
            </w:r>
          </w:p>
        </w:tc>
        <w:tc>
          <w:tcPr>
            <w:tcW w:w="8440" w:type="dxa"/>
            <w:gridSpan w:val="5"/>
          </w:tcPr>
          <w:p w14:paraId="6E22F58B" w14:textId="77777777" w:rsidR="00AE4435" w:rsidRPr="00C905D7" w:rsidRDefault="001E2DEB" w:rsidP="00135123">
            <w:pPr>
              <w:pStyle w:val="2"/>
              <w:spacing w:line="240" w:lineRule="auto"/>
              <w:jc w:val="both"/>
            </w:pPr>
            <w:r w:rsidRPr="00C905D7">
              <w:t>Высококонцентрированное жидкое средство</w:t>
            </w:r>
            <w:r w:rsidR="00901EDF" w:rsidRPr="00C905D7">
              <w:t xml:space="preserve"> на основе орг</w:t>
            </w:r>
            <w:r w:rsidRPr="00C905D7">
              <w:t>анических растворителей. Обладае</w:t>
            </w:r>
            <w:r w:rsidR="00901EDF" w:rsidRPr="00C905D7">
              <w:t>т отличным смачивающим и растворяющим действием. Специально подобранная синергетическая формула компонентов позволяет эффективно р</w:t>
            </w:r>
            <w:r w:rsidR="00901EDF" w:rsidRPr="00C905D7">
              <w:rPr>
                <w:rFonts w:cs="Tahoma"/>
              </w:rPr>
              <w:t>азмягч</w:t>
            </w:r>
            <w:r w:rsidR="00AE4435" w:rsidRPr="00C905D7">
              <w:rPr>
                <w:rFonts w:cs="Tahoma"/>
              </w:rPr>
              <w:t>ит</w:t>
            </w:r>
            <w:r w:rsidR="00901EDF" w:rsidRPr="00C905D7">
              <w:rPr>
                <w:rFonts w:cs="Tahoma"/>
              </w:rPr>
              <w:t>ь и удалить старые лакокрасочные покрытия</w:t>
            </w:r>
            <w:r w:rsidR="00AE4435" w:rsidRPr="00C905D7">
              <w:rPr>
                <w:rFonts w:cs="Tahoma"/>
              </w:rPr>
              <w:t>, граффити различной природы.</w:t>
            </w:r>
            <w:r w:rsidR="00901EDF" w:rsidRPr="00C905D7">
              <w:rPr>
                <w:rFonts w:cs="Tahoma"/>
              </w:rPr>
              <w:t xml:space="preserve"> </w:t>
            </w:r>
            <w:r w:rsidR="00901EDF" w:rsidRPr="00C905D7">
              <w:t xml:space="preserve">При </w:t>
            </w:r>
            <w:r w:rsidR="00151BDB" w:rsidRPr="00C905D7">
              <w:t xml:space="preserve">правильном применении не </w:t>
            </w:r>
            <w:r w:rsidR="00AE4435" w:rsidRPr="00C905D7">
              <w:rPr>
                <w:rFonts w:cs="Tahoma"/>
              </w:rPr>
              <w:t>оказывае</w:t>
            </w:r>
            <w:r w:rsidR="00901EDF" w:rsidRPr="00C905D7">
              <w:rPr>
                <w:rFonts w:cs="Tahoma"/>
              </w:rPr>
              <w:t xml:space="preserve">т отрицательного воздействия на </w:t>
            </w:r>
            <w:r w:rsidR="00AE4435" w:rsidRPr="00C905D7">
              <w:rPr>
                <w:rFonts w:cs="Tahoma"/>
              </w:rPr>
              <w:t xml:space="preserve">обрабатываемые </w:t>
            </w:r>
            <w:r w:rsidR="00901EDF" w:rsidRPr="00C905D7">
              <w:rPr>
                <w:rFonts w:cs="Tahoma"/>
              </w:rPr>
              <w:t xml:space="preserve"> поверхности. Эффективно р</w:t>
            </w:r>
            <w:r w:rsidR="00AE4435" w:rsidRPr="00C905D7">
              <w:t>аботае</w:t>
            </w:r>
            <w:r w:rsidR="00901EDF" w:rsidRPr="00C905D7">
              <w:t xml:space="preserve">т при низких температурах воздуха окружающей среды. </w:t>
            </w:r>
          </w:p>
          <w:p w14:paraId="4E32B807" w14:textId="77777777" w:rsidR="00901EDF" w:rsidRPr="00C905D7" w:rsidRDefault="00AE4435" w:rsidP="00135123">
            <w:pPr>
              <w:pStyle w:val="2"/>
              <w:spacing w:line="240" w:lineRule="auto"/>
              <w:jc w:val="both"/>
            </w:pPr>
            <w:r w:rsidRPr="00C905D7">
              <w:t>Б</w:t>
            </w:r>
            <w:r w:rsidR="00901EDF" w:rsidRPr="00C905D7">
              <w:t>иоразлагаем</w:t>
            </w:r>
            <w:r w:rsidR="00F57809" w:rsidRPr="00C905D7">
              <w:t>о</w:t>
            </w:r>
            <w:r w:rsidR="00901EDF" w:rsidRPr="00C905D7">
              <w:t>.</w:t>
            </w:r>
          </w:p>
        </w:tc>
      </w:tr>
      <w:tr w:rsidR="00901EDF" w:rsidRPr="00C905D7" w14:paraId="6EE299B0" w14:textId="77777777" w:rsidTr="00C905D7">
        <w:tc>
          <w:tcPr>
            <w:tcW w:w="10888" w:type="dxa"/>
            <w:gridSpan w:val="6"/>
          </w:tcPr>
          <w:p w14:paraId="1E279096" w14:textId="77777777" w:rsidR="00901EDF" w:rsidRPr="00C905D7" w:rsidRDefault="00901EDF" w:rsidP="00135123">
            <w:pPr>
              <w:pStyle w:val="2"/>
              <w:spacing w:line="240" w:lineRule="auto"/>
              <w:jc w:val="center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Методические рекомендации по применению</w:t>
            </w:r>
          </w:p>
        </w:tc>
      </w:tr>
      <w:tr w:rsidR="00901EDF" w:rsidRPr="00C905D7" w14:paraId="13E966FC" w14:textId="77777777" w:rsidTr="00C905D7">
        <w:tc>
          <w:tcPr>
            <w:tcW w:w="10888" w:type="dxa"/>
            <w:gridSpan w:val="6"/>
          </w:tcPr>
          <w:p w14:paraId="062EF4EB" w14:textId="77777777" w:rsidR="00901EDF" w:rsidRPr="00C905D7" w:rsidRDefault="00AE4435" w:rsidP="00135123">
            <w:pPr>
              <w:pStyle w:val="a5"/>
              <w:numPr>
                <w:ilvl w:val="0"/>
                <w:numId w:val="1"/>
              </w:numPr>
              <w:spacing w:after="0"/>
              <w:jc w:val="both"/>
            </w:pPr>
            <w:r w:rsidRPr="00C905D7">
              <w:t>Используе</w:t>
            </w:r>
            <w:r w:rsidR="00901EDF" w:rsidRPr="00C905D7">
              <w:t>тся в готовом виде.</w:t>
            </w:r>
          </w:p>
          <w:p w14:paraId="52769823" w14:textId="77777777" w:rsidR="00901EDF" w:rsidRPr="00C905D7" w:rsidRDefault="00901EDF" w:rsidP="00135123">
            <w:pPr>
              <w:pStyle w:val="a5"/>
              <w:numPr>
                <w:ilvl w:val="0"/>
                <w:numId w:val="1"/>
              </w:numPr>
              <w:spacing w:after="0"/>
              <w:jc w:val="both"/>
            </w:pPr>
            <w:r w:rsidRPr="00C905D7">
              <w:t xml:space="preserve">Равномерно нанести препарат на загрязненную поверхность с помощью распылителя, кисти или валика. </w:t>
            </w:r>
          </w:p>
          <w:p w14:paraId="2AB75C78" w14:textId="77777777" w:rsidR="00901EDF" w:rsidRPr="00C905D7" w:rsidRDefault="00901EDF" w:rsidP="00135123">
            <w:pPr>
              <w:pStyle w:val="a5"/>
              <w:numPr>
                <w:ilvl w:val="0"/>
                <w:numId w:val="1"/>
              </w:numPr>
              <w:spacing w:after="0"/>
              <w:jc w:val="both"/>
            </w:pPr>
            <w:r w:rsidRPr="00C905D7">
              <w:t>Выдержать 1-5 минут. Размягченный слой краски снять губкой, падом или ветошью. Поверхность п</w:t>
            </w:r>
            <w:r w:rsidR="00151BDB" w:rsidRPr="00C905D7">
              <w:t>ромыть водой.</w:t>
            </w:r>
            <w:r w:rsidRPr="00C905D7">
              <w:t xml:space="preserve"> </w:t>
            </w:r>
          </w:p>
          <w:p w14:paraId="576334B2" w14:textId="77777777" w:rsidR="00901EDF" w:rsidRPr="00C905D7" w:rsidRDefault="00901EDF" w:rsidP="001E2DEB">
            <w:pPr>
              <w:pStyle w:val="a5"/>
              <w:spacing w:after="0"/>
              <w:ind w:left="360"/>
              <w:jc w:val="both"/>
              <w:rPr>
                <w:i/>
                <w:iCs/>
              </w:rPr>
            </w:pPr>
          </w:p>
        </w:tc>
      </w:tr>
      <w:tr w:rsidR="00901EDF" w:rsidRPr="00C905D7" w14:paraId="3CDC5E6A" w14:textId="77777777" w:rsidTr="00C905D7">
        <w:tc>
          <w:tcPr>
            <w:tcW w:w="2988" w:type="dxa"/>
            <w:gridSpan w:val="3"/>
          </w:tcPr>
          <w:p w14:paraId="7C208E9C" w14:textId="77777777" w:rsidR="00901EDF" w:rsidRPr="00C905D7" w:rsidRDefault="00901EDF" w:rsidP="00C905D7">
            <w:pPr>
              <w:pStyle w:val="2"/>
              <w:spacing w:after="0"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Состав</w:t>
            </w:r>
          </w:p>
        </w:tc>
        <w:tc>
          <w:tcPr>
            <w:tcW w:w="7900" w:type="dxa"/>
            <w:gridSpan w:val="3"/>
          </w:tcPr>
          <w:p w14:paraId="080BF84D" w14:textId="77777777" w:rsidR="00901EDF" w:rsidRPr="00C905D7" w:rsidRDefault="00901EDF" w:rsidP="00135123">
            <w:pPr>
              <w:ind w:left="-108" w:right="-108"/>
            </w:pPr>
            <w:r w:rsidRPr="00C905D7">
              <w:t>Оптимизированная смесь органических растворителей, ПАВ, замедлитель испарения, отдушка</w:t>
            </w:r>
          </w:p>
          <w:p w14:paraId="4E415EBD" w14:textId="77777777" w:rsidR="00901EDF" w:rsidRPr="00C905D7" w:rsidRDefault="00901EDF" w:rsidP="00135123">
            <w:pPr>
              <w:ind w:left="-108" w:right="-108"/>
            </w:pPr>
          </w:p>
        </w:tc>
      </w:tr>
      <w:tr w:rsidR="00901EDF" w:rsidRPr="00C905D7" w14:paraId="234AECDF" w14:textId="77777777" w:rsidTr="00C905D7">
        <w:tc>
          <w:tcPr>
            <w:tcW w:w="2988" w:type="dxa"/>
            <w:gridSpan w:val="3"/>
          </w:tcPr>
          <w:p w14:paraId="6D1ED59B" w14:textId="77777777" w:rsidR="00901EDF" w:rsidRPr="00C905D7" w:rsidRDefault="00901EDF" w:rsidP="00C905D7">
            <w:pPr>
              <w:pStyle w:val="2"/>
              <w:spacing w:after="0"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Внешний вид</w:t>
            </w:r>
          </w:p>
        </w:tc>
        <w:tc>
          <w:tcPr>
            <w:tcW w:w="7900" w:type="dxa"/>
            <w:gridSpan w:val="3"/>
          </w:tcPr>
          <w:p w14:paraId="52F597FD" w14:textId="77777777" w:rsidR="00901EDF" w:rsidRPr="00C905D7" w:rsidRDefault="00151BDB" w:rsidP="00C905D7">
            <w:pPr>
              <w:pStyle w:val="2"/>
              <w:spacing w:after="0" w:line="240" w:lineRule="auto"/>
              <w:jc w:val="both"/>
            </w:pPr>
            <w:r w:rsidRPr="00C905D7">
              <w:t>Прозрачная слабоокрашенная</w:t>
            </w:r>
            <w:r w:rsidR="00901EDF" w:rsidRPr="00C905D7">
              <w:t xml:space="preserve"> жидкост</w:t>
            </w:r>
            <w:r w:rsidRPr="00C905D7">
              <w:t>ь</w:t>
            </w:r>
          </w:p>
          <w:p w14:paraId="32D4A857" w14:textId="77777777" w:rsidR="00901EDF" w:rsidRPr="00C905D7" w:rsidRDefault="00901EDF" w:rsidP="00C905D7">
            <w:pPr>
              <w:pStyle w:val="2"/>
              <w:spacing w:after="0" w:line="240" w:lineRule="auto"/>
              <w:jc w:val="both"/>
            </w:pPr>
          </w:p>
        </w:tc>
      </w:tr>
      <w:tr w:rsidR="00901EDF" w:rsidRPr="00C905D7" w14:paraId="3434D8AE" w14:textId="77777777" w:rsidTr="00C905D7">
        <w:tc>
          <w:tcPr>
            <w:tcW w:w="2988" w:type="dxa"/>
            <w:gridSpan w:val="3"/>
          </w:tcPr>
          <w:p w14:paraId="0C6DE3A2" w14:textId="77777777" w:rsidR="00901EDF" w:rsidRPr="00C905D7" w:rsidRDefault="00901EDF" w:rsidP="00C905D7">
            <w:pPr>
              <w:pStyle w:val="2"/>
              <w:spacing w:after="0"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Плотность</w:t>
            </w:r>
          </w:p>
        </w:tc>
        <w:tc>
          <w:tcPr>
            <w:tcW w:w="7900" w:type="dxa"/>
            <w:gridSpan w:val="3"/>
          </w:tcPr>
          <w:p w14:paraId="6EC26F4D" w14:textId="77777777" w:rsidR="00901EDF" w:rsidRPr="00C905D7" w:rsidRDefault="00901EDF" w:rsidP="00C905D7">
            <w:pPr>
              <w:pStyle w:val="2"/>
              <w:spacing w:after="0" w:line="240" w:lineRule="auto"/>
              <w:jc w:val="both"/>
            </w:pPr>
            <w:r w:rsidRPr="00C905D7">
              <w:t>около 0,</w:t>
            </w:r>
            <w:r w:rsidR="00052F40" w:rsidRPr="00C905D7">
              <w:t>95</w:t>
            </w:r>
            <w:r w:rsidRPr="00C905D7">
              <w:t>-0,98 г/см</w:t>
            </w:r>
            <w:r w:rsidRPr="00C905D7">
              <w:rPr>
                <w:vertAlign w:val="superscript"/>
              </w:rPr>
              <w:t>3</w:t>
            </w:r>
            <w:r w:rsidRPr="00C905D7">
              <w:t xml:space="preserve"> при температуре 20</w:t>
            </w:r>
            <w:r w:rsidRPr="00C905D7">
              <w:rPr>
                <w:vertAlign w:val="superscript"/>
              </w:rPr>
              <w:t>0</w:t>
            </w:r>
            <w:r w:rsidRPr="00C905D7">
              <w:t>С</w:t>
            </w:r>
          </w:p>
        </w:tc>
      </w:tr>
      <w:tr w:rsidR="00901EDF" w:rsidRPr="00C905D7" w14:paraId="387B5334" w14:textId="77777777" w:rsidTr="00C905D7">
        <w:trPr>
          <w:gridBefore w:val="2"/>
          <w:wBefore w:w="2520" w:type="dxa"/>
        </w:trPr>
        <w:tc>
          <w:tcPr>
            <w:tcW w:w="4860" w:type="dxa"/>
            <w:gridSpan w:val="3"/>
          </w:tcPr>
          <w:p w14:paraId="6A6960DA" w14:textId="77777777" w:rsidR="00901EDF" w:rsidRPr="00C905D7" w:rsidRDefault="00901EDF" w:rsidP="00C905D7">
            <w:pPr>
              <w:pStyle w:val="2"/>
              <w:spacing w:after="0" w:line="240" w:lineRule="auto"/>
              <w:jc w:val="center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Меры  предосторожности</w:t>
            </w:r>
          </w:p>
        </w:tc>
        <w:tc>
          <w:tcPr>
            <w:tcW w:w="3508" w:type="dxa"/>
          </w:tcPr>
          <w:p w14:paraId="67B57CA2" w14:textId="77777777" w:rsidR="00901EDF" w:rsidRPr="00C905D7" w:rsidRDefault="00901EDF" w:rsidP="00C905D7">
            <w:pPr>
              <w:pStyle w:val="2"/>
              <w:spacing w:after="0" w:line="240" w:lineRule="auto"/>
              <w:jc w:val="center"/>
            </w:pPr>
          </w:p>
        </w:tc>
      </w:tr>
      <w:tr w:rsidR="00901EDF" w:rsidRPr="00C905D7" w14:paraId="13447F24" w14:textId="77777777" w:rsidTr="00C905D7">
        <w:tc>
          <w:tcPr>
            <w:tcW w:w="10888" w:type="dxa"/>
            <w:gridSpan w:val="6"/>
          </w:tcPr>
          <w:p w14:paraId="6E33D17F" w14:textId="77777777" w:rsidR="00901EDF" w:rsidRPr="00C905D7" w:rsidRDefault="00901EDF" w:rsidP="00135123">
            <w:pPr>
              <w:ind w:firstLine="708"/>
              <w:rPr>
                <w:b/>
                <w:i/>
                <w:spacing w:val="20"/>
              </w:rPr>
            </w:pPr>
          </w:p>
          <w:p w14:paraId="54F8ECA5" w14:textId="77777777" w:rsidR="00901EDF" w:rsidRPr="00C905D7" w:rsidRDefault="00901EDF" w:rsidP="00135123">
            <w:r w:rsidRPr="00C905D7">
              <w:t>- не рекомендуется использовать для очистки поверхностей, имеющих температуру выше 35ºС;</w:t>
            </w:r>
          </w:p>
          <w:p w14:paraId="6C9B6B5A" w14:textId="77777777" w:rsidR="00C905D7" w:rsidRPr="00C905D7" w:rsidRDefault="00C905D7" w:rsidP="00135123">
            <w:r w:rsidRPr="00C905D7">
              <w:t>- соблюдать средства индивидуальной защиты – респиратор, резиновые/латексные перчатки, очки</w:t>
            </w:r>
          </w:p>
          <w:p w14:paraId="21724DBD" w14:textId="77777777" w:rsidR="00901EDF" w:rsidRPr="00C905D7" w:rsidRDefault="00901EDF" w:rsidP="00135123">
            <w:r w:rsidRPr="00C905D7">
              <w:t>- хранить плотно закрытым вдали от пищевых продуктов, в местах, недоступных для детей;</w:t>
            </w:r>
          </w:p>
          <w:p w14:paraId="391D10D2" w14:textId="77777777" w:rsidR="00901EDF" w:rsidRPr="00C905D7" w:rsidRDefault="00901EDF" w:rsidP="00135123">
            <w:r w:rsidRPr="00C905D7">
              <w:t>- при попадании на кожу или слизистую оболочку глаз - обильно промыть водой;</w:t>
            </w:r>
          </w:p>
          <w:p w14:paraId="2B1B14DE" w14:textId="77777777" w:rsidR="00901EDF" w:rsidRPr="00C905D7" w:rsidRDefault="00901EDF" w:rsidP="00135123">
            <w:r w:rsidRPr="00C905D7">
              <w:t>- не смешивать с  кислотными, щелочными и дезинфицирующими средствами;</w:t>
            </w:r>
          </w:p>
          <w:p w14:paraId="48FC548D" w14:textId="77777777" w:rsidR="00901EDF" w:rsidRPr="00C905D7" w:rsidRDefault="00901EDF" w:rsidP="00C905D7"/>
        </w:tc>
      </w:tr>
      <w:tr w:rsidR="00901EDF" w:rsidRPr="00C905D7" w14:paraId="3744871E" w14:textId="77777777" w:rsidTr="00C905D7">
        <w:tc>
          <w:tcPr>
            <w:tcW w:w="3888" w:type="dxa"/>
            <w:gridSpan w:val="4"/>
          </w:tcPr>
          <w:p w14:paraId="45CE3A5B" w14:textId="77777777" w:rsidR="00901EDF" w:rsidRPr="00C905D7" w:rsidRDefault="00901EDF" w:rsidP="00C905D7">
            <w:pPr>
              <w:pStyle w:val="2"/>
              <w:spacing w:after="0"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Упаковка</w:t>
            </w:r>
          </w:p>
        </w:tc>
        <w:tc>
          <w:tcPr>
            <w:tcW w:w="7000" w:type="dxa"/>
            <w:gridSpan w:val="2"/>
          </w:tcPr>
          <w:p w14:paraId="13A18A54" w14:textId="77777777" w:rsidR="00901EDF" w:rsidRPr="00C905D7" w:rsidRDefault="00901EDF" w:rsidP="00135123">
            <w:pPr>
              <w:jc w:val="both"/>
            </w:pPr>
            <w:r w:rsidRPr="00C905D7">
              <w:t>Пластиковые, химически стойкие канистры- 1л., 5л., 30л.</w:t>
            </w:r>
          </w:p>
        </w:tc>
      </w:tr>
      <w:tr w:rsidR="00901EDF" w:rsidRPr="00C905D7" w14:paraId="732530F6" w14:textId="77777777" w:rsidTr="00C905D7">
        <w:tc>
          <w:tcPr>
            <w:tcW w:w="3888" w:type="dxa"/>
            <w:gridSpan w:val="4"/>
          </w:tcPr>
          <w:p w14:paraId="5B005221" w14:textId="77777777" w:rsidR="00901EDF" w:rsidRPr="00C905D7" w:rsidRDefault="00901EDF" w:rsidP="00135123">
            <w:pPr>
              <w:pStyle w:val="2"/>
              <w:spacing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Условия хранения</w:t>
            </w:r>
          </w:p>
        </w:tc>
        <w:tc>
          <w:tcPr>
            <w:tcW w:w="7000" w:type="dxa"/>
            <w:gridSpan w:val="2"/>
          </w:tcPr>
          <w:p w14:paraId="365B99B9" w14:textId="77777777" w:rsidR="00901EDF" w:rsidRPr="00C905D7" w:rsidRDefault="00901EDF" w:rsidP="00135123">
            <w:pPr>
              <w:jc w:val="both"/>
            </w:pPr>
            <w:r w:rsidRPr="00C905D7">
              <w:t>Концентрат хранить в заводской упаковке в темном месте при температуре от -5 до +20</w:t>
            </w:r>
            <w:r w:rsidRPr="00C905D7">
              <w:rPr>
                <w:vertAlign w:val="superscript"/>
              </w:rPr>
              <w:t>0</w:t>
            </w:r>
            <w:r w:rsidRPr="00C905D7">
              <w:t>С.</w:t>
            </w:r>
          </w:p>
        </w:tc>
      </w:tr>
      <w:tr w:rsidR="00901EDF" w:rsidRPr="00C905D7" w14:paraId="37908BE9" w14:textId="77777777" w:rsidTr="00C905D7">
        <w:trPr>
          <w:trHeight w:val="748"/>
        </w:trPr>
        <w:tc>
          <w:tcPr>
            <w:tcW w:w="3888" w:type="dxa"/>
            <w:gridSpan w:val="4"/>
          </w:tcPr>
          <w:p w14:paraId="74D436A3" w14:textId="77777777" w:rsidR="00901EDF" w:rsidRPr="00C905D7" w:rsidRDefault="00901EDF" w:rsidP="00135123">
            <w:pPr>
              <w:pStyle w:val="2"/>
              <w:spacing w:line="240" w:lineRule="auto"/>
              <w:rPr>
                <w:b/>
                <w:u w:val="single"/>
              </w:rPr>
            </w:pPr>
            <w:r w:rsidRPr="00C905D7">
              <w:rPr>
                <w:b/>
                <w:u w:val="single"/>
              </w:rPr>
              <w:t>Гарантийный срок хранения</w:t>
            </w:r>
          </w:p>
        </w:tc>
        <w:tc>
          <w:tcPr>
            <w:tcW w:w="7000" w:type="dxa"/>
            <w:gridSpan w:val="2"/>
          </w:tcPr>
          <w:p w14:paraId="0C41135D" w14:textId="77777777" w:rsidR="00901EDF" w:rsidRPr="00C905D7" w:rsidRDefault="009E0C7F" w:rsidP="009E0C7F">
            <w:pPr>
              <w:pStyle w:val="2"/>
              <w:spacing w:line="240" w:lineRule="auto"/>
            </w:pPr>
            <w:r w:rsidRPr="00C905D7">
              <w:t xml:space="preserve">36 месяцев </w:t>
            </w:r>
            <w:r w:rsidR="00901EDF" w:rsidRPr="00C905D7">
              <w:t>со дня изготовления при соблюдении указанных условий хранения.</w:t>
            </w:r>
          </w:p>
        </w:tc>
      </w:tr>
    </w:tbl>
    <w:p w14:paraId="3F543B2B" w14:textId="77777777" w:rsidR="00901EDF" w:rsidRPr="00C905D7" w:rsidRDefault="00901EDF" w:rsidP="00901EDF">
      <w:pPr>
        <w:pStyle w:val="2"/>
        <w:spacing w:line="240" w:lineRule="auto"/>
      </w:pPr>
    </w:p>
    <w:p w14:paraId="1D6EAC14" w14:textId="77777777" w:rsidR="00901EDF" w:rsidRPr="00C905D7" w:rsidRDefault="00901EDF"/>
    <w:sectPr w:rsidR="00901EDF" w:rsidRPr="00C905D7" w:rsidSect="00E45ECC">
      <w:pgSz w:w="11906" w:h="16838"/>
      <w:pgMar w:top="540" w:right="204" w:bottom="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183E"/>
    <w:multiLevelType w:val="hybridMultilevel"/>
    <w:tmpl w:val="7CCE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DF"/>
    <w:rsid w:val="00052F40"/>
    <w:rsid w:val="00135123"/>
    <w:rsid w:val="00151BDB"/>
    <w:rsid w:val="001E2DEB"/>
    <w:rsid w:val="003825A5"/>
    <w:rsid w:val="003C447A"/>
    <w:rsid w:val="003E79A3"/>
    <w:rsid w:val="00476D21"/>
    <w:rsid w:val="00901EDF"/>
    <w:rsid w:val="009A7971"/>
    <w:rsid w:val="009E0C7F"/>
    <w:rsid w:val="00AE4435"/>
    <w:rsid w:val="00BC36EF"/>
    <w:rsid w:val="00C905D7"/>
    <w:rsid w:val="00E45ECC"/>
    <w:rsid w:val="00F21096"/>
    <w:rsid w:val="00F57809"/>
    <w:rsid w:val="00FA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E7C30"/>
  <w15:docId w15:val="{4E450116-6C27-4D7E-966B-C3984B9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EDF"/>
    <w:rPr>
      <w:sz w:val="24"/>
      <w:szCs w:val="24"/>
    </w:rPr>
  </w:style>
  <w:style w:type="paragraph" w:styleId="1">
    <w:name w:val="heading 1"/>
    <w:basedOn w:val="a"/>
    <w:next w:val="a"/>
    <w:qFormat/>
    <w:rsid w:val="00901EDF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01EDF"/>
    <w:pPr>
      <w:spacing w:after="120" w:line="480" w:lineRule="auto"/>
    </w:pPr>
  </w:style>
  <w:style w:type="paragraph" w:styleId="a3">
    <w:name w:val="Title"/>
    <w:basedOn w:val="a"/>
    <w:qFormat/>
    <w:rsid w:val="00901EDF"/>
    <w:pPr>
      <w:shd w:val="pct5" w:color="auto" w:fill="auto"/>
      <w:ind w:firstLine="720"/>
      <w:jc w:val="center"/>
    </w:pPr>
    <w:rPr>
      <w:rFonts w:ascii="Arial" w:hAnsi="Arial" w:cs="Arial"/>
      <w:b/>
      <w:bCs/>
      <w:sz w:val="32"/>
      <w:szCs w:val="22"/>
    </w:rPr>
  </w:style>
  <w:style w:type="character" w:styleId="a4">
    <w:name w:val="Hyperlink"/>
    <w:basedOn w:val="a0"/>
    <w:rsid w:val="00901EDF"/>
    <w:rPr>
      <w:color w:val="0000FF"/>
      <w:u w:val="single"/>
    </w:rPr>
  </w:style>
  <w:style w:type="paragraph" w:styleId="3">
    <w:name w:val="Body Text 3"/>
    <w:basedOn w:val="a"/>
    <w:rsid w:val="00901EDF"/>
    <w:pPr>
      <w:spacing w:after="120"/>
    </w:pPr>
    <w:rPr>
      <w:sz w:val="16"/>
      <w:szCs w:val="16"/>
    </w:rPr>
  </w:style>
  <w:style w:type="paragraph" w:styleId="a5">
    <w:name w:val="Body Text"/>
    <w:basedOn w:val="a"/>
    <w:rsid w:val="00901ED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nat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ana.cor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CE91-06C0-4550-BC7F-22A71FAB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«АСАНА ТМ»                                                           Тел:      (495) 335 73 22</vt:lpstr>
    </vt:vector>
  </TitlesOfParts>
  <Company>Microsoft Corporation</Company>
  <LinksUpToDate>false</LinksUpToDate>
  <CharactersWithSpaces>2750</CharactersWithSpaces>
  <SharedDoc>false</SharedDoc>
  <HLinks>
    <vt:vector size="12" baseType="variant"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http://www.asanatm.ru/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mailto:asana.corp@mail.ru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«АСАНА ТМ»                                                           Тел:      (495) 335 73 22</dc:title>
  <dc:creator>Admin</dc:creator>
  <cp:lastModifiedBy>Manager_GP</cp:lastModifiedBy>
  <cp:revision>6</cp:revision>
  <dcterms:created xsi:type="dcterms:W3CDTF">2020-07-07T12:46:00Z</dcterms:created>
  <dcterms:modified xsi:type="dcterms:W3CDTF">2023-03-24T07:48:00Z</dcterms:modified>
</cp:coreProperties>
</file>