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D4DA3" w14:textId="77777777" w:rsidR="00FF6916" w:rsidRPr="007553E9" w:rsidRDefault="00000000">
      <w:pPr>
        <w:pStyle w:val="a3"/>
        <w:ind w:left="10046"/>
        <w:rPr>
          <w:sz w:val="20"/>
          <w:szCs w:val="20"/>
          <w:lang w:val="ru-RU"/>
        </w:rPr>
      </w:pPr>
      <w:r>
        <w:rPr>
          <w:noProof/>
          <w:lang w:val="ru-RU" w:eastAsia="ru-RU"/>
        </w:rPr>
        <w:pict w14:anchorId="08C53A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31.8pt;margin-top:-29.45pt;width:189pt;height:57pt;z-index:-1">
            <v:imagedata r:id="rId7" o:title=""/>
          </v:shape>
        </w:pict>
      </w:r>
    </w:p>
    <w:p w14:paraId="5AE82202" w14:textId="77777777" w:rsidR="00FF6916" w:rsidRPr="007553E9" w:rsidRDefault="00FF6916">
      <w:pPr>
        <w:pStyle w:val="a3"/>
        <w:rPr>
          <w:sz w:val="20"/>
          <w:szCs w:val="20"/>
          <w:lang w:val="ru-RU"/>
        </w:rPr>
      </w:pPr>
    </w:p>
    <w:p w14:paraId="166D7E9F" w14:textId="77777777" w:rsidR="00FF6916" w:rsidRPr="007553E9" w:rsidRDefault="00FF6916">
      <w:pPr>
        <w:pStyle w:val="a3"/>
        <w:rPr>
          <w:sz w:val="20"/>
          <w:szCs w:val="20"/>
          <w:lang w:val="ru-RU"/>
        </w:rPr>
      </w:pPr>
    </w:p>
    <w:p w14:paraId="019F4FB7" w14:textId="77777777" w:rsidR="00FF6916" w:rsidRPr="00227FF9" w:rsidRDefault="00FF6916" w:rsidP="007553E9">
      <w:pPr>
        <w:spacing w:line="505" w:lineRule="exact"/>
        <w:ind w:left="330" w:right="10"/>
        <w:jc w:val="center"/>
        <w:rPr>
          <w:b/>
          <w:bCs/>
          <w:sz w:val="44"/>
          <w:szCs w:val="44"/>
          <w:lang w:val="ru-RU"/>
        </w:rPr>
      </w:pPr>
      <w:r w:rsidRPr="00227FF9">
        <w:rPr>
          <w:b/>
          <w:bCs/>
          <w:sz w:val="44"/>
          <w:szCs w:val="44"/>
          <w:lang w:val="ru-RU"/>
        </w:rPr>
        <w:t>Шкафы картотечные</w:t>
      </w:r>
      <w:r>
        <w:rPr>
          <w:b/>
          <w:bCs/>
          <w:sz w:val="44"/>
          <w:szCs w:val="44"/>
          <w:lang w:val="ru-RU"/>
        </w:rPr>
        <w:t xml:space="preserve"> под формат А4</w:t>
      </w:r>
    </w:p>
    <w:p w14:paraId="57C1CA90" w14:textId="77777777" w:rsidR="00FF6916" w:rsidRPr="00227FF9" w:rsidRDefault="00FF6916">
      <w:pPr>
        <w:spacing w:line="505" w:lineRule="exact"/>
        <w:ind w:left="2312" w:right="2495"/>
        <w:jc w:val="center"/>
        <w:rPr>
          <w:b/>
          <w:bCs/>
          <w:sz w:val="44"/>
          <w:szCs w:val="44"/>
          <w:lang w:val="ru-RU"/>
        </w:rPr>
      </w:pPr>
      <w:r w:rsidRPr="00227FF9">
        <w:rPr>
          <w:b/>
          <w:bCs/>
          <w:sz w:val="44"/>
          <w:szCs w:val="44"/>
          <w:lang w:val="ru-RU"/>
        </w:rPr>
        <w:t>К2-А4, К3-А4, К4-А4, К5-А4</w:t>
      </w:r>
    </w:p>
    <w:p w14:paraId="4084E129" w14:textId="77777777" w:rsidR="00FF6916" w:rsidRPr="00227FF9" w:rsidRDefault="00FF6916">
      <w:pPr>
        <w:pStyle w:val="a3"/>
        <w:spacing w:before="4"/>
        <w:rPr>
          <w:b/>
          <w:bCs/>
          <w:sz w:val="44"/>
          <w:szCs w:val="44"/>
          <w:lang w:val="ru-RU"/>
        </w:rPr>
      </w:pPr>
    </w:p>
    <w:p w14:paraId="44BEC7F2" w14:textId="77777777" w:rsidR="00FF6916" w:rsidRPr="00227FF9" w:rsidRDefault="00FF6916">
      <w:pPr>
        <w:ind w:left="2308" w:right="2495"/>
        <w:jc w:val="center"/>
        <w:rPr>
          <w:b/>
          <w:bCs/>
          <w:sz w:val="36"/>
          <w:szCs w:val="36"/>
          <w:lang w:val="ru-RU"/>
        </w:rPr>
      </w:pPr>
      <w:r w:rsidRPr="00227FF9">
        <w:rPr>
          <w:b/>
          <w:bCs/>
          <w:sz w:val="36"/>
          <w:szCs w:val="36"/>
          <w:lang w:val="ru-RU"/>
        </w:rPr>
        <w:t>Паспорт изделия</w:t>
      </w:r>
    </w:p>
    <w:p w14:paraId="660977E3" w14:textId="77777777" w:rsidR="00FF6916" w:rsidRPr="00227FF9" w:rsidRDefault="00FF6916">
      <w:pPr>
        <w:pStyle w:val="a3"/>
        <w:spacing w:before="9"/>
        <w:rPr>
          <w:b/>
          <w:bCs/>
          <w:sz w:val="35"/>
          <w:szCs w:val="35"/>
          <w:lang w:val="ru-RU"/>
        </w:rPr>
      </w:pPr>
    </w:p>
    <w:p w14:paraId="14492BAA" w14:textId="77777777" w:rsidR="00FF6916" w:rsidRPr="00227FF9" w:rsidRDefault="00FF6916">
      <w:pPr>
        <w:ind w:left="3614"/>
        <w:rPr>
          <w:b/>
          <w:bCs/>
          <w:sz w:val="36"/>
          <w:szCs w:val="36"/>
          <w:lang w:val="ru-RU"/>
        </w:rPr>
      </w:pPr>
      <w:r w:rsidRPr="00227FF9">
        <w:rPr>
          <w:b/>
          <w:bCs/>
          <w:sz w:val="36"/>
          <w:szCs w:val="36"/>
          <w:lang w:val="ru-RU"/>
        </w:rPr>
        <w:t>1.Описание продукции</w:t>
      </w:r>
    </w:p>
    <w:p w14:paraId="561CD752" w14:textId="77777777" w:rsidR="00FF6916" w:rsidRPr="00227FF9" w:rsidRDefault="00FF6916">
      <w:pPr>
        <w:spacing w:before="270" w:line="321" w:lineRule="exact"/>
        <w:ind w:left="2317" w:right="2485"/>
        <w:jc w:val="center"/>
        <w:rPr>
          <w:sz w:val="28"/>
          <w:szCs w:val="28"/>
          <w:lang w:val="ru-RU"/>
        </w:rPr>
      </w:pPr>
      <w:r w:rsidRPr="00227FF9">
        <w:rPr>
          <w:sz w:val="28"/>
          <w:szCs w:val="28"/>
          <w:lang w:val="ru-RU"/>
        </w:rPr>
        <w:t>Уважаемый покупатель!</w:t>
      </w:r>
    </w:p>
    <w:p w14:paraId="2B7D5854" w14:textId="77777777" w:rsidR="00FF6916" w:rsidRPr="00227FF9" w:rsidRDefault="00FF6916" w:rsidP="007553E9">
      <w:pPr>
        <w:pStyle w:val="a3"/>
        <w:spacing w:line="242" w:lineRule="auto"/>
        <w:ind w:left="115" w:right="340"/>
        <w:jc w:val="both"/>
        <w:rPr>
          <w:b/>
          <w:bCs/>
          <w:lang w:val="ru-RU"/>
        </w:rPr>
      </w:pPr>
      <w:r w:rsidRPr="00227FF9">
        <w:rPr>
          <w:lang w:val="ru-RU"/>
        </w:rPr>
        <w:t xml:space="preserve">Благодарим Вас за выбор нашей продукции. Надеемся, что ее использование принесет пользу вашей деятельности. </w:t>
      </w:r>
    </w:p>
    <w:p w14:paraId="02B26BCE" w14:textId="77777777" w:rsidR="00FF6916" w:rsidRPr="00227FF9" w:rsidRDefault="00FF6916">
      <w:pPr>
        <w:pStyle w:val="a3"/>
        <w:spacing w:before="5"/>
        <w:rPr>
          <w:b/>
          <w:bCs/>
          <w:sz w:val="15"/>
          <w:szCs w:val="15"/>
          <w:lang w:val="ru-RU"/>
        </w:rPr>
      </w:pPr>
    </w:p>
    <w:p w14:paraId="11DE76C9" w14:textId="77777777" w:rsidR="00FF6916" w:rsidRPr="00227FF9" w:rsidRDefault="00FF6916" w:rsidP="007553E9">
      <w:pPr>
        <w:pStyle w:val="a3"/>
        <w:spacing w:before="90"/>
        <w:ind w:left="115" w:right="1053" w:firstLine="484"/>
        <w:jc w:val="both"/>
        <w:rPr>
          <w:lang w:val="ru-RU"/>
        </w:rPr>
      </w:pPr>
      <w:r w:rsidRPr="00227FF9">
        <w:rPr>
          <w:lang w:val="ru-RU"/>
        </w:rPr>
        <w:t xml:space="preserve">Серия картотечных шкафов арт. К2-А4, </w:t>
      </w:r>
      <w:r w:rsidRPr="00227FF9">
        <w:rPr>
          <w:spacing w:val="-3"/>
          <w:lang w:val="ru-RU"/>
        </w:rPr>
        <w:t xml:space="preserve">К3-А4, </w:t>
      </w:r>
      <w:r w:rsidRPr="00227FF9">
        <w:rPr>
          <w:lang w:val="ru-RU"/>
        </w:rPr>
        <w:t xml:space="preserve">К4-А4, К5-А4, предназначена для хранения документов формата А4. Конструкция выдвижных ящиков шкафов позволяет хранить документы в подвесных папках формата </w:t>
      </w:r>
      <w:r w:rsidRPr="00227FF9">
        <w:rPr>
          <w:spacing w:val="-4"/>
          <w:lang w:val="ru-RU"/>
        </w:rPr>
        <w:t xml:space="preserve">А4 </w:t>
      </w:r>
      <w:r w:rsidRPr="00227FF9">
        <w:rPr>
          <w:lang w:val="ru-RU"/>
        </w:rPr>
        <w:t>или</w:t>
      </w:r>
      <w:r w:rsidRPr="00227FF9">
        <w:rPr>
          <w:spacing w:val="53"/>
          <w:lang w:val="ru-RU"/>
        </w:rPr>
        <w:t xml:space="preserve"> </w:t>
      </w:r>
      <w:r>
        <w:t>Foolscap</w:t>
      </w:r>
      <w:r w:rsidRPr="00227FF9">
        <w:rPr>
          <w:lang w:val="ru-RU"/>
        </w:rPr>
        <w:t>.</w:t>
      </w:r>
    </w:p>
    <w:p w14:paraId="1E7FB24C" w14:textId="77777777" w:rsidR="00FF6916" w:rsidRPr="00227FF9" w:rsidRDefault="00FF6916" w:rsidP="007553E9">
      <w:pPr>
        <w:pStyle w:val="a3"/>
        <w:spacing w:before="2"/>
        <w:ind w:left="115" w:right="362"/>
        <w:jc w:val="both"/>
        <w:rPr>
          <w:lang w:val="ru-RU"/>
        </w:rPr>
      </w:pPr>
      <w:r w:rsidRPr="00227FF9">
        <w:rPr>
          <w:b/>
          <w:bCs/>
          <w:lang w:val="ru-RU"/>
        </w:rPr>
        <w:t>Материал</w:t>
      </w:r>
      <w:r w:rsidRPr="00227FF9">
        <w:rPr>
          <w:lang w:val="ru-RU"/>
        </w:rPr>
        <w:t>: все основные конструктивные элементы шкафа изготовлены из х/к стали толщиной 0,7мм. Шкаф оборудован центральным замком «</w:t>
      </w:r>
      <w:proofErr w:type="spellStart"/>
      <w:r>
        <w:t>EuroLock</w:t>
      </w:r>
      <w:proofErr w:type="spellEnd"/>
      <w:r w:rsidRPr="00227FF9">
        <w:rPr>
          <w:lang w:val="ru-RU"/>
        </w:rPr>
        <w:t xml:space="preserve">» секретность 1000 </w:t>
      </w:r>
      <w:proofErr w:type="spellStart"/>
      <w:r w:rsidRPr="00227FF9">
        <w:rPr>
          <w:lang w:val="ru-RU"/>
        </w:rPr>
        <w:t>ед</w:t>
      </w:r>
      <w:proofErr w:type="spellEnd"/>
      <w:r w:rsidRPr="00227FF9">
        <w:rPr>
          <w:lang w:val="ru-RU"/>
        </w:rPr>
        <w:t xml:space="preserve">, который блокирует выдвижение всех ящиков. Ящики оборудованы надёжными телескопическими направляющими с фиксатором от выкатывания. Нагрузка на ящик 30кг. Опоры (ножки) </w:t>
      </w:r>
      <w:proofErr w:type="gramStart"/>
      <w:r w:rsidRPr="00227FF9">
        <w:rPr>
          <w:lang w:val="ru-RU"/>
        </w:rPr>
        <w:t>шкафа</w:t>
      </w:r>
      <w:proofErr w:type="gramEnd"/>
      <w:r w:rsidRPr="00227FF9">
        <w:rPr>
          <w:lang w:val="ru-RU"/>
        </w:rPr>
        <w:t xml:space="preserve"> регулируемые по высоте</w:t>
      </w:r>
      <w:r>
        <w:rPr>
          <w:lang w:val="ru-RU"/>
        </w:rPr>
        <w:t xml:space="preserve"> с диапазоном 25мм (для компенсации возможных неровностей пола)</w:t>
      </w:r>
      <w:r w:rsidRPr="00227FF9">
        <w:rPr>
          <w:lang w:val="ru-RU"/>
        </w:rPr>
        <w:t>.</w:t>
      </w:r>
    </w:p>
    <w:p w14:paraId="23E7DDB6" w14:textId="77777777" w:rsidR="00FF6916" w:rsidRPr="00227FF9" w:rsidRDefault="00FF6916" w:rsidP="007553E9">
      <w:pPr>
        <w:pStyle w:val="a3"/>
        <w:spacing w:before="1" w:line="275" w:lineRule="exact"/>
        <w:ind w:left="115"/>
        <w:jc w:val="both"/>
        <w:rPr>
          <w:lang w:val="ru-RU"/>
        </w:rPr>
      </w:pPr>
      <w:r w:rsidRPr="00227FF9">
        <w:rPr>
          <w:b/>
          <w:bCs/>
          <w:lang w:val="ru-RU"/>
        </w:rPr>
        <w:t xml:space="preserve">Покрытие: </w:t>
      </w:r>
      <w:r>
        <w:rPr>
          <w:lang w:val="ru-RU"/>
        </w:rPr>
        <w:t xml:space="preserve">порошковая </w:t>
      </w:r>
      <w:proofErr w:type="spellStart"/>
      <w:r>
        <w:rPr>
          <w:lang w:val="ru-RU"/>
        </w:rPr>
        <w:t>эпокси</w:t>
      </w:r>
      <w:proofErr w:type="spellEnd"/>
      <w:r>
        <w:rPr>
          <w:lang w:val="ru-RU"/>
        </w:rPr>
        <w:t xml:space="preserve">-полиэфирная </w:t>
      </w:r>
      <w:r w:rsidRPr="00227FF9">
        <w:rPr>
          <w:lang w:val="ru-RU"/>
        </w:rPr>
        <w:t xml:space="preserve">краска, </w:t>
      </w:r>
      <w:r>
        <w:t>RAL</w:t>
      </w:r>
      <w:r w:rsidRPr="00227FF9">
        <w:rPr>
          <w:lang w:val="ru-RU"/>
        </w:rPr>
        <w:t xml:space="preserve"> 7035 (св</w:t>
      </w:r>
      <w:r>
        <w:rPr>
          <w:lang w:val="ru-RU"/>
        </w:rPr>
        <w:t>етло-</w:t>
      </w:r>
      <w:r w:rsidRPr="00227FF9">
        <w:rPr>
          <w:lang w:val="ru-RU"/>
        </w:rPr>
        <w:t>серый).</w:t>
      </w:r>
    </w:p>
    <w:p w14:paraId="11314944" w14:textId="77777777" w:rsidR="00FF6916" w:rsidRPr="00227FF9" w:rsidRDefault="00FF6916" w:rsidP="007553E9">
      <w:pPr>
        <w:pStyle w:val="a3"/>
        <w:spacing w:line="242" w:lineRule="auto"/>
        <w:ind w:left="115" w:right="443"/>
        <w:jc w:val="both"/>
        <w:rPr>
          <w:lang w:val="ru-RU"/>
        </w:rPr>
      </w:pPr>
      <w:r w:rsidRPr="00227FF9">
        <w:rPr>
          <w:b/>
          <w:bCs/>
          <w:lang w:val="ru-RU"/>
        </w:rPr>
        <w:t xml:space="preserve">Поставка и упаковка: </w:t>
      </w:r>
      <w:r w:rsidRPr="00227FF9">
        <w:rPr>
          <w:lang w:val="ru-RU"/>
        </w:rPr>
        <w:t>шкафы поставляются в собранном виде, упакованы в стрейч-плёнку и коробки из гофрокартона.</w:t>
      </w:r>
    </w:p>
    <w:p w14:paraId="2AD46762" w14:textId="77777777" w:rsidR="00FF6916" w:rsidRPr="00227FF9" w:rsidRDefault="00FF6916">
      <w:pPr>
        <w:pStyle w:val="a3"/>
        <w:spacing w:before="2"/>
        <w:rPr>
          <w:sz w:val="32"/>
          <w:szCs w:val="32"/>
          <w:lang w:val="ru-RU"/>
        </w:rPr>
      </w:pPr>
    </w:p>
    <w:p w14:paraId="318EDE7D" w14:textId="77777777" w:rsidR="00FF6916" w:rsidRDefault="00FF6916">
      <w:pPr>
        <w:pStyle w:val="1"/>
        <w:numPr>
          <w:ilvl w:val="0"/>
          <w:numId w:val="1"/>
        </w:numPr>
        <w:tabs>
          <w:tab w:val="left" w:pos="1568"/>
        </w:tabs>
        <w:spacing w:before="1"/>
        <w:ind w:hanging="367"/>
      </w:pPr>
      <w:proofErr w:type="spellStart"/>
      <w:r>
        <w:t>Технические</w:t>
      </w:r>
      <w:proofErr w:type="spellEnd"/>
      <w:r>
        <w:t xml:space="preserve"> </w:t>
      </w:r>
      <w:proofErr w:type="spellStart"/>
      <w:r>
        <w:t>характеристики</w:t>
      </w:r>
      <w:proofErr w:type="spellEnd"/>
      <w:r>
        <w:t xml:space="preserve"> </w:t>
      </w:r>
      <w:proofErr w:type="spellStart"/>
      <w:r>
        <w:t>картотечных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3"/>
        </w:rPr>
        <w:t>шкафов</w:t>
      </w:r>
      <w:proofErr w:type="spellEnd"/>
    </w:p>
    <w:p w14:paraId="50FA2A9D" w14:textId="77777777" w:rsidR="00FF6916" w:rsidRDefault="00000000">
      <w:pPr>
        <w:pStyle w:val="a3"/>
        <w:spacing w:before="4"/>
        <w:rPr>
          <w:b/>
          <w:bCs/>
          <w:sz w:val="12"/>
          <w:szCs w:val="12"/>
        </w:rPr>
      </w:pPr>
      <w:r>
        <w:rPr>
          <w:noProof/>
          <w:lang w:val="ru-RU" w:eastAsia="ru-RU"/>
        </w:rPr>
        <w:pict w14:anchorId="1174E291">
          <v:shape id="image2.jpeg" o:spid="_x0000_s2051" type="#_x0000_t75" style="position:absolute;margin-left:87.6pt;margin-top:9.05pt;width:406.4pt;height:215.5pt;z-index:-4;visibility:visible;mso-wrap-distance-left:0;mso-wrap-distance-right:0;mso-position-horizontal-relative:page">
            <v:imagedata r:id="rId8" o:title=""/>
            <w10:wrap type="topAndBottom" anchorx="page"/>
          </v:shape>
        </w:pict>
      </w:r>
    </w:p>
    <w:p w14:paraId="2841B4A2" w14:textId="77777777" w:rsidR="00FF6916" w:rsidRDefault="00FF6916">
      <w:pPr>
        <w:rPr>
          <w:sz w:val="12"/>
          <w:szCs w:val="12"/>
        </w:rPr>
        <w:sectPr w:rsidR="00FF6916" w:rsidSect="008E61D6">
          <w:type w:val="continuous"/>
          <w:pgSz w:w="11900" w:h="16820"/>
          <w:pgMar w:top="720" w:right="720" w:bottom="720" w:left="720" w:header="720" w:footer="720" w:gutter="0"/>
          <w:cols w:space="720"/>
          <w:docGrid w:linePitch="299"/>
        </w:sectPr>
      </w:pPr>
    </w:p>
    <w:p w14:paraId="7BBB7E65" w14:textId="77777777" w:rsidR="00FF6916" w:rsidRDefault="00FF6916">
      <w:pPr>
        <w:pStyle w:val="a3"/>
        <w:rPr>
          <w:b/>
          <w:bCs/>
          <w:sz w:val="20"/>
          <w:szCs w:val="20"/>
        </w:rPr>
      </w:pPr>
    </w:p>
    <w:p w14:paraId="62ECD6D6" w14:textId="77777777" w:rsidR="00FF6916" w:rsidRDefault="00FF6916">
      <w:pPr>
        <w:pStyle w:val="a3"/>
        <w:spacing w:before="3"/>
        <w:rPr>
          <w:b/>
          <w:bCs/>
          <w:sz w:val="21"/>
          <w:szCs w:val="21"/>
        </w:rPr>
      </w:pPr>
    </w:p>
    <w:p w14:paraId="32FAAA2F" w14:textId="77777777" w:rsidR="00FF6916" w:rsidRDefault="00E76BB1">
      <w:pPr>
        <w:pStyle w:val="a3"/>
        <w:ind w:left="1507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w:pict w14:anchorId="4C24824F">
          <v:shape id="image4.jpeg" o:spid="_x0000_i1025" type="#_x0000_t75" style="width:413.25pt;height:219pt;visibility:visible">
            <v:imagedata r:id="rId9" o:title=""/>
          </v:shape>
        </w:pict>
      </w:r>
    </w:p>
    <w:p w14:paraId="555F89C4" w14:textId="77777777" w:rsidR="00FF6916" w:rsidRDefault="00000000">
      <w:pPr>
        <w:pStyle w:val="a3"/>
        <w:spacing w:before="6"/>
        <w:rPr>
          <w:b/>
          <w:bCs/>
          <w:sz w:val="19"/>
          <w:szCs w:val="19"/>
        </w:rPr>
      </w:pPr>
      <w:r>
        <w:rPr>
          <w:noProof/>
          <w:lang w:val="ru-RU" w:eastAsia="ru-RU"/>
        </w:rPr>
        <w:pict w14:anchorId="2FA7DBEE">
          <v:shape id="image5.jpeg" o:spid="_x0000_s2053" type="#_x0000_t75" style="position:absolute;margin-left:87.35pt;margin-top:13.2pt;width:412.05pt;height:218.9pt;z-index:-3;visibility:visible;mso-wrap-distance-left:0;mso-wrap-distance-right:0;mso-position-horizontal-relative:page">
            <v:imagedata r:id="rId10" o:title=""/>
            <w10:wrap type="topAndBottom" anchorx="page"/>
          </v:shape>
        </w:pict>
      </w:r>
      <w:r>
        <w:rPr>
          <w:noProof/>
          <w:lang w:val="ru-RU" w:eastAsia="ru-RU"/>
        </w:rPr>
        <w:pict w14:anchorId="55ACFB06">
          <v:shape id="image6.jpeg" o:spid="_x0000_s2054" type="#_x0000_t75" style="position:absolute;margin-left:87.35pt;margin-top:245.25pt;width:406.65pt;height:217.45pt;z-index:-2;visibility:visible;mso-wrap-distance-left:0;mso-wrap-distance-right:0;mso-position-horizontal-relative:page">
            <v:imagedata r:id="rId11" o:title=""/>
            <w10:wrap type="topAndBottom" anchorx="page"/>
          </v:shape>
        </w:pict>
      </w:r>
    </w:p>
    <w:p w14:paraId="4D3502FD" w14:textId="77777777" w:rsidR="00FF6916" w:rsidRDefault="00FF6916">
      <w:pPr>
        <w:pStyle w:val="a3"/>
        <w:rPr>
          <w:b/>
          <w:bCs/>
          <w:sz w:val="17"/>
          <w:szCs w:val="17"/>
        </w:rPr>
      </w:pPr>
    </w:p>
    <w:p w14:paraId="05C07523" w14:textId="77777777" w:rsidR="00FF6916" w:rsidRPr="00227FF9" w:rsidRDefault="00FF6916">
      <w:pPr>
        <w:spacing w:before="11"/>
        <w:ind w:left="115"/>
        <w:rPr>
          <w:sz w:val="24"/>
          <w:szCs w:val="24"/>
          <w:lang w:val="ru-RU"/>
        </w:rPr>
      </w:pPr>
      <w:r w:rsidRPr="00227FF9">
        <w:rPr>
          <w:b/>
          <w:bCs/>
          <w:sz w:val="24"/>
          <w:szCs w:val="24"/>
          <w:lang w:val="ru-RU"/>
        </w:rPr>
        <w:t xml:space="preserve">В комплект поставки шкафа входит: </w:t>
      </w:r>
      <w:r w:rsidRPr="00227FF9">
        <w:rPr>
          <w:sz w:val="24"/>
          <w:szCs w:val="24"/>
          <w:lang w:val="ru-RU"/>
        </w:rPr>
        <w:t>упаковочная тара и паспорт.</w:t>
      </w:r>
    </w:p>
    <w:p w14:paraId="435A6F4B" w14:textId="77777777" w:rsidR="00FF6916" w:rsidRPr="00227FF9" w:rsidRDefault="00FF6916">
      <w:pPr>
        <w:pStyle w:val="a3"/>
        <w:spacing w:before="11"/>
        <w:rPr>
          <w:sz w:val="23"/>
          <w:szCs w:val="23"/>
          <w:lang w:val="ru-RU"/>
        </w:rPr>
      </w:pPr>
    </w:p>
    <w:p w14:paraId="7F6C7732" w14:textId="77777777" w:rsidR="00FF6916" w:rsidRPr="00227FF9" w:rsidRDefault="00FF6916">
      <w:pPr>
        <w:pStyle w:val="a3"/>
        <w:ind w:left="115"/>
        <w:rPr>
          <w:lang w:val="ru-RU"/>
        </w:rPr>
      </w:pPr>
      <w:r w:rsidRPr="00227FF9">
        <w:rPr>
          <w:b/>
          <w:bCs/>
          <w:u w:val="thick"/>
          <w:lang w:val="ru-RU"/>
        </w:rPr>
        <w:t>Внимание!</w:t>
      </w:r>
      <w:r w:rsidRPr="00227FF9">
        <w:rPr>
          <w:b/>
          <w:bCs/>
          <w:lang w:val="ru-RU"/>
        </w:rPr>
        <w:t xml:space="preserve"> </w:t>
      </w:r>
      <w:r w:rsidRPr="00227FF9">
        <w:rPr>
          <w:lang w:val="ru-RU"/>
        </w:rPr>
        <w:t>Превышение нагрузок на ящик могут привести к ухудшению характеристик изделия!</w:t>
      </w:r>
    </w:p>
    <w:p w14:paraId="7F25A907" w14:textId="77777777" w:rsidR="00FF6916" w:rsidRPr="00227FF9" w:rsidRDefault="00FF6916">
      <w:pPr>
        <w:rPr>
          <w:lang w:val="ru-RU"/>
        </w:rPr>
        <w:sectPr w:rsidR="00FF6916" w:rsidRPr="00227FF9" w:rsidSect="008E61D6">
          <w:headerReference w:type="default" r:id="rId12"/>
          <w:footerReference w:type="default" r:id="rId13"/>
          <w:pgSz w:w="11900" w:h="16820"/>
          <w:pgMar w:top="760" w:right="240" w:bottom="960" w:left="240" w:header="337" w:footer="777" w:gutter="0"/>
          <w:pgNumType w:start="2"/>
          <w:cols w:space="720"/>
        </w:sectPr>
      </w:pPr>
    </w:p>
    <w:p w14:paraId="62D27916" w14:textId="77777777" w:rsidR="00FF6916" w:rsidRPr="00227FF9" w:rsidRDefault="00FF6916">
      <w:pPr>
        <w:pStyle w:val="a3"/>
        <w:rPr>
          <w:sz w:val="20"/>
          <w:szCs w:val="20"/>
          <w:lang w:val="ru-RU"/>
        </w:rPr>
      </w:pPr>
    </w:p>
    <w:p w14:paraId="3F7C3176" w14:textId="77777777" w:rsidR="00FF6916" w:rsidRDefault="00FF6916">
      <w:pPr>
        <w:pStyle w:val="1"/>
        <w:numPr>
          <w:ilvl w:val="0"/>
          <w:numId w:val="1"/>
        </w:numPr>
        <w:tabs>
          <w:tab w:val="left" w:pos="1527"/>
        </w:tabs>
        <w:spacing w:before="230"/>
        <w:ind w:left="1526" w:hanging="365"/>
      </w:pPr>
      <w:proofErr w:type="spellStart"/>
      <w:r>
        <w:t>Условия</w:t>
      </w:r>
      <w:proofErr w:type="spellEnd"/>
      <w:r>
        <w:t xml:space="preserve"> </w:t>
      </w:r>
      <w:proofErr w:type="spellStart"/>
      <w:r>
        <w:t>эксплуатации</w:t>
      </w:r>
      <w:proofErr w:type="spellEnd"/>
      <w:r>
        <w:t xml:space="preserve"> и </w:t>
      </w:r>
      <w:proofErr w:type="spellStart"/>
      <w:r>
        <w:t>техническое</w:t>
      </w:r>
      <w:proofErr w:type="spellEnd"/>
      <w:r>
        <w:rPr>
          <w:spacing w:val="1"/>
        </w:rPr>
        <w:t xml:space="preserve"> </w:t>
      </w:r>
      <w:proofErr w:type="spellStart"/>
      <w:r>
        <w:t>обслуживание</w:t>
      </w:r>
      <w:proofErr w:type="spellEnd"/>
    </w:p>
    <w:p w14:paraId="1A8247FF" w14:textId="77777777" w:rsidR="00FF6916" w:rsidRDefault="00FF6916">
      <w:pPr>
        <w:pStyle w:val="a3"/>
        <w:spacing w:before="7"/>
        <w:rPr>
          <w:b/>
          <w:bCs/>
          <w:sz w:val="47"/>
          <w:szCs w:val="47"/>
        </w:rPr>
      </w:pPr>
    </w:p>
    <w:p w14:paraId="1310CA18" w14:textId="77777777" w:rsidR="00FF6916" w:rsidRPr="00227FF9" w:rsidRDefault="00FF6916">
      <w:pPr>
        <w:pStyle w:val="a3"/>
        <w:spacing w:before="1"/>
        <w:ind w:left="115" w:right="272" w:firstLine="566"/>
        <w:jc w:val="both"/>
        <w:rPr>
          <w:lang w:val="ru-RU"/>
        </w:rPr>
      </w:pPr>
      <w:r w:rsidRPr="00227FF9">
        <w:rPr>
          <w:lang w:val="ru-RU"/>
        </w:rPr>
        <w:t>Сохранность изделия зависит от правильного ухода за ним. Оберегайте поверхности изделия от меха</w:t>
      </w:r>
      <w:r>
        <w:rPr>
          <w:lang w:val="ru-RU"/>
        </w:rPr>
        <w:t xml:space="preserve">нических повреждений. Резьбовые соединения, необходимо периодически проверять и затягивать. </w:t>
      </w:r>
      <w:r w:rsidRPr="00227FF9">
        <w:rPr>
          <w:lang w:val="ru-RU"/>
        </w:rPr>
        <w:t xml:space="preserve"> Для очистки загрязненной поверхности можно использовать любые очистители, кроме нитроцеллюлозных (НЦ). Удаление пыли следует производить мягкой тканью.</w:t>
      </w:r>
    </w:p>
    <w:p w14:paraId="0625C700" w14:textId="77777777" w:rsidR="00FF6916" w:rsidRPr="00227FF9" w:rsidRDefault="00FF6916">
      <w:pPr>
        <w:pStyle w:val="a3"/>
        <w:spacing w:before="2" w:line="237" w:lineRule="auto"/>
        <w:ind w:left="115" w:right="294"/>
        <w:rPr>
          <w:lang w:val="ru-RU"/>
        </w:rPr>
      </w:pPr>
      <w:r w:rsidRPr="00227FF9">
        <w:rPr>
          <w:lang w:val="ru-RU"/>
        </w:rPr>
        <w:t>Изделие предназначено для эксплуатации в закрытых помещениях при температуре воздуха от +1 до +40С и относительной влажности окружающего воздуха до 80% при 25С.</w:t>
      </w:r>
    </w:p>
    <w:p w14:paraId="724FFB07" w14:textId="77777777" w:rsidR="00FF6916" w:rsidRPr="00227FF9" w:rsidRDefault="00FF6916">
      <w:pPr>
        <w:pStyle w:val="a3"/>
        <w:spacing w:before="9"/>
        <w:rPr>
          <w:lang w:val="ru-RU"/>
        </w:rPr>
      </w:pPr>
    </w:p>
    <w:p w14:paraId="015E25F2" w14:textId="77777777" w:rsidR="00FF6916" w:rsidRDefault="00FF6916">
      <w:pPr>
        <w:pStyle w:val="1"/>
        <w:numPr>
          <w:ilvl w:val="0"/>
          <w:numId w:val="1"/>
        </w:numPr>
        <w:tabs>
          <w:tab w:val="left" w:pos="3399"/>
        </w:tabs>
        <w:ind w:left="3398" w:hanging="365"/>
      </w:pPr>
      <w:proofErr w:type="spellStart"/>
      <w:r>
        <w:t>Транспортировка</w:t>
      </w:r>
      <w:proofErr w:type="spellEnd"/>
      <w:r>
        <w:t xml:space="preserve"> и</w:t>
      </w:r>
      <w:r>
        <w:rPr>
          <w:spacing w:val="-6"/>
        </w:rPr>
        <w:t xml:space="preserve"> </w:t>
      </w:r>
      <w:proofErr w:type="spellStart"/>
      <w:r>
        <w:t>хранение</w:t>
      </w:r>
      <w:proofErr w:type="spellEnd"/>
    </w:p>
    <w:p w14:paraId="13E265B2" w14:textId="77777777" w:rsidR="00FF6916" w:rsidRDefault="00FF6916">
      <w:pPr>
        <w:pStyle w:val="a3"/>
        <w:spacing w:before="2"/>
        <w:rPr>
          <w:b/>
          <w:bCs/>
          <w:sz w:val="47"/>
          <w:szCs w:val="47"/>
        </w:rPr>
      </w:pPr>
    </w:p>
    <w:p w14:paraId="6F641AA8" w14:textId="77777777" w:rsidR="00FF6916" w:rsidRPr="00227FF9" w:rsidRDefault="00FF6916" w:rsidP="00747072">
      <w:pPr>
        <w:pStyle w:val="a3"/>
        <w:spacing w:line="242" w:lineRule="auto"/>
        <w:ind w:left="115"/>
        <w:jc w:val="both"/>
        <w:rPr>
          <w:lang w:val="ru-RU"/>
        </w:rPr>
      </w:pPr>
      <w:r w:rsidRPr="00227FF9">
        <w:rPr>
          <w:lang w:val="ru-RU"/>
        </w:rPr>
        <w:t>Упакованное изделие должно транспортироваться в вертикальном положении всеми видами крытого транспорта в соответствии с правилами перевозок, действующими на каждом виде транспорта.</w:t>
      </w:r>
    </w:p>
    <w:p w14:paraId="6E5F7ED3" w14:textId="77777777" w:rsidR="00FF6916" w:rsidRPr="00227FF9" w:rsidRDefault="00FF6916" w:rsidP="00747072">
      <w:pPr>
        <w:pStyle w:val="a3"/>
        <w:spacing w:line="242" w:lineRule="auto"/>
        <w:ind w:left="115" w:right="2682"/>
        <w:jc w:val="both"/>
        <w:rPr>
          <w:lang w:val="ru-RU"/>
        </w:rPr>
      </w:pPr>
      <w:r w:rsidRPr="00227FF9">
        <w:rPr>
          <w:lang w:val="ru-RU"/>
        </w:rPr>
        <w:t>Условия транспортирования изделия в части воздействия климатических факторов: а) температура от -50С до +50С;</w:t>
      </w:r>
    </w:p>
    <w:p w14:paraId="60915A83" w14:textId="77777777" w:rsidR="00FF6916" w:rsidRPr="00227FF9" w:rsidRDefault="00FF6916" w:rsidP="00747072">
      <w:pPr>
        <w:pStyle w:val="a3"/>
        <w:spacing w:line="271" w:lineRule="exact"/>
        <w:ind w:left="115"/>
        <w:jc w:val="both"/>
        <w:rPr>
          <w:lang w:val="ru-RU"/>
        </w:rPr>
      </w:pPr>
      <w:r w:rsidRPr="00227FF9">
        <w:rPr>
          <w:lang w:val="ru-RU"/>
        </w:rPr>
        <w:t>б) повышенная влажность до 100% при температуре 25С.</w:t>
      </w:r>
    </w:p>
    <w:p w14:paraId="434A4927" w14:textId="77777777" w:rsidR="00FF6916" w:rsidRPr="00227FF9" w:rsidRDefault="00FF6916" w:rsidP="00747072">
      <w:pPr>
        <w:pStyle w:val="a3"/>
        <w:spacing w:line="237" w:lineRule="auto"/>
        <w:ind w:left="115" w:right="564"/>
        <w:jc w:val="both"/>
        <w:rPr>
          <w:lang w:val="ru-RU"/>
        </w:rPr>
      </w:pPr>
      <w:r w:rsidRPr="00227FF9">
        <w:rPr>
          <w:lang w:val="ru-RU"/>
        </w:rPr>
        <w:t>Изделие в упакованном виде должно храниться в помещениях при температуре воздуха от +1 до +40С и относительной влажности окружающего воздуха до 80% при 25С.</w:t>
      </w:r>
    </w:p>
    <w:p w14:paraId="13E536C9" w14:textId="77777777" w:rsidR="00FF6916" w:rsidRPr="00227FF9" w:rsidRDefault="00FF6916" w:rsidP="00747072">
      <w:pPr>
        <w:pStyle w:val="a3"/>
        <w:spacing w:before="5" w:line="237" w:lineRule="auto"/>
        <w:ind w:left="115" w:right="663"/>
        <w:jc w:val="both"/>
        <w:rPr>
          <w:lang w:val="ru-RU"/>
        </w:rPr>
      </w:pPr>
      <w:r w:rsidRPr="00227FF9">
        <w:rPr>
          <w:lang w:val="ru-RU"/>
        </w:rPr>
        <w:t>В помещениях и транспортных средствах, где хранится и перевозится изделие, не должно быть кислот, щелочей или других агрессивных примесей, пары и газы которых могут вызвать коррозию.</w:t>
      </w:r>
    </w:p>
    <w:p w14:paraId="5B7379C9" w14:textId="77777777" w:rsidR="00FF6916" w:rsidRPr="00227FF9" w:rsidRDefault="00FF6916">
      <w:pPr>
        <w:pStyle w:val="a3"/>
        <w:spacing w:before="9"/>
        <w:rPr>
          <w:lang w:val="ru-RU"/>
        </w:rPr>
      </w:pPr>
    </w:p>
    <w:p w14:paraId="7813F9C5" w14:textId="77777777" w:rsidR="00FF6916" w:rsidRDefault="00FF6916">
      <w:pPr>
        <w:pStyle w:val="1"/>
        <w:numPr>
          <w:ilvl w:val="0"/>
          <w:numId w:val="1"/>
        </w:numPr>
        <w:tabs>
          <w:tab w:val="left" w:pos="3874"/>
        </w:tabs>
        <w:ind w:left="3873" w:hanging="365"/>
      </w:pPr>
      <w:proofErr w:type="spellStart"/>
      <w:r>
        <w:rPr>
          <w:spacing w:val="-3"/>
        </w:rPr>
        <w:t>Гаранти</w:t>
      </w:r>
      <w:proofErr w:type="spellEnd"/>
      <w:r>
        <w:rPr>
          <w:spacing w:val="-3"/>
          <w:lang w:val="ru-RU"/>
        </w:rPr>
        <w:t>я</w:t>
      </w:r>
      <w:r>
        <w:rPr>
          <w:spacing w:val="-2"/>
        </w:rPr>
        <w:t xml:space="preserve"> </w:t>
      </w:r>
      <w:r>
        <w:rPr>
          <w:lang w:val="ru-RU"/>
        </w:rPr>
        <w:t>производителя</w:t>
      </w:r>
    </w:p>
    <w:p w14:paraId="3161EE08" w14:textId="77777777" w:rsidR="00FF6916" w:rsidRDefault="00FF6916">
      <w:pPr>
        <w:pStyle w:val="a3"/>
        <w:spacing w:before="2"/>
        <w:rPr>
          <w:b/>
          <w:bCs/>
          <w:sz w:val="47"/>
          <w:szCs w:val="47"/>
        </w:rPr>
      </w:pPr>
    </w:p>
    <w:p w14:paraId="14F57F4D" w14:textId="77777777" w:rsidR="00FF6916" w:rsidRPr="00227FF9" w:rsidRDefault="00FF6916">
      <w:pPr>
        <w:pStyle w:val="a3"/>
        <w:spacing w:line="242" w:lineRule="auto"/>
        <w:ind w:left="115" w:right="748"/>
        <w:rPr>
          <w:lang w:val="ru-RU"/>
        </w:rPr>
      </w:pPr>
      <w:r>
        <w:rPr>
          <w:lang w:val="ru-RU"/>
        </w:rPr>
        <w:t>Производитель</w:t>
      </w:r>
      <w:r w:rsidRPr="00227FF9">
        <w:rPr>
          <w:lang w:val="ru-RU"/>
        </w:rPr>
        <w:t xml:space="preserve"> гарантирует нормальное функционирование изделия при соблюдении условий монтажа, эксплуатации транспортирования и хранения, указанных в настоящем паспорте.</w:t>
      </w:r>
    </w:p>
    <w:p w14:paraId="29217102" w14:textId="77777777" w:rsidR="00FF6916" w:rsidRPr="00227FF9" w:rsidRDefault="00FF6916">
      <w:pPr>
        <w:pStyle w:val="a3"/>
        <w:spacing w:line="271" w:lineRule="exact"/>
        <w:ind w:left="115"/>
        <w:rPr>
          <w:lang w:val="ru-RU"/>
        </w:rPr>
      </w:pPr>
      <w:r w:rsidRPr="00227FF9">
        <w:rPr>
          <w:u w:val="single"/>
          <w:lang w:val="ru-RU"/>
        </w:rPr>
        <w:t>Гарантийный срок эксплуатации изделия - 12 месяцев с даты продажи.</w:t>
      </w:r>
    </w:p>
    <w:p w14:paraId="02F930DF" w14:textId="77777777" w:rsidR="00FF6916" w:rsidRPr="00227FF9" w:rsidRDefault="00FF6916">
      <w:pPr>
        <w:pStyle w:val="a3"/>
        <w:spacing w:before="5" w:line="237" w:lineRule="auto"/>
        <w:ind w:left="115" w:right="1049"/>
        <w:rPr>
          <w:lang w:val="ru-RU"/>
        </w:rPr>
      </w:pPr>
      <w:r>
        <w:rPr>
          <w:lang w:val="ru-RU"/>
        </w:rPr>
        <w:t>Производитель</w:t>
      </w:r>
      <w:r w:rsidRPr="00227FF9">
        <w:rPr>
          <w:lang w:val="ru-RU"/>
        </w:rPr>
        <w:t xml:space="preserve"> не несет ответственности (гарантия не распространяется) за неисправности изделия в случаях:</w:t>
      </w:r>
    </w:p>
    <w:p w14:paraId="2CD49801" w14:textId="77777777" w:rsidR="00FF6916" w:rsidRPr="00227FF9" w:rsidRDefault="00FF6916">
      <w:pPr>
        <w:pStyle w:val="a3"/>
        <w:spacing w:before="6" w:line="237" w:lineRule="auto"/>
        <w:ind w:left="115" w:right="2169"/>
        <w:rPr>
          <w:lang w:val="ru-RU"/>
        </w:rPr>
      </w:pPr>
      <w:r w:rsidRPr="00227FF9">
        <w:rPr>
          <w:lang w:val="ru-RU"/>
        </w:rPr>
        <w:t>а) несоблюдения правил сборки, монтажа, эксплуатации транспортирования и хранения; б) стихийных бедствий, пожаров.</w:t>
      </w:r>
    </w:p>
    <w:p w14:paraId="72D832A8" w14:textId="77777777" w:rsidR="00FF6916" w:rsidRPr="00227FF9" w:rsidRDefault="00FF6916">
      <w:pPr>
        <w:pStyle w:val="a3"/>
        <w:spacing w:before="3"/>
        <w:ind w:left="115" w:right="795"/>
        <w:rPr>
          <w:lang w:val="ru-RU"/>
        </w:rPr>
      </w:pPr>
      <w:r>
        <w:rPr>
          <w:lang w:val="ru-RU"/>
        </w:rPr>
        <w:t>Производитель</w:t>
      </w:r>
      <w:r w:rsidRPr="00227FF9">
        <w:rPr>
          <w:lang w:val="ru-RU"/>
        </w:rPr>
        <w:t xml:space="preserve"> обеспечивает своевременное устранение недостатков (дефектов), выявленных в гарантийный период, если таковые не являются результатами действия обстоятельств непреодолимой силы, неправильной эксплуатации или умышленного или иного повреждения.</w:t>
      </w:r>
    </w:p>
    <w:p w14:paraId="6B1C5522" w14:textId="77777777" w:rsidR="00FF6916" w:rsidRPr="00227FF9" w:rsidRDefault="00FF6916">
      <w:pPr>
        <w:pStyle w:val="a3"/>
        <w:rPr>
          <w:lang w:val="ru-RU"/>
        </w:rPr>
      </w:pPr>
    </w:p>
    <w:p w14:paraId="38FAEE2A" w14:textId="77777777" w:rsidR="00FF6916" w:rsidRPr="00227FF9" w:rsidRDefault="00FF6916">
      <w:pPr>
        <w:pStyle w:val="a3"/>
        <w:ind w:left="115" w:right="282"/>
        <w:jc w:val="both"/>
        <w:rPr>
          <w:lang w:val="ru-RU"/>
        </w:rPr>
      </w:pPr>
      <w:r w:rsidRPr="00227FF9">
        <w:rPr>
          <w:b/>
          <w:bCs/>
          <w:lang w:val="ru-RU"/>
        </w:rPr>
        <w:t xml:space="preserve">Примечание: </w:t>
      </w:r>
      <w:r>
        <w:rPr>
          <w:b/>
          <w:bCs/>
          <w:lang w:val="ru-RU"/>
        </w:rPr>
        <w:t>п</w:t>
      </w:r>
      <w:r>
        <w:rPr>
          <w:lang w:val="ru-RU"/>
        </w:rPr>
        <w:t>роизводитель</w:t>
      </w:r>
      <w:r w:rsidRPr="00227FF9">
        <w:rPr>
          <w:lang w:val="ru-RU"/>
        </w:rPr>
        <w:t xml:space="preserve"> ведет постоянную работу по совершенствованию изделия, поэтому оставляет за собой право вносить изменения, не ухудшающие характеристики изделия, а также может вносить изменения по желанию заказчика в пределах действующего ГОСТ.</w:t>
      </w:r>
    </w:p>
    <w:p w14:paraId="0D8FA1FE" w14:textId="77777777" w:rsidR="00FF6916" w:rsidRDefault="00FF6916">
      <w:pPr>
        <w:pStyle w:val="a3"/>
        <w:rPr>
          <w:sz w:val="26"/>
          <w:szCs w:val="26"/>
          <w:lang w:val="ru-RU"/>
        </w:rPr>
      </w:pPr>
    </w:p>
    <w:p w14:paraId="5A4653DB" w14:textId="77777777" w:rsidR="00FF6916" w:rsidRDefault="00FF6916">
      <w:pPr>
        <w:pStyle w:val="a3"/>
        <w:rPr>
          <w:sz w:val="26"/>
          <w:szCs w:val="26"/>
          <w:lang w:val="ru-RU"/>
        </w:rPr>
      </w:pPr>
    </w:p>
    <w:p w14:paraId="570BD671" w14:textId="77777777" w:rsidR="00FF6916" w:rsidRDefault="00FF6916">
      <w:pPr>
        <w:pStyle w:val="a3"/>
        <w:rPr>
          <w:sz w:val="26"/>
          <w:szCs w:val="26"/>
          <w:lang w:val="ru-RU"/>
        </w:rPr>
      </w:pPr>
    </w:p>
    <w:p w14:paraId="7C2E9DBD" w14:textId="77777777" w:rsidR="00FF6916" w:rsidRDefault="00FF6916">
      <w:pPr>
        <w:pStyle w:val="a3"/>
        <w:rPr>
          <w:sz w:val="26"/>
          <w:szCs w:val="26"/>
          <w:lang w:val="ru-RU"/>
        </w:rPr>
      </w:pPr>
    </w:p>
    <w:p w14:paraId="2366630F" w14:textId="77777777" w:rsidR="00FF6916" w:rsidRPr="00227FF9" w:rsidRDefault="00FF6916">
      <w:pPr>
        <w:pStyle w:val="a3"/>
        <w:rPr>
          <w:sz w:val="26"/>
          <w:szCs w:val="26"/>
          <w:lang w:val="ru-RU"/>
        </w:rPr>
      </w:pPr>
    </w:p>
    <w:p w14:paraId="29F2F29E" w14:textId="3005757E" w:rsidR="00FF6916" w:rsidRPr="007553E9" w:rsidRDefault="00FF6916" w:rsidP="007553E9">
      <w:pPr>
        <w:rPr>
          <w:sz w:val="24"/>
          <w:szCs w:val="24"/>
          <w:lang w:val="ru-RU"/>
        </w:rPr>
      </w:pPr>
      <w:r w:rsidRPr="007553E9">
        <w:rPr>
          <w:b/>
          <w:bCs/>
          <w:sz w:val="28"/>
          <w:szCs w:val="28"/>
          <w:lang w:val="ru-RU"/>
        </w:rPr>
        <w:t>ООО «Регион-</w:t>
      </w:r>
      <w:proofErr w:type="gramStart"/>
      <w:r w:rsidRPr="007553E9">
        <w:rPr>
          <w:b/>
          <w:bCs/>
          <w:sz w:val="28"/>
          <w:szCs w:val="28"/>
          <w:lang w:val="ru-RU"/>
        </w:rPr>
        <w:t xml:space="preserve">Снабжение»   </w:t>
      </w:r>
      <w:proofErr w:type="gramEnd"/>
      <w:r w:rsidRPr="007553E9"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</w:t>
      </w:r>
      <w:r w:rsidR="00E76BB1" w:rsidRPr="00E76BB1">
        <w:rPr>
          <w:sz w:val="24"/>
          <w:szCs w:val="24"/>
          <w:lang w:val="ru-RU"/>
        </w:rPr>
        <w:t xml:space="preserve">Московская </w:t>
      </w:r>
      <w:proofErr w:type="spellStart"/>
      <w:r w:rsidR="00E76BB1" w:rsidRPr="00E76BB1">
        <w:rPr>
          <w:sz w:val="24"/>
          <w:szCs w:val="24"/>
          <w:lang w:val="ru-RU"/>
        </w:rPr>
        <w:t>обл</w:t>
      </w:r>
      <w:proofErr w:type="spellEnd"/>
      <w:r w:rsidR="00E76BB1" w:rsidRPr="00E76BB1">
        <w:rPr>
          <w:sz w:val="24"/>
          <w:szCs w:val="24"/>
          <w:lang w:val="ru-RU"/>
        </w:rPr>
        <w:t xml:space="preserve">, </w:t>
      </w:r>
      <w:proofErr w:type="spellStart"/>
      <w:r w:rsidR="00E76BB1" w:rsidRPr="00E76BB1">
        <w:rPr>
          <w:sz w:val="24"/>
          <w:szCs w:val="24"/>
          <w:lang w:val="ru-RU"/>
        </w:rPr>
        <w:t>г.о</w:t>
      </w:r>
      <w:proofErr w:type="spellEnd"/>
      <w:r w:rsidR="00E76BB1" w:rsidRPr="00E76BB1">
        <w:rPr>
          <w:sz w:val="24"/>
          <w:szCs w:val="24"/>
          <w:lang w:val="ru-RU"/>
        </w:rPr>
        <w:t>. Пушкинский, г Ивантеевка, проезд Студенческий, д. 5а</w:t>
      </w:r>
    </w:p>
    <w:p w14:paraId="68526BC4" w14:textId="77777777" w:rsidR="00FF6916" w:rsidRPr="007553E9" w:rsidRDefault="00FF6916" w:rsidP="007553E9">
      <w:pPr>
        <w:rPr>
          <w:sz w:val="24"/>
          <w:szCs w:val="24"/>
          <w:lang w:val="ru-RU"/>
        </w:rPr>
      </w:pPr>
      <w:r w:rsidRPr="007553E9">
        <w:rPr>
          <w:sz w:val="24"/>
          <w:szCs w:val="24"/>
          <w:lang w:val="ru-RU"/>
        </w:rPr>
        <w:t>тел./</w:t>
      </w:r>
      <w:proofErr w:type="gramStart"/>
      <w:r w:rsidRPr="007553E9">
        <w:rPr>
          <w:sz w:val="24"/>
          <w:szCs w:val="24"/>
          <w:lang w:val="ru-RU"/>
        </w:rPr>
        <w:t>факс  (</w:t>
      </w:r>
      <w:proofErr w:type="gramEnd"/>
      <w:r w:rsidRPr="007553E9">
        <w:rPr>
          <w:sz w:val="24"/>
          <w:szCs w:val="24"/>
          <w:lang w:val="ru-RU"/>
        </w:rPr>
        <w:t>495) 786-36-78</w:t>
      </w:r>
    </w:p>
    <w:p w14:paraId="3CFD2C46" w14:textId="77777777" w:rsidR="00FF6916" w:rsidRPr="007553E9" w:rsidRDefault="00FF6916" w:rsidP="007553E9">
      <w:pPr>
        <w:rPr>
          <w:sz w:val="24"/>
          <w:szCs w:val="24"/>
          <w:lang w:val="ru-RU"/>
        </w:rPr>
      </w:pPr>
      <w:r w:rsidRPr="007553E9">
        <w:rPr>
          <w:sz w:val="24"/>
          <w:szCs w:val="24"/>
          <w:lang w:val="ru-RU"/>
        </w:rPr>
        <w:t xml:space="preserve">Сайт: </w:t>
      </w:r>
      <w:r>
        <w:rPr>
          <w:sz w:val="24"/>
          <w:szCs w:val="24"/>
        </w:rPr>
        <w:t>www</w:t>
      </w:r>
      <w:r w:rsidRPr="007553E9">
        <w:rPr>
          <w:sz w:val="24"/>
          <w:szCs w:val="24"/>
          <w:lang w:val="ru-RU"/>
        </w:rPr>
        <w:t>.</w:t>
      </w:r>
      <w:proofErr w:type="spellStart"/>
      <w:r>
        <w:rPr>
          <w:sz w:val="24"/>
          <w:szCs w:val="24"/>
        </w:rPr>
        <w:t>sclad</w:t>
      </w:r>
      <w:proofErr w:type="spellEnd"/>
      <w:r w:rsidRPr="007553E9">
        <w:rPr>
          <w:sz w:val="24"/>
          <w:szCs w:val="24"/>
          <w:lang w:val="ru-RU"/>
        </w:rPr>
        <w:t>.</w:t>
      </w:r>
      <w:proofErr w:type="spellStart"/>
      <w:r w:rsidRPr="0041132C">
        <w:rPr>
          <w:sz w:val="24"/>
          <w:szCs w:val="24"/>
        </w:rPr>
        <w:t>ru</w:t>
      </w:r>
      <w:proofErr w:type="spellEnd"/>
      <w:r w:rsidRPr="007553E9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</w:t>
      </w:r>
    </w:p>
    <w:p w14:paraId="57984CC0" w14:textId="77777777" w:rsidR="00FF6916" w:rsidRPr="00227FF9" w:rsidRDefault="00FF6916">
      <w:pPr>
        <w:pStyle w:val="a3"/>
        <w:spacing w:before="9"/>
        <w:rPr>
          <w:sz w:val="21"/>
          <w:szCs w:val="21"/>
          <w:lang w:val="ru-RU"/>
        </w:rPr>
      </w:pPr>
    </w:p>
    <w:sectPr w:rsidR="00FF6916" w:rsidRPr="00227FF9" w:rsidSect="008E61D6">
      <w:pgSz w:w="11900" w:h="16820"/>
      <w:pgMar w:top="780" w:right="240" w:bottom="960" w:left="240" w:header="337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FDD3B" w14:textId="77777777" w:rsidR="008E61D6" w:rsidRDefault="008E61D6" w:rsidP="00A219C9">
      <w:r>
        <w:separator/>
      </w:r>
    </w:p>
  </w:endnote>
  <w:endnote w:type="continuationSeparator" w:id="0">
    <w:p w14:paraId="1AB536F2" w14:textId="77777777" w:rsidR="008E61D6" w:rsidRDefault="008E61D6" w:rsidP="00A2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2B29B" w14:textId="77777777" w:rsidR="00FF6916" w:rsidRDefault="00000000">
    <w:pPr>
      <w:pStyle w:val="a3"/>
      <w:spacing w:line="14" w:lineRule="auto"/>
      <w:rPr>
        <w:sz w:val="20"/>
        <w:szCs w:val="20"/>
      </w:rPr>
    </w:pPr>
    <w:r>
      <w:rPr>
        <w:noProof/>
        <w:lang w:val="ru-RU" w:eastAsia="ru-RU"/>
      </w:rPr>
      <w:pict w14:anchorId="7C0C5B2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0.3pt;margin-top:791.15pt;width:10pt;height:15.3pt;z-index:-1;mso-position-horizontal-relative:page;mso-position-vertical-relative:page" filled="f" stroked="f">
          <v:textbox inset="0,0,0,0">
            <w:txbxContent>
              <w:p w14:paraId="01112DA1" w14:textId="77777777" w:rsidR="00FF6916" w:rsidRDefault="00000000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F6916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A1F91" w14:textId="77777777" w:rsidR="008E61D6" w:rsidRDefault="008E61D6" w:rsidP="00A219C9">
      <w:r>
        <w:separator/>
      </w:r>
    </w:p>
  </w:footnote>
  <w:footnote w:type="continuationSeparator" w:id="0">
    <w:p w14:paraId="2D97AA2B" w14:textId="77777777" w:rsidR="008E61D6" w:rsidRDefault="008E61D6" w:rsidP="00A21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DA66E" w14:textId="77777777" w:rsidR="00FF6916" w:rsidRDefault="00FF6916">
    <w:pPr>
      <w:pStyle w:val="a3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F01AC"/>
    <w:multiLevelType w:val="hybridMultilevel"/>
    <w:tmpl w:val="FFFFFFFF"/>
    <w:lvl w:ilvl="0" w:tplc="87DEEE02">
      <w:start w:val="2"/>
      <w:numFmt w:val="decimal"/>
      <w:lvlText w:val="%1."/>
      <w:lvlJc w:val="left"/>
      <w:pPr>
        <w:ind w:left="1567" w:hanging="368"/>
      </w:pPr>
      <w:rPr>
        <w:rFonts w:ascii="Times New Roman" w:eastAsia="Times New Roman" w:hAnsi="Times New Roman" w:hint="default"/>
        <w:b/>
        <w:bCs/>
        <w:spacing w:val="0"/>
        <w:w w:val="100"/>
        <w:sz w:val="36"/>
        <w:szCs w:val="36"/>
      </w:rPr>
    </w:lvl>
    <w:lvl w:ilvl="1" w:tplc="54444036">
      <w:numFmt w:val="bullet"/>
      <w:lvlText w:val="•"/>
      <w:lvlJc w:val="left"/>
      <w:pPr>
        <w:ind w:left="2546" w:hanging="368"/>
      </w:pPr>
      <w:rPr>
        <w:rFonts w:hint="default"/>
      </w:rPr>
    </w:lvl>
    <w:lvl w:ilvl="2" w:tplc="A246DF94">
      <w:numFmt w:val="bullet"/>
      <w:lvlText w:val="•"/>
      <w:lvlJc w:val="left"/>
      <w:pPr>
        <w:ind w:left="3532" w:hanging="368"/>
      </w:pPr>
      <w:rPr>
        <w:rFonts w:hint="default"/>
      </w:rPr>
    </w:lvl>
    <w:lvl w:ilvl="3" w:tplc="F0D4932E">
      <w:numFmt w:val="bullet"/>
      <w:lvlText w:val="•"/>
      <w:lvlJc w:val="left"/>
      <w:pPr>
        <w:ind w:left="4518" w:hanging="368"/>
      </w:pPr>
      <w:rPr>
        <w:rFonts w:hint="default"/>
      </w:rPr>
    </w:lvl>
    <w:lvl w:ilvl="4" w:tplc="BED8E5F2">
      <w:numFmt w:val="bullet"/>
      <w:lvlText w:val="•"/>
      <w:lvlJc w:val="left"/>
      <w:pPr>
        <w:ind w:left="5504" w:hanging="368"/>
      </w:pPr>
      <w:rPr>
        <w:rFonts w:hint="default"/>
      </w:rPr>
    </w:lvl>
    <w:lvl w:ilvl="5" w:tplc="F342E43E">
      <w:numFmt w:val="bullet"/>
      <w:lvlText w:val="•"/>
      <w:lvlJc w:val="left"/>
      <w:pPr>
        <w:ind w:left="6490" w:hanging="368"/>
      </w:pPr>
      <w:rPr>
        <w:rFonts w:hint="default"/>
      </w:rPr>
    </w:lvl>
    <w:lvl w:ilvl="6" w:tplc="D1F43E7A">
      <w:numFmt w:val="bullet"/>
      <w:lvlText w:val="•"/>
      <w:lvlJc w:val="left"/>
      <w:pPr>
        <w:ind w:left="7476" w:hanging="368"/>
      </w:pPr>
      <w:rPr>
        <w:rFonts w:hint="default"/>
      </w:rPr>
    </w:lvl>
    <w:lvl w:ilvl="7" w:tplc="1D629AEC">
      <w:numFmt w:val="bullet"/>
      <w:lvlText w:val="•"/>
      <w:lvlJc w:val="left"/>
      <w:pPr>
        <w:ind w:left="8462" w:hanging="368"/>
      </w:pPr>
      <w:rPr>
        <w:rFonts w:hint="default"/>
      </w:rPr>
    </w:lvl>
    <w:lvl w:ilvl="8" w:tplc="F426FECE">
      <w:numFmt w:val="bullet"/>
      <w:lvlText w:val="•"/>
      <w:lvlJc w:val="left"/>
      <w:pPr>
        <w:ind w:left="9448" w:hanging="368"/>
      </w:pPr>
      <w:rPr>
        <w:rFonts w:hint="default"/>
      </w:rPr>
    </w:lvl>
  </w:abstractNum>
  <w:num w:numId="1" w16cid:durableId="185699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19C9"/>
    <w:rsid w:val="00093674"/>
    <w:rsid w:val="00191B3D"/>
    <w:rsid w:val="00227FF9"/>
    <w:rsid w:val="0041132C"/>
    <w:rsid w:val="005667A0"/>
    <w:rsid w:val="006E5EA8"/>
    <w:rsid w:val="00747072"/>
    <w:rsid w:val="007553E9"/>
    <w:rsid w:val="007E2B56"/>
    <w:rsid w:val="008E61D6"/>
    <w:rsid w:val="00917763"/>
    <w:rsid w:val="009D3406"/>
    <w:rsid w:val="00A219C9"/>
    <w:rsid w:val="00AA4FCB"/>
    <w:rsid w:val="00E76BB1"/>
    <w:rsid w:val="00FD513D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2"/>
    </o:shapelayout>
  </w:shapeDefaults>
  <w:decimalSymbol w:val=","/>
  <w:listSeparator w:val=";"/>
  <w14:docId w14:val="099D1CAB"/>
  <w15:docId w15:val="{0985F49C-47BD-4B0D-9067-9AF48644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9C9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A219C9"/>
    <w:pPr>
      <w:ind w:left="1526" w:hanging="365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a3">
    <w:name w:val="Body Text"/>
    <w:basedOn w:val="a"/>
    <w:link w:val="a4"/>
    <w:uiPriority w:val="99"/>
    <w:rsid w:val="00A219C9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lang w:val="en-US" w:eastAsia="en-US"/>
    </w:rPr>
  </w:style>
  <w:style w:type="paragraph" w:styleId="a5">
    <w:name w:val="List Paragraph"/>
    <w:basedOn w:val="a"/>
    <w:uiPriority w:val="99"/>
    <w:qFormat/>
    <w:rsid w:val="00A219C9"/>
    <w:pPr>
      <w:ind w:left="1526" w:hanging="365"/>
    </w:pPr>
  </w:style>
  <w:style w:type="paragraph" w:customStyle="1" w:styleId="TableParagraph">
    <w:name w:val="Table Paragraph"/>
    <w:basedOn w:val="a"/>
    <w:uiPriority w:val="99"/>
    <w:rsid w:val="00A219C9"/>
  </w:style>
  <w:style w:type="paragraph" w:customStyle="1" w:styleId="a6">
    <w:name w:val="Знак Знак Знак Знак"/>
    <w:basedOn w:val="a"/>
    <w:uiPriority w:val="99"/>
    <w:rsid w:val="007553E9"/>
    <w:pPr>
      <w:widowControl/>
      <w:autoSpaceDE/>
      <w:autoSpaceDN/>
      <w:spacing w:after="160" w:line="240" w:lineRule="exact"/>
    </w:pPr>
    <w:rPr>
      <w:sz w:val="20"/>
      <w:szCs w:val="20"/>
      <w:lang w:val="ru-RU" w:eastAsia="zh-CN"/>
    </w:rPr>
  </w:style>
  <w:style w:type="paragraph" w:styleId="a7">
    <w:name w:val="header"/>
    <w:basedOn w:val="a"/>
    <w:link w:val="a8"/>
    <w:uiPriority w:val="99"/>
    <w:rsid w:val="007553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544E47"/>
    <w:rPr>
      <w:rFonts w:ascii="Times New Roman" w:eastAsia="Times New Roman" w:hAnsi="Times New Roman"/>
      <w:lang w:val="en-US" w:eastAsia="en-US"/>
    </w:rPr>
  </w:style>
  <w:style w:type="paragraph" w:styleId="a9">
    <w:name w:val="footer"/>
    <w:basedOn w:val="a"/>
    <w:link w:val="aa"/>
    <w:uiPriority w:val="99"/>
    <w:rsid w:val="007553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44E47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паспорт K-A4.doc</dc:title>
  <dc:subject/>
  <dc:creator>Maks</dc:creator>
  <cp:keywords/>
  <dc:description/>
  <cp:lastModifiedBy>Алексей Иванин</cp:lastModifiedBy>
  <cp:revision>6</cp:revision>
  <dcterms:created xsi:type="dcterms:W3CDTF">2018-03-30T12:16:00Z</dcterms:created>
  <dcterms:modified xsi:type="dcterms:W3CDTF">2024-02-29T08:02:00Z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 - паспорт K-A4.doc</vt:lpwstr>
  </property>
</Properties>
</file>