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4CF7" w14:textId="77777777" w:rsidR="00236254" w:rsidRPr="00930297" w:rsidRDefault="00236254" w:rsidP="00E457BF">
      <w:pPr>
        <w:spacing w:after="240"/>
        <w:jc w:val="center"/>
        <w:rPr>
          <w:rFonts w:cs="Arial"/>
          <w:sz w:val="2"/>
          <w:szCs w:val="32"/>
        </w:rPr>
      </w:pPr>
      <w:r w:rsidRPr="00930297">
        <w:rPr>
          <w:rFonts w:cs="Arial"/>
          <w:sz w:val="28"/>
          <w:szCs w:val="32"/>
        </w:rPr>
        <w:t>«ВСЕ ИНСТРУМЕНТЫ»</w:t>
      </w:r>
    </w:p>
    <w:p w14:paraId="3DFE58AD" w14:textId="77777777" w:rsidR="00677B4A" w:rsidRPr="00677B4A" w:rsidRDefault="00FA7CDF" w:rsidP="00677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Опора бруса раскрытая «Американка» 175х45х51х1,2 мм, арт. 120 04 050 2</w:t>
      </w:r>
    </w:p>
    <w:p w14:paraId="619CC07C" w14:textId="77777777" w:rsidR="007052B2" w:rsidRDefault="007052B2" w:rsidP="007052B2">
      <w:pPr>
        <w:ind w:firstLine="709"/>
        <w:jc w:val="both"/>
        <w:rPr>
          <w:sz w:val="26"/>
          <w:szCs w:val="26"/>
        </w:rPr>
      </w:pPr>
    </w:p>
    <w:p w14:paraId="55913481" w14:textId="77777777" w:rsidR="00464B13" w:rsidRDefault="00FA7CDF" w:rsidP="00464B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Опора бруса под брус толщиной 50 мм, а также двутавровых балок, для быстрого монтажа перекрытий</w:t>
      </w:r>
      <w:r w:rsidR="0008329C">
        <w:rPr>
          <w:sz w:val="26"/>
          <w:szCs w:val="26"/>
        </w:rPr>
        <w:t>.</w:t>
      </w:r>
      <w:r>
        <w:rPr>
          <w:sz w:val="26"/>
          <w:szCs w:val="26"/>
        </w:rPr>
        <w:t xml:space="preserve"> Каждая опора имеет по два «зуба», которые ударом молотка обеспечивают мгновенную </w:t>
      </w:r>
      <w:r w:rsidR="006C1A9A">
        <w:rPr>
          <w:sz w:val="26"/>
          <w:szCs w:val="26"/>
        </w:rPr>
        <w:t>фиксацию</w:t>
      </w:r>
      <w:r>
        <w:rPr>
          <w:sz w:val="26"/>
          <w:szCs w:val="26"/>
        </w:rPr>
        <w:t xml:space="preserve"> опоры на вертикальной поверхности по горизонту. Скорость монтажа возрастает до 10 раз. Монтаж может вести один человек. Обеспечивается повышенная нагрузка на одну опору не более 320 кг. Специальные </w:t>
      </w:r>
      <w:r w:rsidR="006C1A9A">
        <w:rPr>
          <w:sz w:val="26"/>
          <w:szCs w:val="26"/>
        </w:rPr>
        <w:t xml:space="preserve">отверстия </w:t>
      </w:r>
      <w:r>
        <w:rPr>
          <w:sz w:val="26"/>
          <w:szCs w:val="26"/>
        </w:rPr>
        <w:t>«уши-карманы» сдвинуты по осям, удобно забивать гвозди под углом 45</w:t>
      </w:r>
      <w:r>
        <w:rPr>
          <w:rFonts w:cs="Arial"/>
          <w:sz w:val="26"/>
          <w:szCs w:val="26"/>
        </w:rPr>
        <w:t>°</w:t>
      </w:r>
      <w:r>
        <w:rPr>
          <w:sz w:val="26"/>
          <w:szCs w:val="26"/>
        </w:rPr>
        <w:t>. Гвозди никогда не пересекаются при забивании в древесине. Можно использовать меньше гвоздей, чем при монтаже обычной опоры бруса. Не требуется предварительное сверление. Забивание гвоздей в 2-х плоскостях увеличивает прочность соединения. Работает один человек. Нагрузка распределяется на все гвозди, забитые в</w:t>
      </w:r>
      <w:r w:rsidR="006C1A9A">
        <w:rPr>
          <w:sz w:val="26"/>
          <w:szCs w:val="26"/>
        </w:rPr>
        <w:t xml:space="preserve"> отверстия</w:t>
      </w:r>
      <w:r>
        <w:rPr>
          <w:sz w:val="26"/>
          <w:szCs w:val="26"/>
        </w:rPr>
        <w:t xml:space="preserve"> «уши-карманы». </w:t>
      </w:r>
      <w:r w:rsidR="00D75095">
        <w:rPr>
          <w:sz w:val="26"/>
          <w:szCs w:val="26"/>
        </w:rPr>
        <w:t>Идеально подходит для крепления стыков и узлов сопряжения балок. Обеспечивается хорошая гибкость бруса относительно поперечной балки. При монтаже рекомендуется использовать рифлёные гвозди, тогда не нужно использовать шуруповёрт</w:t>
      </w:r>
      <w:r w:rsidR="006C1A9A">
        <w:rPr>
          <w:sz w:val="26"/>
          <w:szCs w:val="26"/>
        </w:rPr>
        <w:t>. Можно работать одним молотком</w:t>
      </w:r>
      <w:r w:rsidR="00D75095">
        <w:rPr>
          <w:sz w:val="26"/>
          <w:szCs w:val="26"/>
        </w:rPr>
        <w:t>.</w:t>
      </w:r>
    </w:p>
    <w:p w14:paraId="3E982270" w14:textId="77777777" w:rsidR="00D75095" w:rsidRDefault="00D75095" w:rsidP="00D750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монтаже двутавровых балок учитывайте требования производителя таких балок. При монтаже на «рифлёные гвозди», допускается нагрузка в конструкции «пол» </w:t>
      </w:r>
      <w:r w:rsidR="00CC4E01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="00CC4E01">
        <w:rPr>
          <w:sz w:val="26"/>
          <w:szCs w:val="26"/>
        </w:rPr>
        <w:t xml:space="preserve">370 </w:t>
      </w:r>
      <w:r>
        <w:rPr>
          <w:sz w:val="26"/>
          <w:szCs w:val="26"/>
        </w:rPr>
        <w:t xml:space="preserve">кг в кровельных конструкциях </w:t>
      </w:r>
      <w:r w:rsidR="00CC4E01">
        <w:rPr>
          <w:sz w:val="26"/>
          <w:szCs w:val="26"/>
        </w:rPr>
        <w:t>до 440</w:t>
      </w:r>
      <w:r>
        <w:rPr>
          <w:sz w:val="26"/>
          <w:szCs w:val="26"/>
        </w:rPr>
        <w:t xml:space="preserve"> кг. В </w:t>
      </w:r>
      <w:r w:rsidR="00B33E76">
        <w:rPr>
          <w:sz w:val="26"/>
          <w:szCs w:val="26"/>
        </w:rPr>
        <w:t>районах подверженных действиями цунами, тайфунов, сейсмически опасных районах применять коэффициент прочности +30%.</w:t>
      </w:r>
    </w:p>
    <w:p w14:paraId="6D6DF9E7" w14:textId="77777777" w:rsidR="00B33E76" w:rsidRPr="00B33E76" w:rsidRDefault="00B33E76" w:rsidP="00D7509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Крепёж в комплект не входит. Работать в перчатках. Идеальное техническое решение при строительстве каркасных домов.</w:t>
      </w:r>
    </w:p>
    <w:p w14:paraId="2F18FD3E" w14:textId="77777777" w:rsidR="00FB38F0" w:rsidRDefault="00FB38F0" w:rsidP="00290CC9">
      <w:pPr>
        <w:jc w:val="both"/>
        <w:rPr>
          <w:sz w:val="28"/>
          <w:szCs w:val="28"/>
        </w:rPr>
      </w:pPr>
    </w:p>
    <w:p w14:paraId="6CB803C5" w14:textId="77777777" w:rsidR="00AE3189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Высота: 175 мм</w:t>
      </w:r>
    </w:p>
    <w:p w14:paraId="6A758B02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Ширина под брус: 51 мм</w:t>
      </w:r>
    </w:p>
    <w:p w14:paraId="3A62C20A" w14:textId="4288D6DC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Вынос площадки опирания: </w:t>
      </w:r>
      <w:r w:rsidR="00E94702">
        <w:rPr>
          <w:sz w:val="24"/>
          <w:szCs w:val="28"/>
        </w:rPr>
        <w:t>41</w:t>
      </w:r>
      <w:r>
        <w:rPr>
          <w:sz w:val="24"/>
          <w:szCs w:val="28"/>
        </w:rPr>
        <w:t xml:space="preserve"> мм</w:t>
      </w:r>
    </w:p>
    <w:p w14:paraId="79BACC33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Толщина стали: 1,2 мм</w:t>
      </w:r>
    </w:p>
    <w:p w14:paraId="0E38C72D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Материал: сталь 08ПС, горячооцинкованная по ГОСТ14918-80</w:t>
      </w:r>
    </w:p>
    <w:p w14:paraId="333DCC8F" w14:textId="59FA4869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Вес 1 штуки: </w:t>
      </w:r>
      <w:r w:rsidR="00E94702">
        <w:rPr>
          <w:sz w:val="24"/>
          <w:szCs w:val="28"/>
        </w:rPr>
        <w:t>0,17 кг</w:t>
      </w:r>
    </w:p>
    <w:p w14:paraId="64DD612A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Упаковка: картонная коробка</w:t>
      </w:r>
    </w:p>
    <w:p w14:paraId="1BE57295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Одна упаковка: 24 штуки</w:t>
      </w:r>
    </w:p>
    <w:p w14:paraId="4C698E4D" w14:textId="77777777" w:rsidR="0029162C" w:rsidRDefault="0029162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Вес 1 коробки: 4,15 кг</w:t>
      </w:r>
    </w:p>
    <w:p w14:paraId="08850774" w14:textId="77777777" w:rsidR="00363B6A" w:rsidRPr="00930297" w:rsidRDefault="00363B6A" w:rsidP="00290CC9">
      <w:pPr>
        <w:jc w:val="both"/>
        <w:rPr>
          <w:sz w:val="24"/>
          <w:szCs w:val="28"/>
        </w:rPr>
      </w:pPr>
      <w:r w:rsidRPr="00930297">
        <w:rPr>
          <w:sz w:val="24"/>
          <w:szCs w:val="28"/>
        </w:rPr>
        <w:t>Бренд: «</w:t>
      </w:r>
      <w:r w:rsidR="00930297" w:rsidRPr="00930297">
        <w:rPr>
          <w:sz w:val="24"/>
          <w:szCs w:val="28"/>
        </w:rPr>
        <w:t>LUCKY Guy</w:t>
      </w:r>
      <w:r w:rsidRPr="00930297">
        <w:rPr>
          <w:sz w:val="24"/>
          <w:szCs w:val="28"/>
        </w:rPr>
        <w:t>»</w:t>
      </w:r>
    </w:p>
    <w:p w14:paraId="727B9AB2" w14:textId="77777777" w:rsidR="00363B6A" w:rsidRPr="00930297" w:rsidRDefault="00363B6A" w:rsidP="00290CC9">
      <w:pPr>
        <w:jc w:val="both"/>
        <w:rPr>
          <w:sz w:val="24"/>
          <w:szCs w:val="28"/>
        </w:rPr>
      </w:pPr>
      <w:r w:rsidRPr="00930297">
        <w:rPr>
          <w:sz w:val="24"/>
          <w:szCs w:val="28"/>
        </w:rPr>
        <w:t>Родина бренда: Россия</w:t>
      </w:r>
    </w:p>
    <w:p w14:paraId="0AEA894A" w14:textId="77777777" w:rsidR="00363B6A" w:rsidRPr="00930297" w:rsidRDefault="0008329C" w:rsidP="00290CC9">
      <w:pPr>
        <w:jc w:val="both"/>
        <w:rPr>
          <w:sz w:val="24"/>
          <w:szCs w:val="28"/>
        </w:rPr>
      </w:pPr>
      <w:r>
        <w:rPr>
          <w:sz w:val="24"/>
          <w:szCs w:val="28"/>
        </w:rPr>
        <w:t>Сделано</w:t>
      </w:r>
      <w:r w:rsidR="00363B6A" w:rsidRPr="00930297">
        <w:rPr>
          <w:sz w:val="24"/>
          <w:szCs w:val="28"/>
        </w:rPr>
        <w:t xml:space="preserve"> в России</w:t>
      </w:r>
    </w:p>
    <w:sectPr w:rsidR="00363B6A" w:rsidRPr="00930297" w:rsidSect="007334F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74"/>
    <w:rsid w:val="00005FAD"/>
    <w:rsid w:val="0008329C"/>
    <w:rsid w:val="00177A5B"/>
    <w:rsid w:val="001C0E95"/>
    <w:rsid w:val="0020506C"/>
    <w:rsid w:val="00236254"/>
    <w:rsid w:val="002413CE"/>
    <w:rsid w:val="00290CC9"/>
    <w:rsid w:val="0029162C"/>
    <w:rsid w:val="002A10FB"/>
    <w:rsid w:val="002D1D41"/>
    <w:rsid w:val="00311F5A"/>
    <w:rsid w:val="00325471"/>
    <w:rsid w:val="00363B6A"/>
    <w:rsid w:val="00444A5A"/>
    <w:rsid w:val="00464B13"/>
    <w:rsid w:val="004C4882"/>
    <w:rsid w:val="00601974"/>
    <w:rsid w:val="00677B4A"/>
    <w:rsid w:val="006C1A9A"/>
    <w:rsid w:val="006D5EAA"/>
    <w:rsid w:val="007052B2"/>
    <w:rsid w:val="007334F1"/>
    <w:rsid w:val="00736ED2"/>
    <w:rsid w:val="008C6D74"/>
    <w:rsid w:val="00930297"/>
    <w:rsid w:val="00930920"/>
    <w:rsid w:val="009643CE"/>
    <w:rsid w:val="00AE3189"/>
    <w:rsid w:val="00B1108D"/>
    <w:rsid w:val="00B33E76"/>
    <w:rsid w:val="00B861E0"/>
    <w:rsid w:val="00C349AD"/>
    <w:rsid w:val="00CA16EE"/>
    <w:rsid w:val="00CC4E01"/>
    <w:rsid w:val="00D75095"/>
    <w:rsid w:val="00D93FFA"/>
    <w:rsid w:val="00E16DC9"/>
    <w:rsid w:val="00E206C8"/>
    <w:rsid w:val="00E2380C"/>
    <w:rsid w:val="00E457BF"/>
    <w:rsid w:val="00E94702"/>
    <w:rsid w:val="00EC4CAD"/>
    <w:rsid w:val="00FA7CDF"/>
    <w:rsid w:val="00FB38F0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F56E"/>
  <w15:chartTrackingRefBased/>
  <w15:docId w15:val="{D85838A9-A2A8-491C-8ABD-6829B6B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manager17</dc:creator>
  <cp:keywords/>
  <dc:description/>
  <cp:lastModifiedBy>Дмитрий Еронов</cp:lastModifiedBy>
  <cp:revision>30</cp:revision>
  <cp:lastPrinted>2023-12-13T09:49:00Z</cp:lastPrinted>
  <dcterms:created xsi:type="dcterms:W3CDTF">2021-01-13T10:40:00Z</dcterms:created>
  <dcterms:modified xsi:type="dcterms:W3CDTF">2024-02-01T22:18:00Z</dcterms:modified>
</cp:coreProperties>
</file>