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58D" w:rsidRPr="00AB0B20" w:rsidRDefault="00B2558D" w:rsidP="00B2558D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AB0B20">
        <w:rPr>
          <w:b/>
          <w:iCs/>
        </w:rPr>
        <w:t>Группа</w:t>
      </w:r>
      <w:r>
        <w:rPr>
          <w:b/>
          <w:iCs/>
        </w:rPr>
        <w:t xml:space="preserve"> 5</w:t>
      </w:r>
      <w:r w:rsidRPr="00AB0B20">
        <w:rPr>
          <w:b/>
          <w:iCs/>
        </w:rPr>
        <w:t>:</w:t>
      </w:r>
      <w:r w:rsidRPr="005577BA">
        <w:rPr>
          <w:iCs/>
        </w:rPr>
        <w:t xml:space="preserve"> </w:t>
      </w:r>
      <w:proofErr w:type="gramStart"/>
      <w:r w:rsidRPr="00AB0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C000"/>
          <w:lang w:eastAsia="ru-RU"/>
        </w:rPr>
        <w:t>ОТВЕРДИТЕЛИ  ДЛЯ</w:t>
      </w:r>
      <w:proofErr w:type="gramEnd"/>
      <w:r w:rsidRPr="00AB0B2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C000"/>
          <w:lang w:eastAsia="ru-RU"/>
        </w:rPr>
        <w:t xml:space="preserve"> ЭПОКСИДНЫХ  СМОЛ, СВЯЗУЮЩИХ, КЛЕЕВ   И   КОМПАУНДОВ</w:t>
      </w:r>
    </w:p>
    <w:p w:rsidR="00CF24E1" w:rsidRPr="005577BA" w:rsidRDefault="00CF24E1" w:rsidP="009A273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  <w:r w:rsidRPr="005577BA">
        <w:rPr>
          <w:rFonts w:ascii="Times New Roman" w:hAnsi="Times New Roman" w:cs="Times New Roman"/>
          <w:b/>
        </w:rPr>
        <w:t>Название:</w:t>
      </w:r>
      <w:r w:rsidRPr="005577BA">
        <w:rPr>
          <w:rFonts w:ascii="Times New Roman" w:hAnsi="Times New Roman" w:cs="Times New Roman"/>
        </w:rPr>
        <w:t xml:space="preserve"> </w:t>
      </w:r>
      <w:proofErr w:type="spellStart"/>
      <w:r w:rsidR="00726096">
        <w:rPr>
          <w:rFonts w:ascii="Times New Roman" w:hAnsi="Times New Roman" w:cs="Times New Roman"/>
        </w:rPr>
        <w:t>Полиэтиленполиамины</w:t>
      </w:r>
      <w:proofErr w:type="spellEnd"/>
      <w:r w:rsidR="00E25317">
        <w:rPr>
          <w:rFonts w:ascii="Times New Roman" w:hAnsi="Times New Roman" w:cs="Times New Roman"/>
        </w:rPr>
        <w:t xml:space="preserve"> </w:t>
      </w:r>
      <w:r w:rsidR="00DB4DD9">
        <w:rPr>
          <w:rFonts w:ascii="Times New Roman" w:hAnsi="Times New Roman" w:cs="Times New Roman"/>
        </w:rPr>
        <w:t>(ПЭПА)</w:t>
      </w:r>
    </w:p>
    <w:p w:rsidR="00111A42" w:rsidRPr="005577BA" w:rsidRDefault="00111A42" w:rsidP="009A273F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:rsidR="00726096" w:rsidRDefault="009B1C8B" w:rsidP="00ED769E">
      <w:pPr>
        <w:spacing w:before="120" w:after="120" w:line="240" w:lineRule="auto"/>
        <w:rPr>
          <w:rFonts w:ascii="Times New Roman" w:hAnsi="Times New Roman" w:cs="Times New Roman"/>
        </w:rPr>
      </w:pPr>
      <w:r w:rsidRPr="005577BA">
        <w:rPr>
          <w:rFonts w:ascii="Times New Roman" w:hAnsi="Times New Roman" w:cs="Times New Roman"/>
          <w:b/>
        </w:rPr>
        <w:t>Техническая документация</w:t>
      </w:r>
      <w:r w:rsidR="00CF24E1" w:rsidRPr="005577BA">
        <w:rPr>
          <w:rFonts w:ascii="Times New Roman" w:hAnsi="Times New Roman" w:cs="Times New Roman"/>
          <w:b/>
        </w:rPr>
        <w:t>:</w:t>
      </w:r>
      <w:r w:rsidR="00CF24E1" w:rsidRPr="005577BA">
        <w:rPr>
          <w:rFonts w:ascii="Times New Roman" w:hAnsi="Times New Roman" w:cs="Times New Roman"/>
        </w:rPr>
        <w:t xml:space="preserve"> </w:t>
      </w:r>
      <w:r w:rsidR="00017BBC" w:rsidRPr="005577BA">
        <w:rPr>
          <w:rFonts w:ascii="Times New Roman" w:hAnsi="Times New Roman" w:cs="Times New Roman"/>
        </w:rPr>
        <w:t xml:space="preserve">ТУ </w:t>
      </w:r>
      <w:r w:rsidR="00017BBC">
        <w:rPr>
          <w:rFonts w:ascii="Times New Roman" w:hAnsi="Times New Roman" w:cs="Times New Roman"/>
        </w:rPr>
        <w:t>24</w:t>
      </w:r>
      <w:r w:rsidR="00726096">
        <w:rPr>
          <w:rFonts w:ascii="Times New Roman" w:hAnsi="Times New Roman" w:cs="Times New Roman"/>
        </w:rPr>
        <w:t>13-357-00203447-99 с изм. 1-3</w:t>
      </w:r>
    </w:p>
    <w:p w:rsidR="004849B1" w:rsidRPr="005577BA" w:rsidRDefault="00CF24E1" w:rsidP="002D2001">
      <w:pPr>
        <w:ind w:right="425"/>
        <w:jc w:val="both"/>
        <w:rPr>
          <w:rFonts w:ascii="Times New Roman" w:hAnsi="Times New Roman" w:cs="Times New Roman"/>
        </w:rPr>
      </w:pPr>
      <w:r w:rsidRPr="002D2001">
        <w:rPr>
          <w:rFonts w:ascii="Times New Roman" w:hAnsi="Times New Roman" w:cs="Times New Roman"/>
          <w:b/>
        </w:rPr>
        <w:t>О</w:t>
      </w:r>
      <w:r w:rsidR="00B2558D">
        <w:rPr>
          <w:rFonts w:ascii="Times New Roman" w:hAnsi="Times New Roman" w:cs="Times New Roman"/>
          <w:b/>
        </w:rPr>
        <w:t>трасли</w:t>
      </w:r>
      <w:r w:rsidRPr="002D2001">
        <w:rPr>
          <w:rFonts w:ascii="Times New Roman" w:hAnsi="Times New Roman" w:cs="Times New Roman"/>
          <w:b/>
        </w:rPr>
        <w:t xml:space="preserve"> применения:</w:t>
      </w:r>
      <w:r w:rsidRPr="002D2001">
        <w:rPr>
          <w:rFonts w:ascii="Times New Roman" w:hAnsi="Times New Roman" w:cs="Times New Roman"/>
        </w:rPr>
        <w:t xml:space="preserve"> </w:t>
      </w:r>
      <w:r w:rsidR="00B2558D" w:rsidRPr="005A5854">
        <w:rPr>
          <w:rFonts w:ascii="Times New Roman" w:hAnsi="Times New Roman" w:cs="Times New Roman"/>
          <w:shd w:val="clear" w:color="auto" w:fill="8EAADB" w:themeFill="accent1" w:themeFillTint="99"/>
        </w:rPr>
        <w:t xml:space="preserve">Приборостроение, электроника и электротехника, </w:t>
      </w:r>
      <w:r w:rsidR="00B2558D" w:rsidRPr="002D2001">
        <w:rPr>
          <w:rFonts w:ascii="Times New Roman" w:hAnsi="Times New Roman" w:cs="Times New Roman"/>
          <w:shd w:val="clear" w:color="auto" w:fill="8EAADB" w:themeFill="accent1" w:themeFillTint="99"/>
        </w:rPr>
        <w:t>Машиностроение</w:t>
      </w:r>
      <w:r w:rsidR="00B2558D">
        <w:rPr>
          <w:rFonts w:ascii="Times New Roman" w:hAnsi="Times New Roman" w:cs="Times New Roman"/>
          <w:shd w:val="clear" w:color="auto" w:fill="8EAADB" w:themeFill="accent1" w:themeFillTint="99"/>
        </w:rPr>
        <w:t xml:space="preserve">, </w:t>
      </w:r>
      <w:r w:rsidR="00B2558D" w:rsidRPr="005A5854">
        <w:rPr>
          <w:rFonts w:ascii="Times New Roman" w:hAnsi="Times New Roman" w:cs="Times New Roman"/>
          <w:shd w:val="clear" w:color="auto" w:fill="8EAADB" w:themeFill="accent1" w:themeFillTint="99"/>
        </w:rPr>
        <w:t>Авиастроение и космонавтика, Судостроение, Строительство, дизайн и интерьер, Лакокрасочная промышленность, Нефтегазовая промышленность.</w:t>
      </w:r>
    </w:p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7737"/>
      </w:tblGrid>
      <w:tr w:rsidR="008D1A13" w:rsidRPr="008D1A13" w:rsidTr="00C469A5">
        <w:tc>
          <w:tcPr>
            <w:tcW w:w="2328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2564" w:rsidRPr="005577BA" w:rsidRDefault="00395EBF" w:rsidP="009A273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  <w:r w:rsidR="0072609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</w:t>
            </w:r>
          </w:p>
        </w:tc>
        <w:tc>
          <w:tcPr>
            <w:tcW w:w="7737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D769E" w:rsidRPr="008D1A13" w:rsidRDefault="00DB4DD9" w:rsidP="00B700E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13">
              <w:rPr>
                <w:rFonts w:ascii="Times New Roman" w:hAnsi="Times New Roman" w:cs="Times New Roman"/>
                <w:shd w:val="clear" w:color="auto" w:fill="FFFFFF"/>
              </w:rPr>
              <w:t xml:space="preserve">Отвердитель ПЭПА представляет собой состав, включающий определенное количество этиленовых </w:t>
            </w:r>
            <w:proofErr w:type="spellStart"/>
            <w:r w:rsidRPr="008D1A13">
              <w:rPr>
                <w:rFonts w:ascii="Times New Roman" w:hAnsi="Times New Roman" w:cs="Times New Roman"/>
                <w:shd w:val="clear" w:color="auto" w:fill="FFFFFF"/>
              </w:rPr>
              <w:t>полиаминов</w:t>
            </w:r>
            <w:proofErr w:type="spellEnd"/>
            <w:r w:rsidRPr="008D1A13">
              <w:rPr>
                <w:rFonts w:ascii="Times New Roman" w:hAnsi="Times New Roman" w:cs="Times New Roman"/>
                <w:shd w:val="clear" w:color="auto" w:fill="FFFFFF"/>
              </w:rPr>
              <w:t xml:space="preserve">, от </w:t>
            </w:r>
            <w:proofErr w:type="spellStart"/>
            <w:r w:rsidRPr="008D1A13">
              <w:rPr>
                <w:rFonts w:ascii="Times New Roman" w:hAnsi="Times New Roman" w:cs="Times New Roman"/>
                <w:shd w:val="clear" w:color="auto" w:fill="FFFFFF"/>
              </w:rPr>
              <w:t>диэтилентриамина</w:t>
            </w:r>
            <w:proofErr w:type="spellEnd"/>
            <w:r w:rsidRPr="008D1A13">
              <w:rPr>
                <w:rFonts w:ascii="Times New Roman" w:hAnsi="Times New Roman" w:cs="Times New Roman"/>
                <w:shd w:val="clear" w:color="auto" w:fill="FFFFFF"/>
              </w:rPr>
              <w:t xml:space="preserve"> до </w:t>
            </w:r>
            <w:proofErr w:type="spellStart"/>
            <w:r w:rsidRPr="008D1A13">
              <w:rPr>
                <w:rFonts w:ascii="Times New Roman" w:hAnsi="Times New Roman" w:cs="Times New Roman"/>
                <w:shd w:val="clear" w:color="auto" w:fill="FFFFFF"/>
              </w:rPr>
              <w:t>гексаэтиленгептамина</w:t>
            </w:r>
            <w:proofErr w:type="spellEnd"/>
            <w:r w:rsidRPr="008D1A1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D1A13" w:rsidRPr="008D1A13" w:rsidTr="00077AE9">
        <w:tc>
          <w:tcPr>
            <w:tcW w:w="2328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DD2564" w:rsidRPr="005577BA" w:rsidRDefault="00DD2564" w:rsidP="009A273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Применение</w:t>
            </w:r>
          </w:p>
        </w:tc>
        <w:tc>
          <w:tcPr>
            <w:tcW w:w="7737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577BA" w:rsidRPr="008D1A13" w:rsidRDefault="00077AE9" w:rsidP="00651C3A">
            <w:pPr>
              <w:shd w:val="clear" w:color="auto" w:fill="FFFFFF"/>
              <w:spacing w:after="75" w:line="240" w:lineRule="auto"/>
              <w:ind w:right="215"/>
              <w:textAlignment w:val="baseline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13">
              <w:rPr>
                <w:rFonts w:ascii="Times New Roman" w:hAnsi="Times New Roman" w:cs="Times New Roman"/>
                <w:shd w:val="clear" w:color="auto" w:fill="F6F6F6"/>
              </w:rPr>
              <w:t xml:space="preserve">Используется для </w:t>
            </w:r>
            <w:bookmarkStart w:id="0" w:name="_GoBack"/>
            <w:bookmarkEnd w:id="0"/>
            <w:r w:rsidRPr="008D1A13">
              <w:rPr>
                <w:rFonts w:ascii="Times New Roman" w:hAnsi="Times New Roman" w:cs="Times New Roman"/>
                <w:shd w:val="clear" w:color="auto" w:fill="F6F6F6"/>
              </w:rPr>
              <w:t>отверждения и склейки по сухим поверхностям при комнатной температуре.</w:t>
            </w:r>
            <w:r w:rsidR="00DB4DD9" w:rsidRPr="008D1A13"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r w:rsidRPr="008D1A13">
              <w:rPr>
                <w:rFonts w:ascii="Times New Roman" w:hAnsi="Times New Roman" w:cs="Times New Roman"/>
                <w:shd w:val="clear" w:color="auto" w:fill="F6F6F6"/>
              </w:rPr>
              <w:t>Необходима точная дозировка отвердителя</w:t>
            </w:r>
            <w:r w:rsidR="00DB4DD9" w:rsidRPr="008D1A13">
              <w:rPr>
                <w:rFonts w:ascii="Times New Roman" w:hAnsi="Times New Roman" w:cs="Times New Roman"/>
                <w:shd w:val="clear" w:color="auto" w:fill="F6F6F6"/>
              </w:rPr>
              <w:t>, т.к. п</w:t>
            </w:r>
            <w:r w:rsidRPr="008D1A13">
              <w:rPr>
                <w:rFonts w:ascii="Times New Roman" w:hAnsi="Times New Roman" w:cs="Times New Roman"/>
                <w:shd w:val="clear" w:color="auto" w:fill="F6F6F6"/>
              </w:rPr>
              <w:t xml:space="preserve">ри отверждении заливка </w:t>
            </w:r>
            <w:proofErr w:type="spellStart"/>
            <w:r w:rsidRPr="008D1A13">
              <w:rPr>
                <w:rFonts w:ascii="Times New Roman" w:hAnsi="Times New Roman" w:cs="Times New Roman"/>
                <w:shd w:val="clear" w:color="auto" w:fill="F6F6F6"/>
              </w:rPr>
              <w:t>саморазогревается</w:t>
            </w:r>
            <w:proofErr w:type="spellEnd"/>
            <w:r w:rsidRPr="008D1A13">
              <w:rPr>
                <w:rFonts w:ascii="Times New Roman" w:hAnsi="Times New Roman" w:cs="Times New Roman"/>
                <w:shd w:val="clear" w:color="auto" w:fill="F6F6F6"/>
              </w:rPr>
              <w:t>.</w:t>
            </w:r>
          </w:p>
        </w:tc>
      </w:tr>
      <w:tr w:rsidR="008D1A13" w:rsidRPr="008D1A13" w:rsidTr="00C469A5">
        <w:tc>
          <w:tcPr>
            <w:tcW w:w="2328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51F" w:rsidRPr="00D1077D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1077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</w:t>
            </w:r>
          </w:p>
        </w:tc>
        <w:tc>
          <w:tcPr>
            <w:tcW w:w="7737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51F" w:rsidRPr="008D1A13" w:rsidRDefault="008D1A13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13">
              <w:rPr>
                <w:rFonts w:ascii="Times New Roman" w:eastAsia="Times New Roman" w:hAnsi="Times New Roman" w:cs="Times New Roman"/>
                <w:lang w:eastAsia="ru-RU"/>
              </w:rPr>
              <w:t>Активный отвердитель.</w:t>
            </w:r>
          </w:p>
        </w:tc>
      </w:tr>
      <w:tr w:rsidR="008D1A13" w:rsidRPr="008D1A13" w:rsidTr="00C469A5">
        <w:tc>
          <w:tcPr>
            <w:tcW w:w="2328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6751F" w:rsidRPr="00DD2564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Фасовка</w:t>
            </w:r>
          </w:p>
        </w:tc>
        <w:tc>
          <w:tcPr>
            <w:tcW w:w="7737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6751F" w:rsidRPr="008D1A13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13">
              <w:rPr>
                <w:rFonts w:ascii="Times New Roman" w:eastAsia="Times New Roman" w:hAnsi="Times New Roman" w:cs="Times New Roman"/>
                <w:lang w:eastAsia="ru-RU"/>
              </w:rPr>
              <w:t>Стандартная норма отгрузки: тара емкостью 1; 2; 5; 10 кг.</w:t>
            </w:r>
            <w:r w:rsidRPr="008D1A13">
              <w:rPr>
                <w:rFonts w:ascii="Times New Roman" w:eastAsia="Times New Roman" w:hAnsi="Times New Roman" w:cs="Times New Roman"/>
                <w:lang w:eastAsia="ru-RU"/>
              </w:rPr>
              <w:br/>
              <w:t>Другая фасовка возможна по согласованию с покупателем.</w:t>
            </w:r>
          </w:p>
        </w:tc>
      </w:tr>
      <w:tr w:rsidR="008D1A13" w:rsidRPr="008D1A13" w:rsidTr="00C469A5">
        <w:tc>
          <w:tcPr>
            <w:tcW w:w="2328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6751F" w:rsidRPr="005577BA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7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Гарантийный срок</w:t>
            </w:r>
          </w:p>
        </w:tc>
        <w:tc>
          <w:tcPr>
            <w:tcW w:w="7737" w:type="dxa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6751F" w:rsidRPr="008D1A13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1A13">
              <w:rPr>
                <w:rFonts w:ascii="Times New Roman" w:eastAsia="Times New Roman" w:hAnsi="Times New Roman" w:cs="Times New Roman"/>
                <w:lang w:eastAsia="ru-RU"/>
              </w:rPr>
              <w:t xml:space="preserve">2 года с даты изготовления. Отвердитель в упакованном виде хранят в крытых сухих помещениях при температуре окружающей среды. </w:t>
            </w:r>
          </w:p>
        </w:tc>
      </w:tr>
      <w:tr w:rsidR="0046751F" w:rsidRPr="005577BA" w:rsidTr="00F52F7C">
        <w:tc>
          <w:tcPr>
            <w:tcW w:w="10065" w:type="dxa"/>
            <w:gridSpan w:val="2"/>
            <w:tcBorders>
              <w:bottom w:val="dotted" w:sz="6" w:space="0" w:color="0E608B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6751F" w:rsidRPr="00AE41BC" w:rsidRDefault="0046751F" w:rsidP="0046751F">
            <w:pPr>
              <w:spacing w:after="0" w:line="240" w:lineRule="auto"/>
              <w:ind w:right="42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41BC">
              <w:rPr>
                <w:rFonts w:ascii="Times New Roman" w:hAnsi="Times New Roman" w:cs="Times New Roman"/>
                <w:b/>
                <w:color w:val="2E74B5" w:themeColor="accent5" w:themeShade="BF"/>
                <w:shd w:val="clear" w:color="auto" w:fill="FFFFFF"/>
              </w:rPr>
              <w:t xml:space="preserve">Физико-химические характеристики </w:t>
            </w:r>
            <w:r>
              <w:rPr>
                <w:rFonts w:ascii="Times New Roman" w:hAnsi="Times New Roman" w:cs="Times New Roman"/>
                <w:b/>
                <w:color w:val="2E74B5" w:themeColor="accent5" w:themeShade="BF"/>
              </w:rPr>
              <w:t>ПЭПА</w:t>
            </w:r>
          </w:p>
        </w:tc>
      </w:tr>
    </w:tbl>
    <w:p w:rsidR="00C469A5" w:rsidRPr="005577BA" w:rsidRDefault="005577BA" w:rsidP="00BA1930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5577BA">
        <w:rPr>
          <w:rFonts w:ascii="Times New Roman" w:hAnsi="Times New Roman" w:cs="Times New Roman"/>
        </w:rPr>
        <w:t xml:space="preserve">ТУ </w:t>
      </w:r>
      <w:r w:rsidR="00B22693">
        <w:rPr>
          <w:rFonts w:ascii="Times New Roman" w:hAnsi="Times New Roman" w:cs="Times New Roman"/>
        </w:rPr>
        <w:t>2413-357-00203447-99 с изм. 1-3</w:t>
      </w:r>
    </w:p>
    <w:tbl>
      <w:tblPr>
        <w:tblW w:w="864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D6D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129"/>
      </w:tblGrid>
      <w:tr w:rsidR="00E17DD5" w:rsidRPr="005577BA" w:rsidTr="00E17DD5">
        <w:trPr>
          <w:tblCellSpacing w:w="15" w:type="dxa"/>
        </w:trPr>
        <w:tc>
          <w:tcPr>
            <w:tcW w:w="3468" w:type="dxa"/>
            <w:shd w:val="clear" w:color="auto" w:fill="00B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DD5" w:rsidRPr="005577BA" w:rsidRDefault="00E17DD5" w:rsidP="00E1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084" w:type="dxa"/>
            <w:shd w:val="clear" w:color="auto" w:fill="00B05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17DD5" w:rsidRDefault="00E17DD5" w:rsidP="00E17D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</w:t>
            </w:r>
          </w:p>
        </w:tc>
      </w:tr>
      <w:tr w:rsidR="005577BA" w:rsidRPr="005577BA" w:rsidTr="00395EBF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77BA" w:rsidRPr="00651C3A" w:rsidRDefault="005577BA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Внешний вид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77BA" w:rsidRPr="005577BA" w:rsidRDefault="00017BBC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5577BA" w:rsidRPr="005577BA">
              <w:rPr>
                <w:rFonts w:ascii="Times New Roman" w:hAnsi="Times New Roman" w:cs="Times New Roman"/>
              </w:rPr>
              <w:t xml:space="preserve">идкость </w:t>
            </w:r>
            <w:r w:rsidR="0024688E">
              <w:rPr>
                <w:rFonts w:ascii="Times New Roman" w:hAnsi="Times New Roman" w:cs="Times New Roman"/>
              </w:rPr>
              <w:t xml:space="preserve">от </w:t>
            </w:r>
            <w:r w:rsidR="00B22693">
              <w:rPr>
                <w:rFonts w:ascii="Times New Roman" w:hAnsi="Times New Roman" w:cs="Times New Roman"/>
              </w:rPr>
              <w:t>светло-желтого до темно-бурого</w:t>
            </w:r>
            <w:r w:rsidR="0024688E">
              <w:rPr>
                <w:rFonts w:ascii="Times New Roman" w:hAnsi="Times New Roman" w:cs="Times New Roman"/>
              </w:rPr>
              <w:t xml:space="preserve"> цвета</w:t>
            </w:r>
            <w:r w:rsidR="00B22693">
              <w:rPr>
                <w:rFonts w:ascii="Times New Roman" w:hAnsi="Times New Roman" w:cs="Times New Roman"/>
              </w:rPr>
              <w:t xml:space="preserve"> без механических включений</w:t>
            </w:r>
            <w:r w:rsidR="0024688E">
              <w:rPr>
                <w:rFonts w:ascii="Times New Roman" w:hAnsi="Times New Roman" w:cs="Times New Roman"/>
              </w:rPr>
              <w:t xml:space="preserve">. Допускается </w:t>
            </w:r>
            <w:r w:rsidR="00B22693">
              <w:rPr>
                <w:rFonts w:ascii="Times New Roman" w:hAnsi="Times New Roman" w:cs="Times New Roman"/>
              </w:rPr>
              <w:t>зеленоватая окраска продукта</w:t>
            </w:r>
            <w:r w:rsidR="0024688E">
              <w:rPr>
                <w:rFonts w:ascii="Times New Roman" w:hAnsi="Times New Roman" w:cs="Times New Roman"/>
              </w:rPr>
              <w:t>.</w:t>
            </w:r>
            <w:r w:rsidR="00A43F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77BA" w:rsidRPr="005577BA" w:rsidTr="00395EBF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77BA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 xml:space="preserve">Массовая доля общего азота, % не менее 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577BA" w:rsidRPr="005577BA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22693" w:rsidRPr="005577BA" w:rsidTr="00395EBF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Наличие хлор-иона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</w:t>
            </w:r>
          </w:p>
        </w:tc>
      </w:tr>
      <w:tr w:rsidR="005577BA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77BA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Массовая доля минеральных примесей, %, не более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577BA" w:rsidRPr="005577BA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</w:tr>
      <w:tr w:rsidR="00B22693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 xml:space="preserve">Массовая доля азота, титруемого кислотой, </w:t>
            </w:r>
            <w:r w:rsidR="00651C3A" w:rsidRPr="00651C3A">
              <w:rPr>
                <w:rFonts w:ascii="Times New Roman" w:hAnsi="Times New Roman" w:cs="Times New Roman"/>
              </w:rPr>
              <w:t>%</w:t>
            </w:r>
            <w:r w:rsidRPr="00651C3A">
              <w:rPr>
                <w:rFonts w:ascii="Times New Roman" w:hAnsi="Times New Roman" w:cs="Times New Roman"/>
              </w:rPr>
              <w:t>, в пределах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19,5-23,0</w:t>
            </w:r>
          </w:p>
        </w:tc>
      </w:tr>
      <w:tr w:rsidR="00B22693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Массовая доля фракции, отгоняемой при остаточном давлении 1,3 кПа (10</w:t>
            </w:r>
            <w:r w:rsidR="00651C3A" w:rsidRPr="00651C3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51C3A">
              <w:rPr>
                <w:rFonts w:ascii="Times New Roman" w:hAnsi="Times New Roman" w:cs="Times New Roman"/>
              </w:rPr>
              <w:t>мм.рт.ст</w:t>
            </w:r>
            <w:proofErr w:type="spellEnd"/>
            <w:r w:rsidRPr="00651C3A">
              <w:rPr>
                <w:rFonts w:ascii="Times New Roman" w:hAnsi="Times New Roman" w:cs="Times New Roman"/>
              </w:rPr>
              <w:t>.) в температурных пределах до 75</w:t>
            </w:r>
            <w:r w:rsidRPr="00651C3A">
              <w:rPr>
                <w:rFonts w:ascii="Times New Roman" w:eastAsia="Times New Roman" w:hAnsi="Times New Roman" w:cs="Times New Roman"/>
                <w:lang w:eastAsia="ru-RU"/>
              </w:rPr>
              <w:t>°С, %, не более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2693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Pr="00651C3A" w:rsidRDefault="00B22693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lastRenderedPageBreak/>
              <w:t xml:space="preserve">Массовая доля фракции, отгоняемой при остаточном давлении 1,3 кПа (10 </w:t>
            </w:r>
            <w:proofErr w:type="spellStart"/>
            <w:r w:rsidRPr="00651C3A">
              <w:rPr>
                <w:rFonts w:ascii="Times New Roman" w:hAnsi="Times New Roman" w:cs="Times New Roman"/>
              </w:rPr>
              <w:t>мм.рт.ст</w:t>
            </w:r>
            <w:proofErr w:type="spellEnd"/>
            <w:r w:rsidRPr="00651C3A">
              <w:rPr>
                <w:rFonts w:ascii="Times New Roman" w:hAnsi="Times New Roman" w:cs="Times New Roman"/>
              </w:rPr>
              <w:t>.) в температурных пределах от 75 до 200</w:t>
            </w:r>
            <w:r w:rsidRPr="00651C3A">
              <w:rPr>
                <w:rFonts w:ascii="Times New Roman" w:eastAsia="Times New Roman" w:hAnsi="Times New Roman" w:cs="Times New Roman"/>
                <w:lang w:eastAsia="ru-RU"/>
              </w:rPr>
              <w:t>°С, %, не менее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Default="00B22693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B22693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Pr="00651C3A" w:rsidRDefault="00651C3A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 xml:space="preserve">Массовая доля </w:t>
            </w:r>
            <w:proofErr w:type="gramStart"/>
            <w:r w:rsidRPr="00651C3A">
              <w:rPr>
                <w:rFonts w:ascii="Times New Roman" w:hAnsi="Times New Roman" w:cs="Times New Roman"/>
              </w:rPr>
              <w:t>кубового остатка</w:t>
            </w:r>
            <w:proofErr w:type="gramEnd"/>
            <w:r w:rsidRPr="00651C3A">
              <w:rPr>
                <w:rFonts w:ascii="Times New Roman" w:hAnsi="Times New Roman" w:cs="Times New Roman"/>
              </w:rPr>
              <w:t xml:space="preserve"> кипящего выше 200</w:t>
            </w:r>
            <w:r w:rsidRPr="00651C3A">
              <w:rPr>
                <w:rFonts w:ascii="Times New Roman" w:eastAsia="Times New Roman" w:hAnsi="Times New Roman" w:cs="Times New Roman"/>
                <w:lang w:eastAsia="ru-RU"/>
              </w:rPr>
              <w:t>°С, %, в пределах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2693" w:rsidRDefault="00651C3A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65-75</w:t>
            </w:r>
          </w:p>
        </w:tc>
      </w:tr>
      <w:tr w:rsidR="00651C3A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Pr="00651C3A" w:rsidRDefault="00651C3A" w:rsidP="005577B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51C3A">
              <w:rPr>
                <w:rFonts w:ascii="Times New Roman" w:hAnsi="Times New Roman" w:cs="Times New Roman"/>
              </w:rPr>
              <w:t>Отверждающая</w:t>
            </w:r>
            <w:proofErr w:type="spellEnd"/>
            <w:r w:rsidRPr="00651C3A">
              <w:rPr>
                <w:rFonts w:ascii="Times New Roman" w:hAnsi="Times New Roman" w:cs="Times New Roman"/>
              </w:rPr>
              <w:t xml:space="preserve"> способность, ч, не более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Default="00651C3A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651C3A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Pr="00651C3A" w:rsidRDefault="00651C3A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Массовая доля третичных аминогрупп, %, в пределах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Default="00651C3A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</w:tr>
      <w:tr w:rsidR="00651C3A" w:rsidRPr="005577BA" w:rsidTr="00B22693">
        <w:trPr>
          <w:tblCellSpacing w:w="15" w:type="dxa"/>
        </w:trPr>
        <w:tc>
          <w:tcPr>
            <w:tcW w:w="3468" w:type="dxa"/>
            <w:shd w:val="clear" w:color="auto" w:fill="D6D6D6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Pr="00651C3A" w:rsidRDefault="00651C3A" w:rsidP="005577BA">
            <w:pPr>
              <w:jc w:val="center"/>
              <w:rPr>
                <w:rFonts w:ascii="Times New Roman" w:hAnsi="Times New Roman" w:cs="Times New Roman"/>
              </w:rPr>
            </w:pPr>
            <w:r w:rsidRPr="00651C3A">
              <w:rPr>
                <w:rFonts w:ascii="Times New Roman" w:hAnsi="Times New Roman" w:cs="Times New Roman"/>
              </w:rPr>
              <w:t>Массовая доля воды, %, не более</w:t>
            </w:r>
          </w:p>
        </w:tc>
        <w:tc>
          <w:tcPr>
            <w:tcW w:w="5084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51C3A" w:rsidRDefault="00651C3A" w:rsidP="005577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F24E1" w:rsidRPr="005577BA" w:rsidRDefault="00CF24E1" w:rsidP="005577BA">
      <w:pPr>
        <w:ind w:right="425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sectPr w:rsidR="00CF24E1" w:rsidRPr="005577BA" w:rsidSect="009A273F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7BB2"/>
    <w:multiLevelType w:val="hybridMultilevel"/>
    <w:tmpl w:val="BD12E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1762F"/>
    <w:multiLevelType w:val="hybridMultilevel"/>
    <w:tmpl w:val="5C52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4E1"/>
    <w:rsid w:val="00017BBC"/>
    <w:rsid w:val="0003080D"/>
    <w:rsid w:val="00077AE9"/>
    <w:rsid w:val="000B6A67"/>
    <w:rsid w:val="00111A42"/>
    <w:rsid w:val="001453A8"/>
    <w:rsid w:val="00192BC7"/>
    <w:rsid w:val="002304DA"/>
    <w:rsid w:val="0024688E"/>
    <w:rsid w:val="002D2001"/>
    <w:rsid w:val="002F61BE"/>
    <w:rsid w:val="00394D40"/>
    <w:rsid w:val="00395EBF"/>
    <w:rsid w:val="0046751F"/>
    <w:rsid w:val="004849B1"/>
    <w:rsid w:val="004A06ED"/>
    <w:rsid w:val="005128B4"/>
    <w:rsid w:val="005577BA"/>
    <w:rsid w:val="005A0B21"/>
    <w:rsid w:val="00644FD1"/>
    <w:rsid w:val="00651C3A"/>
    <w:rsid w:val="0069445B"/>
    <w:rsid w:val="00726096"/>
    <w:rsid w:val="00844045"/>
    <w:rsid w:val="008D1A13"/>
    <w:rsid w:val="008E0614"/>
    <w:rsid w:val="009A273F"/>
    <w:rsid w:val="009B1C8B"/>
    <w:rsid w:val="00A11675"/>
    <w:rsid w:val="00A43F0E"/>
    <w:rsid w:val="00AE41BC"/>
    <w:rsid w:val="00B22693"/>
    <w:rsid w:val="00B24A04"/>
    <w:rsid w:val="00B2558D"/>
    <w:rsid w:val="00B3730B"/>
    <w:rsid w:val="00B700EF"/>
    <w:rsid w:val="00BA1930"/>
    <w:rsid w:val="00BD21D8"/>
    <w:rsid w:val="00C469A5"/>
    <w:rsid w:val="00C65C9F"/>
    <w:rsid w:val="00CF24E1"/>
    <w:rsid w:val="00D13B30"/>
    <w:rsid w:val="00DA2CD7"/>
    <w:rsid w:val="00DB4DD9"/>
    <w:rsid w:val="00DD2564"/>
    <w:rsid w:val="00E17DD5"/>
    <w:rsid w:val="00E25317"/>
    <w:rsid w:val="00E37A95"/>
    <w:rsid w:val="00EA77F3"/>
    <w:rsid w:val="00ED769E"/>
    <w:rsid w:val="00F2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76DC6-0392-4BE1-B08A-1F49B7FD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4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11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C46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9A5"/>
  </w:style>
  <w:style w:type="character" w:styleId="a5">
    <w:name w:val="Hyperlink"/>
    <w:basedOn w:val="a0"/>
    <w:uiPriority w:val="99"/>
    <w:semiHidden/>
    <w:unhideWhenUsed/>
    <w:rsid w:val="00C469A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Кудлаев Максим</dc:creator>
  <cp:keywords/>
  <dc:description/>
  <cp:lastModifiedBy>Кудлаев Максим</cp:lastModifiedBy>
  <cp:revision>25</cp:revision>
  <cp:lastPrinted>2017-09-21T13:16:00Z</cp:lastPrinted>
  <dcterms:created xsi:type="dcterms:W3CDTF">2017-07-14T09:15:00Z</dcterms:created>
  <dcterms:modified xsi:type="dcterms:W3CDTF">2017-11-13T09:56:00Z</dcterms:modified>
</cp:coreProperties>
</file>