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EE" w:rsidRDefault="00E25E8C">
      <w:r>
        <w:rPr>
          <w:rStyle w:val="a3"/>
        </w:rPr>
        <w:t>АКВА-АЛЬГИЦИД</w:t>
      </w:r>
      <w:r>
        <w:br/>
      </w:r>
      <w:r>
        <w:rPr>
          <w:rStyle w:val="a3"/>
        </w:rPr>
        <w:t>(</w:t>
      </w:r>
      <w:proofErr w:type="spellStart"/>
      <w:r>
        <w:rPr>
          <w:rStyle w:val="a3"/>
        </w:rPr>
        <w:t>непенящийся</w:t>
      </w:r>
      <w:proofErr w:type="spellEnd"/>
      <w:r>
        <w:rPr>
          <w:rStyle w:val="a3"/>
        </w:rPr>
        <w:t>)</w:t>
      </w:r>
      <w:r>
        <w:br/>
      </w:r>
      <w:r>
        <w:rPr>
          <w:rStyle w:val="a3"/>
        </w:rPr>
        <w:t>(Средство для обработки воды в плавательных бассейнах)</w:t>
      </w:r>
      <w:r>
        <w:br/>
      </w:r>
      <w:r>
        <w:rPr>
          <w:rStyle w:val="a3"/>
        </w:rPr>
        <w:t>Назначение:</w:t>
      </w:r>
      <w:r>
        <w:t xml:space="preserve"> Препарат быстро и эффективно предотвращает рост водорослей и грибков в воде бассейна; помогает удалять вещества, обуславливающие мутность воды.</w:t>
      </w:r>
      <w:r>
        <w:br/>
      </w:r>
      <w:r>
        <w:rPr>
          <w:rStyle w:val="a3"/>
        </w:rPr>
        <w:t>Рекомендации по применению при отсутствии автоматического дозирующего устройства:</w:t>
      </w:r>
      <w:r>
        <w:t xml:space="preserve"> препарат добавляют с помощью мерника непосредственно в воду плавательного бассейна около места подачи воды при работающем циркуляционном насосе.</w:t>
      </w:r>
      <w:r>
        <w:br/>
      </w:r>
      <w:r>
        <w:rPr>
          <w:rStyle w:val="a3"/>
        </w:rPr>
        <w:t>Рекомендуемые дозировки</w:t>
      </w:r>
      <w:r>
        <w:t>:</w:t>
      </w:r>
      <w:r>
        <w:br/>
        <w:t>- предварительная обработка(до заполнения чаши водой): на стены и дно бассейна (для образования защитного слоя) нанести раствор препарата (на 200мл АКВА-АЛЬГИЦИДА - 10 л воды) и дать высохнуть.</w:t>
      </w:r>
      <w:r>
        <w:br/>
        <w:t>- текущая обработка: 50мл (50г) на 10м3 воды (открытый бассейн) и 30мл (30г) на 10м3 воды (закрытый бассейн) один раз в три дня. Требуется технический перерыв в работе бассейна не менее 7 часов.</w:t>
      </w:r>
      <w:r>
        <w:br/>
        <w:t>- «ударная» обработка: 150мл (150г) на 10м3 воды – по мере необходимости. Требуется технический перерыв в работе бассейна не менее 18 часов.</w:t>
      </w:r>
      <w:r>
        <w:br/>
      </w:r>
      <w:r>
        <w:rPr>
          <w:rStyle w:val="a3"/>
        </w:rPr>
        <w:t>Дополнительное назначение</w:t>
      </w:r>
      <w:r>
        <w:t>: рабочий раствор препарата (на 100мл АКВА-АЛЬГИЦИДА – 600мл воды) может применяться для антигрибковой обработки пластиковых и резиновых дорожек, настилов, кафельных кромок и т.д.</w:t>
      </w:r>
      <w:r>
        <w:br/>
      </w:r>
      <w:r>
        <w:rPr>
          <w:rStyle w:val="a3"/>
        </w:rPr>
        <w:t>Примечания:</w:t>
      </w:r>
      <w:r>
        <w:br/>
        <w:t> Хранить с плотно закрытой крышкой, вне досягаемости детей.</w:t>
      </w:r>
      <w:r>
        <w:br/>
        <w:t> Не смешивать с другими химикатами в концентрированном виде.</w:t>
      </w:r>
      <w:r>
        <w:br/>
        <w:t xml:space="preserve">При попадании в глаза немедленно промыть большим количеством воды и обратиться к врачу. </w:t>
      </w:r>
      <w:r>
        <w:br/>
        <w:t>Не принимать во внутрь.</w:t>
      </w:r>
      <w:r>
        <w:br/>
        <w:t>Работать в защитных перчатках.</w:t>
      </w:r>
      <w:r>
        <w:br/>
      </w:r>
      <w:r>
        <w:rPr>
          <w:rStyle w:val="a3"/>
        </w:rPr>
        <w:t>Состав</w:t>
      </w:r>
      <w:r>
        <w:t>: четвертичные аммониевые соединения не менее</w:t>
      </w:r>
      <w:r>
        <w:rPr>
          <w:rStyle w:val="a3"/>
        </w:rPr>
        <w:t xml:space="preserve"> 12%,</w:t>
      </w:r>
      <w:r>
        <w:t xml:space="preserve"> дистиллированная вода.</w:t>
      </w:r>
      <w:r>
        <w:br/>
      </w:r>
      <w:r>
        <w:rPr>
          <w:rStyle w:val="a3"/>
        </w:rPr>
        <w:t>Условия хранения</w:t>
      </w:r>
      <w:r>
        <w:t>: хранить в герметичной упаковке при положительной температуре. Избегать попадания прямого солнечного света. В недоступном от детей месте.</w:t>
      </w:r>
      <w:r>
        <w:br/>
      </w:r>
      <w:r>
        <w:rPr>
          <w:rStyle w:val="a3"/>
        </w:rPr>
        <w:t xml:space="preserve">Гарантийный срок хранения: </w:t>
      </w:r>
      <w:r>
        <w:t>2 года с даты изготовления.</w:t>
      </w:r>
      <w:bookmarkStart w:id="0" w:name="_GoBack"/>
      <w:bookmarkEnd w:id="0"/>
    </w:p>
    <w:sectPr w:rsidR="0099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8C"/>
    <w:rsid w:val="009970EE"/>
    <w:rsid w:val="00E2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490B1-B115-4024-8564-190F166A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2023-09-26T07:36:00Z</dcterms:created>
  <dcterms:modified xsi:type="dcterms:W3CDTF">2023-09-26T07:37:00Z</dcterms:modified>
</cp:coreProperties>
</file>