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9FE3" w14:textId="77777777" w:rsidR="00860315" w:rsidRDefault="00FE2C6C" w:rsidP="005C10F8">
      <w:pPr>
        <w:spacing w:after="0"/>
        <w:jc w:val="center"/>
        <w:rPr>
          <w:noProof/>
          <w:color w:val="000000"/>
          <w:lang w:eastAsia="ru-RU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8240" behindDoc="1" locked="0" layoutInCell="1" allowOverlap="1" wp14:anchorId="48B3ED16" wp14:editId="399B3C49">
            <wp:simplePos x="0" y="0"/>
            <wp:positionH relativeFrom="column">
              <wp:posOffset>116839</wp:posOffset>
            </wp:positionH>
            <wp:positionV relativeFrom="paragraph">
              <wp:posOffset>-92075</wp:posOffset>
            </wp:positionV>
            <wp:extent cx="4276725" cy="57931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127" cy="579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A4BE87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72E0CA4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CA7FA59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33BEB19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CB6CB7C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BA9571A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A7F2814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B318AD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6A83272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6DA41F3F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4C4F99F0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4D17550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28E51D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8E63510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28E9B1A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23E10AB1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B63DE67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157CE71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097814A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7F47F595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6A53F28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0C7495E9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6FA7BDD8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12AFC23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39177726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5442BBA1" w14:textId="77777777" w:rsidR="00860315" w:rsidRDefault="00860315" w:rsidP="005C10F8">
      <w:pPr>
        <w:spacing w:after="0"/>
        <w:jc w:val="center"/>
        <w:rPr>
          <w:noProof/>
          <w:color w:val="000000"/>
          <w:lang w:eastAsia="ru-RU"/>
        </w:rPr>
      </w:pPr>
    </w:p>
    <w:p w14:paraId="1F24ECA0" w14:textId="77777777" w:rsidR="004F3ED9" w:rsidRDefault="004F3ED9" w:rsidP="004F3ED9">
      <w:pPr>
        <w:spacing w:after="0"/>
        <w:rPr>
          <w:rFonts w:ascii="Century Gothic" w:hAnsi="Century Gothic" w:cs="Tahoma"/>
          <w:b/>
          <w:sz w:val="20"/>
          <w:szCs w:val="20"/>
        </w:rPr>
      </w:pPr>
    </w:p>
    <w:p w14:paraId="6696877F" w14:textId="53E8457C" w:rsidR="005C10F8" w:rsidRDefault="00553251" w:rsidP="00553251">
      <w:pPr>
        <w:pStyle w:val="Bodytext2"/>
        <w:shd w:val="clear" w:color="auto" w:fill="auto"/>
        <w:spacing w:after="0" w:line="276" w:lineRule="auto"/>
        <w:rPr>
          <w:rFonts w:ascii="Century Gothic" w:hAnsi="Century Gothic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Порядок</w:t>
      </w:r>
      <w:r w:rsidR="00B821B7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 xml:space="preserve"> сборки универсального стеллажа</w:t>
      </w:r>
      <w:r w:rsidR="00B821B7" w:rsidRPr="00B821B7"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 xml:space="preserve">            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серии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Optimus </w:t>
      </w:r>
      <w:proofErr w:type="spellStart"/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Standart</w:t>
      </w:r>
      <w:proofErr w:type="spellEnd"/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</w:rPr>
        <w:t>и </w:t>
      </w:r>
      <w:r>
        <w:rPr>
          <w:rFonts w:ascii="Century Gothic" w:hAnsi="Century Gothic" w:cs="Arial"/>
          <w:b/>
          <w:bCs/>
          <w:color w:val="333333"/>
          <w:sz w:val="20"/>
          <w:szCs w:val="20"/>
          <w:shd w:val="clear" w:color="auto" w:fill="FFFFFF"/>
          <w:lang w:val="en-US"/>
        </w:rPr>
        <w:t>Optimus Hard</w:t>
      </w:r>
    </w:p>
    <w:p w14:paraId="3F7C9C83" w14:textId="0015F2F7" w:rsidR="00860315" w:rsidRPr="00860315" w:rsidRDefault="005E7961" w:rsidP="00860315">
      <w:pPr>
        <w:pStyle w:val="Bodytext2"/>
        <w:spacing w:after="0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Таблица к</w:t>
      </w:r>
      <w:r w:rsidR="00C841A6" w:rsidRPr="0086031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омплектаци</w:t>
      </w: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и</w:t>
      </w:r>
      <w:r w:rsidR="00C13A6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 крепежа</w:t>
      </w: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 стеллажа</w:t>
      </w:r>
      <w:r w:rsidR="0086031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9"/>
        <w:gridCol w:w="1625"/>
        <w:gridCol w:w="1659"/>
        <w:gridCol w:w="1254"/>
        <w:gridCol w:w="709"/>
      </w:tblGrid>
      <w:tr w:rsidR="00C758D6" w14:paraId="7EF5068E" w14:textId="77777777" w:rsidTr="00C758D6">
        <w:tc>
          <w:tcPr>
            <w:tcW w:w="1879" w:type="dxa"/>
            <w:shd w:val="clear" w:color="auto" w:fill="D9D9D9" w:themeFill="background1" w:themeFillShade="D9"/>
          </w:tcPr>
          <w:p w14:paraId="2A8D27A8" w14:textId="25AA88DC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Элемент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04371840" w14:textId="487449B6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Стойка 1200-1500</w:t>
            </w:r>
            <w:r w:rsidR="000843E2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0A9F5EA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Стойка 1800-2300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34BE15C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Стойка 2500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11479C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Полка</w:t>
            </w:r>
          </w:p>
        </w:tc>
      </w:tr>
      <w:tr w:rsidR="00C758D6" w14:paraId="226C8434" w14:textId="77777777" w:rsidTr="00C758D6">
        <w:tc>
          <w:tcPr>
            <w:tcW w:w="1879" w:type="dxa"/>
          </w:tcPr>
          <w:p w14:paraId="19098274" w14:textId="2F43B0B3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Уголок жесткости</w:t>
            </w:r>
            <w:r w:rsidR="000A4847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665" w:type="dxa"/>
          </w:tcPr>
          <w:p w14:paraId="1CDE6233" w14:textId="7D585CE4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6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1701" w:type="dxa"/>
          </w:tcPr>
          <w:p w14:paraId="1A6A1200" w14:textId="2FB72FD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8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72414ACF" w14:textId="760FB8E8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10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709" w:type="dxa"/>
          </w:tcPr>
          <w:p w14:paraId="4DDFEBF9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C758D6" w14:paraId="6AF32629" w14:textId="77777777" w:rsidTr="00C758D6">
        <w:tc>
          <w:tcPr>
            <w:tcW w:w="1879" w:type="dxa"/>
          </w:tcPr>
          <w:p w14:paraId="38188314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Подпятник пластиковый</w:t>
            </w:r>
          </w:p>
        </w:tc>
        <w:tc>
          <w:tcPr>
            <w:tcW w:w="1665" w:type="dxa"/>
          </w:tcPr>
          <w:p w14:paraId="1F6954FC" w14:textId="002B6B1A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1701" w:type="dxa"/>
          </w:tcPr>
          <w:p w14:paraId="26EDFC4C" w14:textId="441F9B85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1276" w:type="dxa"/>
          </w:tcPr>
          <w:p w14:paraId="12F4C4A8" w14:textId="09864915" w:rsidR="00C758D6" w:rsidRDefault="00C758D6" w:rsidP="00C758D6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709" w:type="dxa"/>
          </w:tcPr>
          <w:p w14:paraId="53291ABA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</w:p>
        </w:tc>
      </w:tr>
      <w:tr w:rsidR="00C758D6" w14:paraId="42B80AB0" w14:textId="77777777" w:rsidTr="00C758D6">
        <w:tc>
          <w:tcPr>
            <w:tcW w:w="1879" w:type="dxa"/>
          </w:tcPr>
          <w:p w14:paraId="0D0BF5DF" w14:textId="77777777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Крепеж</w:t>
            </w:r>
            <w:r w:rsidR="0055325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(</w:t>
            </w:r>
            <w:proofErr w:type="spellStart"/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болт+гайка</w:t>
            </w:r>
            <w:proofErr w:type="spellEnd"/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)</w:t>
            </w:r>
          </w:p>
        </w:tc>
        <w:tc>
          <w:tcPr>
            <w:tcW w:w="1665" w:type="dxa"/>
          </w:tcPr>
          <w:p w14:paraId="1EE432F9" w14:textId="52DE5F2B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12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701" w:type="dxa"/>
          </w:tcPr>
          <w:p w14:paraId="33842E75" w14:textId="2EB907D3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16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шт.</w:t>
            </w:r>
            <w:r w:rsidR="00076365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</w:t>
            </w:r>
          </w:p>
        </w:tc>
        <w:tc>
          <w:tcPr>
            <w:tcW w:w="1276" w:type="dxa"/>
          </w:tcPr>
          <w:p w14:paraId="70F71A97" w14:textId="178E624C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20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шт.</w:t>
            </w:r>
          </w:p>
        </w:tc>
        <w:tc>
          <w:tcPr>
            <w:tcW w:w="709" w:type="dxa"/>
          </w:tcPr>
          <w:p w14:paraId="52C3F5C3" w14:textId="6A7D6A85" w:rsidR="00C758D6" w:rsidRDefault="00C758D6" w:rsidP="00860315">
            <w:pPr>
              <w:pStyle w:val="Bodytext2"/>
              <w:shd w:val="clear" w:color="auto" w:fill="auto"/>
              <w:spacing w:after="0" w:line="276" w:lineRule="auto"/>
              <w:jc w:val="center"/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>8</w:t>
            </w:r>
            <w:r w:rsidR="005E7961">
              <w:rPr>
                <w:rFonts w:ascii="Century Gothic" w:hAnsi="Century Gothic" w:cs="Tahoma"/>
                <w:color w:val="000000"/>
                <w:sz w:val="16"/>
                <w:szCs w:val="16"/>
                <w:lang w:eastAsia="ru-RU" w:bidi="ru-RU"/>
              </w:rPr>
              <w:t xml:space="preserve"> шт.</w:t>
            </w:r>
          </w:p>
        </w:tc>
      </w:tr>
    </w:tbl>
    <w:p w14:paraId="49BCAF84" w14:textId="77777777" w:rsidR="008C795E" w:rsidRDefault="008C795E" w:rsidP="005E7961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p w14:paraId="297EDB67" w14:textId="51ABDFFC" w:rsidR="00C841A6" w:rsidRDefault="00C841A6" w:rsidP="005E7961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Минимальное количество полок в секции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-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="00C758D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3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шт</w:t>
      </w:r>
      <w:r w:rsidR="0086031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02B3D39E" w14:textId="1B6ED323" w:rsidR="00B821B7" w:rsidRDefault="00B821B7" w:rsidP="005E7961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Нагрузка на секцию </w:t>
      </w:r>
      <w:r w:rsidR="00076365">
        <w:rPr>
          <w:rFonts w:ascii="Century Gothic" w:hAnsi="Century Gothic" w:cs="Tahoma"/>
          <w:color w:val="000000"/>
          <w:sz w:val="16"/>
          <w:szCs w:val="16"/>
          <w:lang w:val="en-US" w:eastAsia="ru-RU" w:bidi="ru-RU"/>
        </w:rPr>
        <w:t>Optimus</w:t>
      </w:r>
      <w:r w:rsidR="00076365"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proofErr w:type="spellStart"/>
      <w:r w:rsidR="00076365">
        <w:rPr>
          <w:rFonts w:ascii="Century Gothic" w:hAnsi="Century Gothic" w:cs="Tahoma"/>
          <w:color w:val="000000"/>
          <w:sz w:val="16"/>
          <w:szCs w:val="16"/>
          <w:lang w:val="en-US" w:eastAsia="ru-RU" w:bidi="ru-RU"/>
        </w:rPr>
        <w:t>Standart</w:t>
      </w:r>
      <w:proofErr w:type="spellEnd"/>
      <w:r w:rsidR="00076365"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до 800 кг,</w:t>
      </w:r>
      <w:r w:rsidR="00076365"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="00076365">
        <w:rPr>
          <w:rFonts w:ascii="Century Gothic" w:hAnsi="Century Gothic" w:cs="Tahoma"/>
          <w:color w:val="000000"/>
          <w:sz w:val="16"/>
          <w:szCs w:val="16"/>
          <w:lang w:val="en-US" w:eastAsia="ru-RU" w:bidi="ru-RU"/>
        </w:rPr>
        <w:t>Optimus</w:t>
      </w:r>
      <w:r w:rsidR="00076365"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="00076365">
        <w:rPr>
          <w:rFonts w:ascii="Century Gothic" w:hAnsi="Century Gothic" w:cs="Tahoma"/>
          <w:color w:val="000000"/>
          <w:sz w:val="16"/>
          <w:szCs w:val="16"/>
          <w:lang w:val="en-US" w:eastAsia="ru-RU" w:bidi="ru-RU"/>
        </w:rPr>
        <w:t>Hard</w:t>
      </w:r>
      <w:r w:rsidR="00076365"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до</w:t>
      </w:r>
      <w:r w:rsidR="00076365"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1000 </w:t>
      </w:r>
      <w:r w:rsid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кг,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на полку до 120</w:t>
      </w:r>
      <w:r w:rsid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кг – 1 усилитель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/170</w:t>
      </w:r>
      <w:r w:rsid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кг – 2 усилителя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/220</w:t>
      </w:r>
      <w:r w:rsid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кг – 3 усилителя. </w:t>
      </w:r>
    </w:p>
    <w:p w14:paraId="75BA4294" w14:textId="5E325634" w:rsidR="00076365" w:rsidRDefault="00076365" w:rsidP="008C795E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076365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*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8C795E">
        <w:rPr>
          <w:rFonts w:ascii="Century Gothic" w:hAnsi="Century Gothic" w:cs="Tahoma"/>
          <w:b/>
          <w:bCs/>
          <w:color w:val="000000"/>
          <w:sz w:val="16"/>
          <w:szCs w:val="16"/>
          <w:lang w:eastAsia="ru-RU" w:bidi="ru-RU"/>
        </w:rPr>
        <w:t>Полки шириной 1200 мм и 1500 мм комплектуются 2 усилителями и выдерживают максимальную распределенную нагрузку до 100 кг.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</w:p>
    <w:p w14:paraId="1F89536F" w14:textId="77777777" w:rsidR="008C795E" w:rsidRPr="00C841A6" w:rsidRDefault="008C795E" w:rsidP="008C795E">
      <w:pPr>
        <w:pStyle w:val="Bodytext2"/>
        <w:spacing w:after="0" w:line="276" w:lineRule="auto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</w:p>
    <w:p w14:paraId="29E26D7A" w14:textId="77777777" w:rsidR="00C841A6" w:rsidRDefault="00C841A6" w:rsidP="008C795E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Порядок сборки:</w:t>
      </w:r>
    </w:p>
    <w:p w14:paraId="306B81F5" w14:textId="77777777" w:rsidR="00522040" w:rsidRDefault="00522040" w:rsidP="008C795E">
      <w:pPr>
        <w:pStyle w:val="Bodytext2"/>
        <w:spacing w:after="0" w:line="276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</w:p>
    <w:p w14:paraId="7F3FA6D3" w14:textId="57455B07" w:rsidR="00076365" w:rsidRPr="00C841A6" w:rsidRDefault="00076365" w:rsidP="008C795E">
      <w:pPr>
        <w:pStyle w:val="Bodytext2"/>
        <w:spacing w:after="0" w:line="240" w:lineRule="auto"/>
        <w:jc w:val="both"/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Перед началом </w:t>
      </w:r>
      <w:r w:rsidR="005E7961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сборки,</w:t>
      </w: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 обратите внимание на </w:t>
      </w:r>
      <w:r w:rsidR="005E7961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таблицу к</w:t>
      </w: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омплектаци</w:t>
      </w:r>
      <w:r w:rsidR="005E7961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и</w:t>
      </w:r>
      <w:r w:rsidR="008C795E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 крепежа</w:t>
      </w: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 стеллажа</w:t>
      </w:r>
      <w:r w:rsidR="00C13A65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. Важно! – количество усиливающих уголков, необходимых для придания жесткости конструкции, определяется исключительно в зависимости</w:t>
      </w:r>
      <w:r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 от высоты стойки</w:t>
      </w:r>
      <w:r w:rsidR="000843E2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>! Полки</w:t>
      </w:r>
      <w:r w:rsidR="004415C7">
        <w:rPr>
          <w:rFonts w:ascii="Century Gothic" w:hAnsi="Century Gothic" w:cs="Tahoma"/>
          <w:b/>
          <w:color w:val="000000"/>
          <w:sz w:val="16"/>
          <w:szCs w:val="16"/>
          <w:lang w:eastAsia="ru-RU" w:bidi="ru-RU"/>
        </w:rPr>
        <w:t xml:space="preserve">, для которых не предусмотрены уголки жесткости, крепятся с помощью 8 болтов и гаек.  </w:t>
      </w:r>
    </w:p>
    <w:p w14:paraId="72E8B9FF" w14:textId="77777777"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</w:t>
      </w:r>
      <w:r w:rsidR="005B0650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ровную горизонт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альную поверхность положить параллельно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‚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две стойки (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Рис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_1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)</w:t>
      </w:r>
    </w:p>
    <w:p w14:paraId="65346A57" w14:textId="77777777" w:rsidR="00C841A6" w:rsidRDefault="00C841A6" w:rsidP="00AB6661">
      <w:pPr>
        <w:pStyle w:val="Bodytext2"/>
        <w:spacing w:after="0" w:line="276" w:lineRule="auto"/>
        <w:ind w:left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и на них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,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через усиливающие угол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ки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, согласно </w:t>
      </w:r>
      <w:r w:rsidR="00B821B7"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схеме,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закрепить полки(вертикально)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Полки необходимо распол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агать таким образом</w:t>
      </w:r>
      <w:r w:rsidR="0055325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,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чтобы после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приведения сте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лл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ажа в вертикальное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положение лицевая (гладкая, без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у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си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лителя) сторона каждой полки была обращена вверх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  <w:r w:rsidR="00C758D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Д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ля обеспечения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максимальной жесткости конструкции, ни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жнюю полку необходимо закрепить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на уровне четвертого отверстия от нижнего торца стойки, а верхнюю п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олку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на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уровне первого отверстия от верхнего торца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стойки.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Расстояние между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остальными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полками определяется </w:t>
      </w:r>
      <w:r w:rsidR="00C758D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самостоятельно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26E06B71" w14:textId="77777777"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Сверху на полки аналогичным способом закрепить остальные две </w:t>
      </w:r>
      <w:r w:rsid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стойки.</w:t>
      </w:r>
    </w:p>
    <w:p w14:paraId="0A868DBE" w14:textId="77777777" w:rsid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На нижние торцы стоек согласно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схеме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прикрепить 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подпятники</w:t>
      </w:r>
      <w:r w:rsidR="00A44409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66F874A2" w14:textId="77777777" w:rsidR="00C841A6" w:rsidRPr="00C841A6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Стеллаж поднять в вертикальное п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оложение и установить на ровную 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поверхность</w:t>
      </w:r>
      <w:r w:rsidR="00A44409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649F570C" w14:textId="77777777" w:rsidR="00AB6661" w:rsidRDefault="00C841A6" w:rsidP="00AB6661">
      <w:pPr>
        <w:pStyle w:val="Bodytext2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С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 помощью отвеса и уровня добиться вер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тикаль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но</w:t>
      </w: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г</w:t>
      </w:r>
      <w:r w:rsidRPr="00C841A6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о положения стоек </w:t>
      </w:r>
    </w:p>
    <w:p w14:paraId="4FDB4C4A" w14:textId="77777777" w:rsidR="00C841A6" w:rsidRPr="00AB6661" w:rsidRDefault="00A44409" w:rsidP="00AB6661">
      <w:pPr>
        <w:pStyle w:val="Bodytext2"/>
        <w:spacing w:after="0" w:line="276" w:lineRule="auto"/>
        <w:ind w:left="284"/>
        <w:jc w:val="both"/>
        <w:rPr>
          <w:rFonts w:ascii="Century Gothic" w:hAnsi="Century Gothic" w:cs="Tahoma"/>
          <w:color w:val="000000"/>
          <w:sz w:val="16"/>
          <w:szCs w:val="16"/>
          <w:lang w:eastAsia="ru-RU" w:bidi="ru-RU"/>
        </w:rPr>
      </w:pPr>
      <w:r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 xml:space="preserve">и </w:t>
      </w:r>
      <w:r w:rsidR="00C841A6" w:rsidRP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горизонтального положении полок</w:t>
      </w:r>
      <w:r w:rsidR="00AB6661" w:rsidRPr="00AB6661">
        <w:rPr>
          <w:rFonts w:ascii="Century Gothic" w:hAnsi="Century Gothic" w:cs="Tahoma"/>
          <w:color w:val="000000"/>
          <w:sz w:val="16"/>
          <w:szCs w:val="16"/>
          <w:lang w:eastAsia="ru-RU" w:bidi="ru-RU"/>
        </w:rPr>
        <w:t>.</w:t>
      </w:r>
    </w:p>
    <w:p w14:paraId="6E01735F" w14:textId="1FC16825" w:rsidR="00B821B7" w:rsidRPr="005B1CA4" w:rsidRDefault="00AB6661" w:rsidP="00C841A6">
      <w:pPr>
        <w:pStyle w:val="Bodytext2"/>
        <w:shd w:val="clear" w:color="auto" w:fill="auto"/>
        <w:spacing w:after="0" w:line="276" w:lineRule="auto"/>
        <w:jc w:val="both"/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</w:pPr>
      <w:r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С</w:t>
      </w:r>
      <w:r w:rsidR="00C841A6"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помощью гаечных ключей</w:t>
      </w:r>
      <w:r w:rsidR="00B821B7" w:rsidRPr="00B821B7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</w:t>
      </w:r>
      <w:r w:rsidR="00B821B7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или шуруповерта</w:t>
      </w:r>
      <w:r w:rsidR="00C841A6"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 xml:space="preserve"> затянуть все соединения</w:t>
      </w:r>
      <w:r w:rsidRPr="00694DC9">
        <w:rPr>
          <w:rFonts w:ascii="Century Gothic" w:hAnsi="Century Gothic" w:cs="Tahoma"/>
          <w:b/>
          <w:caps/>
          <w:color w:val="000000"/>
          <w:sz w:val="16"/>
          <w:szCs w:val="16"/>
          <w:lang w:eastAsia="ru-RU" w:bidi="ru-RU"/>
        </w:rPr>
        <w:t>!</w:t>
      </w:r>
    </w:p>
    <w:sectPr w:rsidR="00B821B7" w:rsidRPr="005B1CA4" w:rsidSect="005C10F8">
      <w:headerReference w:type="default" r:id="rId10"/>
      <w:pgSz w:w="16838" w:h="11906" w:orient="landscape"/>
      <w:pgMar w:top="542" w:right="851" w:bottom="851" w:left="851" w:header="851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56D80" w14:textId="77777777" w:rsidR="007A6BA5" w:rsidRDefault="007A6BA5" w:rsidP="001E0D62">
      <w:pPr>
        <w:spacing w:after="0" w:line="240" w:lineRule="auto"/>
      </w:pPr>
      <w:r>
        <w:separator/>
      </w:r>
    </w:p>
  </w:endnote>
  <w:endnote w:type="continuationSeparator" w:id="0">
    <w:p w14:paraId="1FAB7250" w14:textId="77777777" w:rsidR="007A6BA5" w:rsidRDefault="007A6BA5" w:rsidP="001E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856E" w14:textId="77777777" w:rsidR="007A6BA5" w:rsidRDefault="007A6BA5" w:rsidP="001E0D62">
      <w:pPr>
        <w:spacing w:after="0" w:line="240" w:lineRule="auto"/>
      </w:pPr>
      <w:r>
        <w:separator/>
      </w:r>
    </w:p>
  </w:footnote>
  <w:footnote w:type="continuationSeparator" w:id="0">
    <w:p w14:paraId="56064514" w14:textId="77777777" w:rsidR="007A6BA5" w:rsidRDefault="007A6BA5" w:rsidP="001E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61241" w14:textId="77777777" w:rsidR="00AF127F" w:rsidRDefault="002C3814">
    <w:pPr>
      <w:pStyle w:val="a5"/>
    </w:pPr>
    <w:r>
      <w:rPr>
        <w:noProof/>
        <w:lang w:eastAsia="ru-RU"/>
      </w:rPr>
      <w:drawing>
        <wp:anchor distT="215900" distB="215900" distL="114300" distR="114300" simplePos="0" relativeHeight="251658240" behindDoc="0" locked="0" layoutInCell="1" allowOverlap="1" wp14:anchorId="0BC83B20" wp14:editId="1B90E184">
          <wp:simplePos x="0" y="0"/>
          <wp:positionH relativeFrom="column">
            <wp:posOffset>56515</wp:posOffset>
          </wp:positionH>
          <wp:positionV relativeFrom="paragraph">
            <wp:posOffset>-113665</wp:posOffset>
          </wp:positionV>
          <wp:extent cx="9533890" cy="745490"/>
          <wp:effectExtent l="0" t="0" r="0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Верхний Футер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389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493A"/>
    <w:multiLevelType w:val="hybridMultilevel"/>
    <w:tmpl w:val="D9F2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C08D7"/>
    <w:multiLevelType w:val="hybridMultilevel"/>
    <w:tmpl w:val="799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30490"/>
    <w:multiLevelType w:val="hybridMultilevel"/>
    <w:tmpl w:val="057A555E"/>
    <w:lvl w:ilvl="0" w:tplc="FD44CAD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766A2"/>
    <w:multiLevelType w:val="hybridMultilevel"/>
    <w:tmpl w:val="B30EA9FA"/>
    <w:lvl w:ilvl="0" w:tplc="E2F2F8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6F9B"/>
    <w:multiLevelType w:val="hybridMultilevel"/>
    <w:tmpl w:val="C52A5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42B93"/>
    <w:multiLevelType w:val="multilevel"/>
    <w:tmpl w:val="E2EAB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CE6F56"/>
    <w:multiLevelType w:val="hybridMultilevel"/>
    <w:tmpl w:val="F662A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57DED"/>
    <w:multiLevelType w:val="hybridMultilevel"/>
    <w:tmpl w:val="6A02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BDB"/>
    <w:multiLevelType w:val="multilevel"/>
    <w:tmpl w:val="6E62FE0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5894909">
    <w:abstractNumId w:val="5"/>
  </w:num>
  <w:num w:numId="2" w16cid:durableId="377439475">
    <w:abstractNumId w:val="8"/>
  </w:num>
  <w:num w:numId="3" w16cid:durableId="1937244786">
    <w:abstractNumId w:val="1"/>
  </w:num>
  <w:num w:numId="4" w16cid:durableId="1129008369">
    <w:abstractNumId w:val="4"/>
  </w:num>
  <w:num w:numId="5" w16cid:durableId="289016104">
    <w:abstractNumId w:val="0"/>
  </w:num>
  <w:num w:numId="6" w16cid:durableId="1316836747">
    <w:abstractNumId w:val="6"/>
  </w:num>
  <w:num w:numId="7" w16cid:durableId="1116602881">
    <w:abstractNumId w:val="7"/>
  </w:num>
  <w:num w:numId="8" w16cid:durableId="555706591">
    <w:abstractNumId w:val="2"/>
  </w:num>
  <w:num w:numId="9" w16cid:durableId="127790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3C"/>
    <w:rsid w:val="000547E6"/>
    <w:rsid w:val="00076365"/>
    <w:rsid w:val="000843E2"/>
    <w:rsid w:val="000A4847"/>
    <w:rsid w:val="000C3AB3"/>
    <w:rsid w:val="001339FB"/>
    <w:rsid w:val="0016474A"/>
    <w:rsid w:val="00184ECF"/>
    <w:rsid w:val="001E0D62"/>
    <w:rsid w:val="0028773C"/>
    <w:rsid w:val="002A7D85"/>
    <w:rsid w:val="002C3814"/>
    <w:rsid w:val="00347BB3"/>
    <w:rsid w:val="003A2D2F"/>
    <w:rsid w:val="004415C7"/>
    <w:rsid w:val="004E485E"/>
    <w:rsid w:val="004F3ED9"/>
    <w:rsid w:val="004F7DD8"/>
    <w:rsid w:val="00522040"/>
    <w:rsid w:val="00553251"/>
    <w:rsid w:val="0057386C"/>
    <w:rsid w:val="005B0650"/>
    <w:rsid w:val="005B1CA4"/>
    <w:rsid w:val="005C10F8"/>
    <w:rsid w:val="005E7961"/>
    <w:rsid w:val="006253F8"/>
    <w:rsid w:val="00640F05"/>
    <w:rsid w:val="00694DC9"/>
    <w:rsid w:val="00790E54"/>
    <w:rsid w:val="007A6BA5"/>
    <w:rsid w:val="00860315"/>
    <w:rsid w:val="008C795E"/>
    <w:rsid w:val="00995AF5"/>
    <w:rsid w:val="009E7D3D"/>
    <w:rsid w:val="00A33DD9"/>
    <w:rsid w:val="00A44409"/>
    <w:rsid w:val="00A860C0"/>
    <w:rsid w:val="00AB6661"/>
    <w:rsid w:val="00AF127F"/>
    <w:rsid w:val="00B24F58"/>
    <w:rsid w:val="00B821B7"/>
    <w:rsid w:val="00B93C0B"/>
    <w:rsid w:val="00C13A65"/>
    <w:rsid w:val="00C507A4"/>
    <w:rsid w:val="00C758D6"/>
    <w:rsid w:val="00C841A6"/>
    <w:rsid w:val="00CF2F52"/>
    <w:rsid w:val="00E050DA"/>
    <w:rsid w:val="00E4190A"/>
    <w:rsid w:val="00FD3D58"/>
    <w:rsid w:val="00FE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33A8"/>
  <w15:docId w15:val="{3BAB6250-044B-47B5-BFF6-2B848BEE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7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D62"/>
  </w:style>
  <w:style w:type="paragraph" w:styleId="a7">
    <w:name w:val="footer"/>
    <w:basedOn w:val="a"/>
    <w:link w:val="a8"/>
    <w:uiPriority w:val="99"/>
    <w:unhideWhenUsed/>
    <w:rsid w:val="001E0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D62"/>
  </w:style>
  <w:style w:type="character" w:customStyle="1" w:styleId="Bodytext2Exact">
    <w:name w:val="Body text (2) Exact"/>
    <w:basedOn w:val="a0"/>
    <w:link w:val="Bodytext2"/>
    <w:rsid w:val="000547E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0547E6"/>
    <w:pPr>
      <w:widowControl w:val="0"/>
      <w:shd w:val="clear" w:color="auto" w:fill="FFFFFF"/>
      <w:spacing w:after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59"/>
    <w:rsid w:val="0086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661C-242E-4A10-8B91-1F4817025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2023-08-02T07:36:00Z</dcterms:created>
  <dcterms:modified xsi:type="dcterms:W3CDTF">2023-08-08T09:44:00Z</dcterms:modified>
</cp:coreProperties>
</file>