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EB" w:rsidRPr="00C3611D" w:rsidRDefault="00C3611D" w:rsidP="00CF3DEB">
      <w:pPr>
        <w:widowControl w:val="0"/>
        <w:suppressAutoHyphens/>
        <w:snapToGrid w:val="0"/>
        <w:spacing w:after="0" w:line="240" w:lineRule="auto"/>
        <w:ind w:left="567" w:firstLine="851"/>
        <w:jc w:val="center"/>
        <w:rPr>
          <w:rFonts w:ascii="Tahoma" w:hAnsi="Tahoma" w:cs="Tahoma"/>
          <w:b/>
          <w:bCs/>
          <w:caps/>
          <w:kern w:val="24"/>
          <w:sz w:val="24"/>
          <w:szCs w:val="24"/>
          <w:lang w:eastAsia="ar-SA"/>
        </w:rPr>
      </w:pPr>
      <w:r w:rsidRPr="00C3611D">
        <w:rPr>
          <w:rFonts w:ascii="Tahoma" w:hAnsi="Tahoma" w:cs="Tahoma"/>
          <w:b/>
          <w:bCs/>
          <w:caps/>
          <w:kern w:val="24"/>
          <w:sz w:val="24"/>
          <w:szCs w:val="24"/>
          <w:lang w:eastAsia="ar-SA"/>
        </w:rPr>
        <w:t>АНТИВАНДАЛЬНОЕ ФИНИШНОЕ ПОКРЫТИЕ TOP MAT (</w:t>
      </w:r>
      <w:r>
        <w:rPr>
          <w:rFonts w:ascii="Tahoma" w:hAnsi="Tahoma" w:cs="Tahoma"/>
          <w:b/>
          <w:bCs/>
          <w:caps/>
          <w:kern w:val="24"/>
          <w:sz w:val="24"/>
          <w:szCs w:val="24"/>
          <w:lang w:eastAsia="ar-SA"/>
        </w:rPr>
        <w:t>АНТИВАНДАЛ)</w:t>
      </w:r>
    </w:p>
    <w:p w:rsidR="00CF3DEB" w:rsidRDefault="00CF3DEB" w:rsidP="00CF3DEB">
      <w:pPr>
        <w:widowControl w:val="0"/>
        <w:suppressAutoHyphens/>
        <w:snapToGrid w:val="0"/>
        <w:spacing w:after="0" w:line="240" w:lineRule="auto"/>
        <w:ind w:left="567" w:firstLine="851"/>
        <w:jc w:val="both"/>
        <w:rPr>
          <w:rFonts w:ascii="Tahoma" w:hAnsi="Tahoma" w:cs="Tahoma"/>
          <w:b/>
          <w:bCs/>
          <w:caps/>
          <w:kern w:val="24"/>
          <w:sz w:val="24"/>
          <w:szCs w:val="24"/>
          <w:lang w:eastAsia="ar-SA"/>
        </w:rPr>
      </w:pPr>
      <w:r>
        <w:rPr>
          <w:rFonts w:ascii="Tahoma" w:hAnsi="Tahoma" w:cs="Tahoma"/>
          <w:b/>
          <w:bCs/>
          <w:caps/>
          <w:kern w:val="24"/>
          <w:sz w:val="24"/>
          <w:szCs w:val="24"/>
          <w:lang w:eastAsia="ar-SA"/>
        </w:rPr>
        <w:t xml:space="preserve"> </w:t>
      </w:r>
    </w:p>
    <w:p w:rsidR="00CF3DEB" w:rsidRDefault="00CF3DEB" w:rsidP="00C3611D">
      <w:pPr>
        <w:spacing w:after="0" w:line="240" w:lineRule="auto"/>
        <w:ind w:left="567" w:firstLine="851"/>
        <w:jc w:val="both"/>
        <w:rPr>
          <w:rFonts w:ascii="Tahoma" w:hAnsi="Tahoma" w:cs="Tahoma"/>
          <w:b/>
          <w:color w:val="000000"/>
          <w:sz w:val="24"/>
          <w:szCs w:val="24"/>
          <w:u w:val="single"/>
        </w:rPr>
      </w:pPr>
      <w:r>
        <w:rPr>
          <w:rFonts w:ascii="Tahoma" w:hAnsi="Tahoma" w:cs="Tahoma"/>
          <w:b/>
          <w:color w:val="000000"/>
          <w:sz w:val="24"/>
          <w:szCs w:val="24"/>
          <w:u w:val="single"/>
        </w:rPr>
        <w:t xml:space="preserve">Назначение и область применения: </w:t>
      </w:r>
    </w:p>
    <w:p w:rsidR="00CF3DEB" w:rsidRPr="00C3611D" w:rsidRDefault="00C3611D" w:rsidP="00C3611D">
      <w:pPr>
        <w:widowControl w:val="0"/>
        <w:suppressAutoHyphens/>
        <w:snapToGrid w:val="0"/>
        <w:spacing w:after="0" w:line="240" w:lineRule="auto"/>
        <w:ind w:left="567" w:firstLine="851"/>
        <w:jc w:val="both"/>
        <w:rPr>
          <w:rFonts w:ascii="Tahoma" w:hAnsi="Tahoma" w:cs="Tahoma"/>
          <w:color w:val="000000"/>
          <w:sz w:val="24"/>
          <w:szCs w:val="24"/>
        </w:rPr>
      </w:pPr>
      <w:r w:rsidRPr="00C3611D">
        <w:rPr>
          <w:rFonts w:ascii="Tahoma" w:hAnsi="Tahoma" w:cs="Tahoma"/>
          <w:color w:val="000000"/>
          <w:sz w:val="24"/>
          <w:szCs w:val="24"/>
        </w:rPr>
        <w:t>АНТИВАНДАЛЬНОЕ ФИНИШНОЕ ПОКРЫТИЕ TOP MAT (АНТИВАНДАЛ)</w:t>
      </w:r>
      <w:r>
        <w:rPr>
          <w:rFonts w:ascii="Tahoma" w:hAnsi="Tahoma" w:cs="Tahoma"/>
          <w:color w:val="000000"/>
          <w:sz w:val="24"/>
          <w:szCs w:val="24"/>
        </w:rPr>
        <w:t xml:space="preserve"> - б</w:t>
      </w:r>
      <w:r w:rsidRPr="00C3611D">
        <w:rPr>
          <w:rFonts w:ascii="Tahoma" w:hAnsi="Tahoma" w:cs="Tahoma"/>
          <w:color w:val="000000"/>
          <w:sz w:val="24"/>
          <w:szCs w:val="24"/>
        </w:rPr>
        <w:t>есцветное моющееся покрытие для стен внутри помещений</w:t>
      </w:r>
      <w:r>
        <w:rPr>
          <w:rFonts w:ascii="Tahoma" w:hAnsi="Tahoma" w:cs="Tahoma"/>
          <w:color w:val="000000"/>
          <w:sz w:val="24"/>
          <w:szCs w:val="24"/>
        </w:rPr>
        <w:t xml:space="preserve">. </w:t>
      </w:r>
      <w:r w:rsidRPr="00C3611D">
        <w:rPr>
          <w:rFonts w:ascii="Tahoma" w:hAnsi="Tahoma" w:cs="Tahoma"/>
          <w:color w:val="000000"/>
          <w:sz w:val="24"/>
          <w:szCs w:val="24"/>
        </w:rPr>
        <w:t>Предназнач</w:t>
      </w:r>
      <w:r>
        <w:rPr>
          <w:rFonts w:ascii="Tahoma" w:hAnsi="Tahoma" w:cs="Tahoma"/>
          <w:color w:val="000000"/>
          <w:sz w:val="24"/>
          <w:szCs w:val="24"/>
        </w:rPr>
        <w:t>ено</w:t>
      </w:r>
      <w:r w:rsidRPr="00C3611D">
        <w:rPr>
          <w:rFonts w:ascii="Tahoma" w:hAnsi="Tahoma" w:cs="Tahoma"/>
          <w:color w:val="000000"/>
          <w:sz w:val="24"/>
          <w:szCs w:val="24"/>
        </w:rPr>
        <w:t xml:space="preserve"> для защиты и декорирования </w:t>
      </w:r>
      <w:r>
        <w:rPr>
          <w:rFonts w:ascii="Tahoma" w:hAnsi="Tahoma" w:cs="Tahoma"/>
          <w:color w:val="000000"/>
          <w:sz w:val="24"/>
          <w:szCs w:val="24"/>
        </w:rPr>
        <w:t>поверхностей и применяется</w:t>
      </w:r>
      <w:r w:rsidRPr="00C3611D"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при</w:t>
      </w:r>
      <w:r w:rsidRPr="00C3611D">
        <w:rPr>
          <w:rFonts w:ascii="Tahoma" w:hAnsi="Tahoma" w:cs="Tahoma"/>
          <w:color w:val="000000"/>
          <w:sz w:val="24"/>
          <w:szCs w:val="24"/>
        </w:rPr>
        <w:t xml:space="preserve"> необходим</w:t>
      </w:r>
      <w:r>
        <w:rPr>
          <w:rFonts w:ascii="Tahoma" w:hAnsi="Tahoma" w:cs="Tahoma"/>
          <w:color w:val="000000"/>
          <w:sz w:val="24"/>
          <w:szCs w:val="24"/>
        </w:rPr>
        <w:t>ости</w:t>
      </w:r>
      <w:r w:rsidRPr="00C3611D">
        <w:rPr>
          <w:rFonts w:ascii="Tahoma" w:hAnsi="Tahoma" w:cs="Tahoma"/>
          <w:color w:val="000000"/>
          <w:sz w:val="24"/>
          <w:szCs w:val="24"/>
        </w:rPr>
        <w:t xml:space="preserve"> дополнительн</w:t>
      </w:r>
      <w:r>
        <w:rPr>
          <w:rFonts w:ascii="Tahoma" w:hAnsi="Tahoma" w:cs="Tahoma"/>
          <w:color w:val="000000"/>
          <w:sz w:val="24"/>
          <w:szCs w:val="24"/>
        </w:rPr>
        <w:t>ой</w:t>
      </w:r>
      <w:r w:rsidRPr="00C3611D">
        <w:rPr>
          <w:rFonts w:ascii="Tahoma" w:hAnsi="Tahoma" w:cs="Tahoma"/>
          <w:color w:val="000000"/>
          <w:sz w:val="24"/>
          <w:szCs w:val="24"/>
        </w:rPr>
        <w:t xml:space="preserve"> защит</w:t>
      </w:r>
      <w:r>
        <w:rPr>
          <w:rFonts w:ascii="Tahoma" w:hAnsi="Tahoma" w:cs="Tahoma"/>
          <w:color w:val="000000"/>
          <w:sz w:val="24"/>
          <w:szCs w:val="24"/>
        </w:rPr>
        <w:t>ы</w:t>
      </w:r>
      <w:r w:rsidRPr="00C3611D">
        <w:rPr>
          <w:rFonts w:ascii="Tahoma" w:hAnsi="Tahoma" w:cs="Tahoma"/>
          <w:color w:val="000000"/>
          <w:sz w:val="24"/>
          <w:szCs w:val="24"/>
        </w:rPr>
        <w:t xml:space="preserve"> от значительных загрязнений (в школах, детских садах, больницах и т. п.).</w:t>
      </w:r>
    </w:p>
    <w:p w:rsidR="00CF3DEB" w:rsidRDefault="00C3611D" w:rsidP="00C3611D">
      <w:pPr>
        <w:widowControl w:val="0"/>
        <w:suppressAutoHyphens/>
        <w:snapToGrid w:val="0"/>
        <w:spacing w:after="0" w:line="240" w:lineRule="auto"/>
        <w:ind w:left="567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Покрытие о</w:t>
      </w:r>
      <w:r w:rsidRPr="00C3611D">
        <w:rPr>
          <w:rFonts w:ascii="Tahoma" w:hAnsi="Tahoma" w:cs="Tahoma"/>
          <w:sz w:val="24"/>
          <w:szCs w:val="24"/>
        </w:rPr>
        <w:t>бычно наносят на поверхности высотой до 1,5 м, в коридорах государственных учреждений, тем самым облегчая уборку помещений.</w:t>
      </w:r>
    </w:p>
    <w:p w:rsidR="00C3611D" w:rsidRPr="00C3611D" w:rsidRDefault="00C3611D" w:rsidP="00C3611D">
      <w:pPr>
        <w:widowControl w:val="0"/>
        <w:suppressAutoHyphens/>
        <w:snapToGrid w:val="0"/>
        <w:spacing w:after="0" w:line="240" w:lineRule="auto"/>
        <w:ind w:left="567" w:firstLine="851"/>
        <w:jc w:val="both"/>
        <w:rPr>
          <w:rFonts w:ascii="Tahoma" w:hAnsi="Tahoma" w:cs="Tahoma"/>
          <w:b/>
          <w:bCs/>
          <w:caps/>
          <w:kern w:val="24"/>
          <w:sz w:val="24"/>
          <w:szCs w:val="24"/>
          <w:lang w:eastAsia="ar-SA"/>
        </w:rPr>
      </w:pPr>
    </w:p>
    <w:p w:rsidR="00CF3DEB" w:rsidRDefault="00CF3DEB" w:rsidP="00C3611D">
      <w:pPr>
        <w:spacing w:after="0" w:line="240" w:lineRule="auto"/>
        <w:ind w:left="567" w:firstLine="851"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Основные свойства: </w:t>
      </w:r>
    </w:p>
    <w:p w:rsidR="00C3611D" w:rsidRPr="00C3611D" w:rsidRDefault="00C3611D" w:rsidP="00C3611D">
      <w:pPr>
        <w:pStyle w:val="ad"/>
        <w:numPr>
          <w:ilvl w:val="0"/>
          <w:numId w:val="36"/>
        </w:numPr>
        <w:spacing w:after="0" w:line="240" w:lineRule="auto"/>
        <w:ind w:left="567" w:firstLine="851"/>
        <w:contextualSpacing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C3611D">
        <w:rPr>
          <w:rFonts w:ascii="Tahoma" w:hAnsi="Tahoma" w:cs="Tahoma"/>
          <w:color w:val="000000"/>
          <w:sz w:val="24"/>
          <w:szCs w:val="24"/>
        </w:rPr>
        <w:t xml:space="preserve">Отличается </w:t>
      </w:r>
      <w:r>
        <w:rPr>
          <w:rFonts w:ascii="Tahoma" w:hAnsi="Tahoma" w:cs="Tahoma"/>
          <w:color w:val="000000"/>
          <w:sz w:val="24"/>
          <w:szCs w:val="24"/>
        </w:rPr>
        <w:t>высокой адгезией.</w:t>
      </w:r>
    </w:p>
    <w:p w:rsidR="00CF3DEB" w:rsidRDefault="00C3611D" w:rsidP="00C3611D">
      <w:pPr>
        <w:pStyle w:val="ad"/>
        <w:numPr>
          <w:ilvl w:val="0"/>
          <w:numId w:val="36"/>
        </w:numPr>
        <w:spacing w:after="0" w:line="240" w:lineRule="auto"/>
        <w:ind w:left="567" w:firstLine="851"/>
        <w:contextualSpacing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color w:val="000000"/>
          <w:sz w:val="24"/>
          <w:szCs w:val="24"/>
        </w:rPr>
        <w:t>Обладает в</w:t>
      </w:r>
      <w:r w:rsidRPr="00C3611D">
        <w:rPr>
          <w:rFonts w:ascii="Tahoma" w:hAnsi="Tahoma" w:cs="Tahoma"/>
          <w:color w:val="000000"/>
          <w:sz w:val="24"/>
          <w:szCs w:val="24"/>
        </w:rPr>
        <w:t>одоотталкивающими свойствами.</w:t>
      </w:r>
    </w:p>
    <w:p w:rsidR="0068663C" w:rsidRDefault="00C3611D" w:rsidP="0068663C">
      <w:pPr>
        <w:pStyle w:val="ad"/>
        <w:numPr>
          <w:ilvl w:val="0"/>
          <w:numId w:val="36"/>
        </w:numPr>
        <w:spacing w:after="160" w:line="240" w:lineRule="auto"/>
        <w:ind w:left="567" w:firstLine="851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Образует матовое бесцветное покрытие</w:t>
      </w:r>
      <w:r w:rsidR="00CF3DEB">
        <w:rPr>
          <w:rFonts w:ascii="Tahoma" w:hAnsi="Tahoma" w:cs="Tahoma"/>
          <w:sz w:val="24"/>
          <w:szCs w:val="24"/>
        </w:rPr>
        <w:t>.</w:t>
      </w:r>
    </w:p>
    <w:p w:rsidR="0068663C" w:rsidRDefault="0068663C" w:rsidP="0068663C">
      <w:pPr>
        <w:pStyle w:val="ad"/>
        <w:spacing w:after="160" w:line="240" w:lineRule="auto"/>
        <w:ind w:left="1418"/>
        <w:contextualSpacing/>
        <w:rPr>
          <w:rFonts w:ascii="Tahoma" w:hAnsi="Tahoma" w:cs="Tahoma"/>
          <w:sz w:val="24"/>
          <w:szCs w:val="24"/>
        </w:rPr>
      </w:pPr>
    </w:p>
    <w:p w:rsidR="00CF3DEB" w:rsidRPr="0068663C" w:rsidRDefault="00CF3DEB" w:rsidP="0068663C">
      <w:pPr>
        <w:pStyle w:val="ad"/>
        <w:spacing w:after="160" w:line="240" w:lineRule="auto"/>
        <w:ind w:left="1418"/>
        <w:contextualSpacing/>
        <w:rPr>
          <w:rFonts w:ascii="Tahoma" w:hAnsi="Tahoma" w:cs="Tahoma"/>
          <w:sz w:val="24"/>
          <w:szCs w:val="24"/>
        </w:rPr>
      </w:pPr>
      <w:r w:rsidRPr="0068663C">
        <w:rPr>
          <w:rFonts w:ascii="Tahoma" w:eastAsia="SimSun" w:hAnsi="Tahoma" w:cs="Tahoma"/>
          <w:b/>
          <w:bCs/>
          <w:kern w:val="2"/>
          <w:sz w:val="24"/>
          <w:szCs w:val="24"/>
          <w:u w:val="single"/>
          <w:lang w:eastAsia="hi-IN" w:bidi="hi-IN"/>
        </w:rPr>
        <w:t>Способ применения:</w:t>
      </w:r>
    </w:p>
    <w:p w:rsidR="00C3611D" w:rsidRDefault="00C3611D" w:rsidP="00C3611D">
      <w:pPr>
        <w:pStyle w:val="ad"/>
        <w:numPr>
          <w:ilvl w:val="0"/>
          <w:numId w:val="37"/>
        </w:numPr>
        <w:spacing w:after="0" w:line="240" w:lineRule="auto"/>
        <w:ind w:left="567" w:firstLine="851"/>
        <w:contextualSpacing/>
        <w:jc w:val="both"/>
        <w:rPr>
          <w:rFonts w:ascii="Tahoma" w:hAnsi="Tahoma" w:cs="Tahoma"/>
          <w:color w:val="000000"/>
          <w:sz w:val="24"/>
          <w:szCs w:val="24"/>
        </w:rPr>
      </w:pPr>
      <w:r w:rsidRPr="00C3611D">
        <w:rPr>
          <w:rFonts w:ascii="Tahoma" w:hAnsi="Tahoma" w:cs="Tahoma"/>
          <w:color w:val="000000"/>
          <w:sz w:val="24"/>
          <w:szCs w:val="24"/>
        </w:rPr>
        <w:t>Основание должно быть прочным, сухим и чистым, окрашенным соответствующей краской для внутренних стен</w:t>
      </w:r>
      <w:r>
        <w:rPr>
          <w:rFonts w:ascii="Tahoma" w:hAnsi="Tahoma" w:cs="Tahoma"/>
          <w:color w:val="000000"/>
          <w:sz w:val="24"/>
          <w:szCs w:val="24"/>
        </w:rPr>
        <w:t>.</w:t>
      </w:r>
      <w:r w:rsidRPr="00C3611D">
        <w:rPr>
          <w:rFonts w:ascii="Tahoma" w:hAnsi="Tahoma" w:cs="Tahoma"/>
          <w:color w:val="000000"/>
          <w:sz w:val="24"/>
          <w:szCs w:val="24"/>
        </w:rPr>
        <w:t xml:space="preserve"> </w:t>
      </w:r>
    </w:p>
    <w:p w:rsidR="00C3611D" w:rsidRDefault="00C3611D" w:rsidP="00C3611D">
      <w:pPr>
        <w:pStyle w:val="ad"/>
        <w:numPr>
          <w:ilvl w:val="0"/>
          <w:numId w:val="37"/>
        </w:numPr>
        <w:spacing w:after="0" w:line="240" w:lineRule="auto"/>
        <w:ind w:left="567" w:firstLine="851"/>
        <w:contextualSpacing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Покрытие,</w:t>
      </w:r>
      <w:r w:rsidRPr="00C3611D">
        <w:rPr>
          <w:rFonts w:ascii="Tahoma" w:hAnsi="Tahoma" w:cs="Tahoma"/>
          <w:color w:val="000000"/>
          <w:sz w:val="24"/>
          <w:szCs w:val="24"/>
        </w:rPr>
        <w:t xml:space="preserve"> разбавленн</w:t>
      </w:r>
      <w:r>
        <w:rPr>
          <w:rFonts w:ascii="Tahoma" w:hAnsi="Tahoma" w:cs="Tahoma"/>
          <w:color w:val="000000"/>
          <w:sz w:val="24"/>
          <w:szCs w:val="24"/>
        </w:rPr>
        <w:t xml:space="preserve">ое водой до 5 %, </w:t>
      </w:r>
      <w:r w:rsidRPr="00C3611D">
        <w:rPr>
          <w:rFonts w:ascii="Tahoma" w:hAnsi="Tahoma" w:cs="Tahoma"/>
          <w:color w:val="000000"/>
          <w:sz w:val="24"/>
          <w:szCs w:val="24"/>
        </w:rPr>
        <w:t xml:space="preserve">наносится щеткой, валиком или краскораспылителем, в два </w:t>
      </w:r>
      <w:r>
        <w:rPr>
          <w:rFonts w:ascii="Tahoma" w:hAnsi="Tahoma" w:cs="Tahoma"/>
          <w:color w:val="000000"/>
          <w:sz w:val="24"/>
          <w:szCs w:val="24"/>
        </w:rPr>
        <w:t>слоя.</w:t>
      </w:r>
      <w:r w:rsidRPr="00C3611D">
        <w:rPr>
          <w:rFonts w:ascii="Tahoma" w:hAnsi="Tahoma" w:cs="Tahoma"/>
          <w:color w:val="000000"/>
          <w:sz w:val="24"/>
          <w:szCs w:val="24"/>
        </w:rPr>
        <w:t xml:space="preserve"> </w:t>
      </w:r>
    </w:p>
    <w:p w:rsidR="00C3611D" w:rsidRDefault="00C3611D" w:rsidP="00C3611D">
      <w:pPr>
        <w:pStyle w:val="ad"/>
        <w:numPr>
          <w:ilvl w:val="0"/>
          <w:numId w:val="37"/>
        </w:numPr>
        <w:spacing w:after="0" w:line="240" w:lineRule="auto"/>
        <w:ind w:left="567" w:firstLine="851"/>
        <w:contextualSpacing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Т</w:t>
      </w:r>
      <w:r w:rsidRPr="00C3611D">
        <w:rPr>
          <w:rFonts w:ascii="Tahoma" w:hAnsi="Tahoma" w:cs="Tahoma"/>
          <w:color w:val="000000"/>
          <w:sz w:val="24"/>
          <w:szCs w:val="24"/>
        </w:rPr>
        <w:t xml:space="preserve">емпература </w:t>
      </w:r>
      <w:r>
        <w:rPr>
          <w:rFonts w:ascii="Tahoma" w:hAnsi="Tahoma" w:cs="Tahoma"/>
          <w:color w:val="000000"/>
          <w:sz w:val="24"/>
          <w:szCs w:val="24"/>
        </w:rPr>
        <w:t>оснований должна быть</w:t>
      </w:r>
      <w:r w:rsidRPr="00C3611D">
        <w:rPr>
          <w:rFonts w:ascii="Tahoma" w:hAnsi="Tahoma" w:cs="Tahoma"/>
          <w:color w:val="000000"/>
          <w:sz w:val="24"/>
          <w:szCs w:val="24"/>
        </w:rPr>
        <w:t xml:space="preserve"> от +5°С до +35°С. </w:t>
      </w:r>
    </w:p>
    <w:p w:rsidR="00C3611D" w:rsidRDefault="00C3611D" w:rsidP="00C3611D">
      <w:pPr>
        <w:pStyle w:val="ad"/>
        <w:numPr>
          <w:ilvl w:val="0"/>
          <w:numId w:val="37"/>
        </w:numPr>
        <w:spacing w:after="0" w:line="240" w:lineRule="auto"/>
        <w:ind w:left="567" w:firstLine="851"/>
        <w:contextualSpacing/>
        <w:jc w:val="both"/>
        <w:rPr>
          <w:rFonts w:ascii="Tahoma" w:hAnsi="Tahoma" w:cs="Tahoma"/>
          <w:color w:val="000000"/>
          <w:sz w:val="24"/>
          <w:szCs w:val="24"/>
        </w:rPr>
      </w:pPr>
      <w:r w:rsidRPr="00C3611D">
        <w:rPr>
          <w:rFonts w:ascii="Tahoma" w:hAnsi="Tahoma" w:cs="Tahoma"/>
          <w:color w:val="000000"/>
          <w:sz w:val="24"/>
          <w:szCs w:val="24"/>
        </w:rPr>
        <w:t xml:space="preserve">При высокой влажности возможно более длительное время высыхания. </w:t>
      </w:r>
    </w:p>
    <w:p w:rsidR="00CF3DEB" w:rsidRDefault="00CF3DEB" w:rsidP="009F0408">
      <w:pPr>
        <w:pStyle w:val="ad"/>
        <w:numPr>
          <w:ilvl w:val="0"/>
          <w:numId w:val="37"/>
        </w:numPr>
        <w:spacing w:after="0" w:line="240" w:lineRule="auto"/>
        <w:ind w:left="567" w:firstLine="851"/>
        <w:contextualSpacing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Расход</w:t>
      </w:r>
      <w:r w:rsidR="009F0408">
        <w:rPr>
          <w:rFonts w:ascii="Tahoma" w:hAnsi="Tahoma" w:cs="Tahoma"/>
          <w:b/>
          <w:color w:val="000000"/>
          <w:sz w:val="24"/>
          <w:szCs w:val="24"/>
        </w:rPr>
        <w:t xml:space="preserve">: </w:t>
      </w:r>
      <w:r w:rsidR="009F0408" w:rsidRPr="009F0408">
        <w:rPr>
          <w:rFonts w:ascii="Tahoma" w:hAnsi="Tahoma" w:cs="Tahoma"/>
          <w:color w:val="000000"/>
          <w:sz w:val="24"/>
          <w:szCs w:val="24"/>
        </w:rPr>
        <w:t xml:space="preserve">0,18-0,20 л/м², в зависимости от </w:t>
      </w:r>
      <w:proofErr w:type="spellStart"/>
      <w:r w:rsidR="009F0408" w:rsidRPr="009F0408">
        <w:rPr>
          <w:rFonts w:ascii="Tahoma" w:hAnsi="Tahoma" w:cs="Tahoma"/>
          <w:color w:val="000000"/>
          <w:sz w:val="24"/>
          <w:szCs w:val="24"/>
        </w:rPr>
        <w:t>впитываемости</w:t>
      </w:r>
      <w:proofErr w:type="spellEnd"/>
      <w:r w:rsidR="009F0408" w:rsidRPr="009F0408">
        <w:rPr>
          <w:rFonts w:ascii="Tahoma" w:hAnsi="Tahoma" w:cs="Tahoma"/>
          <w:color w:val="000000"/>
          <w:sz w:val="24"/>
          <w:szCs w:val="24"/>
        </w:rPr>
        <w:t xml:space="preserve"> и шероховатости основания.</w:t>
      </w:r>
    </w:p>
    <w:p w:rsidR="00CF3DEB" w:rsidRPr="00C3611D" w:rsidRDefault="00C3611D" w:rsidP="00C3611D">
      <w:pPr>
        <w:pStyle w:val="ad"/>
        <w:numPr>
          <w:ilvl w:val="0"/>
          <w:numId w:val="37"/>
        </w:numPr>
        <w:spacing w:after="0" w:line="240" w:lineRule="auto"/>
        <w:ind w:left="567" w:firstLine="851"/>
        <w:contextualSpacing/>
        <w:jc w:val="both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 xml:space="preserve">Время высыхания, </w:t>
      </w:r>
      <w:r w:rsidRPr="00C3611D">
        <w:rPr>
          <w:rFonts w:ascii="Tahoma" w:hAnsi="Tahoma" w:cs="Tahoma"/>
          <w:color w:val="000000"/>
          <w:sz w:val="24"/>
          <w:szCs w:val="24"/>
        </w:rPr>
        <w:t xml:space="preserve">в </w:t>
      </w:r>
      <w:proofErr w:type="spellStart"/>
      <w:r w:rsidRPr="00C3611D">
        <w:rPr>
          <w:rFonts w:ascii="Tahoma" w:hAnsi="Tahoma" w:cs="Tahoma"/>
          <w:color w:val="000000"/>
          <w:sz w:val="24"/>
          <w:szCs w:val="24"/>
        </w:rPr>
        <w:t>т.ч</w:t>
      </w:r>
      <w:proofErr w:type="spellEnd"/>
      <w:r w:rsidRPr="00C3611D">
        <w:rPr>
          <w:rFonts w:ascii="Tahoma" w:hAnsi="Tahoma" w:cs="Tahoma"/>
          <w:color w:val="000000"/>
          <w:sz w:val="24"/>
          <w:szCs w:val="24"/>
        </w:rPr>
        <w:t>. межслойная сушка:</w:t>
      </w:r>
      <w:r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 xml:space="preserve">4-6 ч </w:t>
      </w:r>
      <w:r w:rsidRPr="00C3611D">
        <w:rPr>
          <w:rFonts w:ascii="Tahoma" w:hAnsi="Tahoma" w:cs="Tahoma"/>
          <w:color w:val="000000"/>
          <w:sz w:val="24"/>
          <w:szCs w:val="24"/>
        </w:rPr>
        <w:t xml:space="preserve">при t +20°C, </w:t>
      </w:r>
      <w:proofErr w:type="spellStart"/>
      <w:r w:rsidRPr="00C3611D">
        <w:rPr>
          <w:rFonts w:ascii="Tahoma" w:hAnsi="Tahoma" w:cs="Tahoma"/>
          <w:color w:val="000000"/>
          <w:sz w:val="24"/>
          <w:szCs w:val="24"/>
        </w:rPr>
        <w:t>отн</w:t>
      </w:r>
      <w:proofErr w:type="spellEnd"/>
      <w:r w:rsidRPr="00C3611D">
        <w:rPr>
          <w:rFonts w:ascii="Tahoma" w:hAnsi="Tahoma" w:cs="Tahoma"/>
          <w:color w:val="000000"/>
          <w:sz w:val="24"/>
          <w:szCs w:val="24"/>
        </w:rPr>
        <w:t>. вл. 65</w:t>
      </w:r>
      <w:r>
        <w:rPr>
          <w:rFonts w:ascii="Tahoma" w:hAnsi="Tahoma" w:cs="Tahoma"/>
          <w:color w:val="000000"/>
          <w:sz w:val="24"/>
          <w:szCs w:val="24"/>
        </w:rPr>
        <w:t>%</w:t>
      </w:r>
      <w:r w:rsidRPr="00C3611D">
        <w:rPr>
          <w:rFonts w:ascii="Tahoma" w:hAnsi="Tahoma" w:cs="Tahoma"/>
          <w:color w:val="000000"/>
          <w:sz w:val="24"/>
          <w:szCs w:val="24"/>
        </w:rPr>
        <w:t>.</w:t>
      </w:r>
    </w:p>
    <w:p w:rsidR="009F0408" w:rsidRDefault="009F0408" w:rsidP="00C3611D">
      <w:pPr>
        <w:spacing w:after="0" w:line="240" w:lineRule="auto"/>
        <w:ind w:left="567" w:firstLine="851"/>
        <w:jc w:val="both"/>
        <w:rPr>
          <w:rFonts w:ascii="Tahoma" w:hAnsi="Tahoma" w:cs="Tahoma"/>
          <w:color w:val="000000"/>
          <w:sz w:val="24"/>
          <w:szCs w:val="24"/>
        </w:rPr>
      </w:pPr>
    </w:p>
    <w:p w:rsidR="00CF3DEB" w:rsidRPr="009F0408" w:rsidRDefault="00CF3DEB" w:rsidP="00C3611D">
      <w:pPr>
        <w:spacing w:after="0" w:line="240" w:lineRule="auto"/>
        <w:ind w:left="567" w:firstLine="851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9F0408">
        <w:rPr>
          <w:rFonts w:ascii="Tahoma" w:hAnsi="Tahoma" w:cs="Tahoma"/>
          <w:b/>
          <w:sz w:val="24"/>
          <w:szCs w:val="24"/>
          <w:u w:val="single"/>
        </w:rPr>
        <w:t>Очистка инструмента:</w:t>
      </w:r>
    </w:p>
    <w:p w:rsidR="00CF3DEB" w:rsidRPr="00C3611D" w:rsidRDefault="00C3611D" w:rsidP="00C3611D">
      <w:pPr>
        <w:spacing w:after="0" w:line="240" w:lineRule="auto"/>
        <w:ind w:left="567" w:firstLine="851"/>
        <w:jc w:val="both"/>
        <w:rPr>
          <w:rFonts w:ascii="Tahoma" w:hAnsi="Tahoma" w:cs="Tahoma"/>
          <w:sz w:val="24"/>
          <w:szCs w:val="24"/>
        </w:rPr>
      </w:pPr>
      <w:r w:rsidRPr="00C3611D">
        <w:rPr>
          <w:rFonts w:ascii="Tahoma" w:hAnsi="Tahoma" w:cs="Tahoma"/>
          <w:sz w:val="24"/>
          <w:szCs w:val="24"/>
        </w:rPr>
        <w:t xml:space="preserve">По окончанию работ </w:t>
      </w:r>
      <w:r>
        <w:rPr>
          <w:rFonts w:ascii="Tahoma" w:hAnsi="Tahoma" w:cs="Tahoma"/>
          <w:sz w:val="24"/>
          <w:szCs w:val="24"/>
        </w:rPr>
        <w:t>инструмент</w:t>
      </w:r>
      <w:r w:rsidRPr="00C3611D">
        <w:rPr>
          <w:rFonts w:ascii="Tahoma" w:hAnsi="Tahoma" w:cs="Tahoma"/>
          <w:sz w:val="24"/>
          <w:szCs w:val="24"/>
        </w:rPr>
        <w:t xml:space="preserve"> промыть водой.</w:t>
      </w:r>
    </w:p>
    <w:p w:rsidR="00CF3DEB" w:rsidRDefault="00CF3DEB" w:rsidP="00C3611D">
      <w:pPr>
        <w:spacing w:after="0" w:line="240" w:lineRule="auto"/>
        <w:ind w:left="567" w:firstLine="851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CF3DEB" w:rsidRDefault="00CF3DEB" w:rsidP="00C3611D">
      <w:pPr>
        <w:spacing w:after="0" w:line="240" w:lineRule="auto"/>
        <w:ind w:left="567" w:firstLine="851"/>
        <w:jc w:val="both"/>
        <w:rPr>
          <w:rFonts w:ascii="Tahoma" w:hAnsi="Tahoma" w:cs="Tahoma"/>
          <w:b/>
          <w:color w:val="000000"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Упаковка и фасовка:</w:t>
      </w:r>
    </w:p>
    <w:p w:rsidR="00CF3DEB" w:rsidRDefault="00C3611D" w:rsidP="00C3611D">
      <w:pPr>
        <w:spacing w:after="0" w:line="240" w:lineRule="auto"/>
        <w:ind w:left="567" w:firstLine="851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Пластиковое ведро 0,85 и 5л.</w:t>
      </w:r>
    </w:p>
    <w:p w:rsidR="00CF3DEB" w:rsidRDefault="00CF3DEB" w:rsidP="00C3611D">
      <w:pPr>
        <w:spacing w:after="0" w:line="240" w:lineRule="auto"/>
        <w:ind w:left="567" w:firstLine="851"/>
        <w:jc w:val="both"/>
        <w:rPr>
          <w:rFonts w:ascii="Tahoma" w:hAnsi="Tahoma" w:cs="Tahoma"/>
          <w:b/>
          <w:bCs/>
          <w:sz w:val="24"/>
          <w:szCs w:val="24"/>
        </w:rPr>
      </w:pPr>
    </w:p>
    <w:p w:rsidR="00CF3DEB" w:rsidRDefault="00CF3DEB" w:rsidP="00C3611D">
      <w:pPr>
        <w:spacing w:after="0" w:line="240" w:lineRule="auto"/>
        <w:ind w:left="567" w:firstLine="851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Хранение и транспортировка: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CF3DEB" w:rsidRDefault="00C3611D" w:rsidP="00C3611D">
      <w:pPr>
        <w:spacing w:after="0" w:line="240" w:lineRule="auto"/>
        <w:ind w:left="567" w:firstLine="851"/>
        <w:jc w:val="both"/>
        <w:rPr>
          <w:rFonts w:ascii="Tahoma" w:hAnsi="Tahoma" w:cs="Tahoma"/>
          <w:sz w:val="24"/>
          <w:szCs w:val="24"/>
        </w:rPr>
      </w:pPr>
      <w:r w:rsidRPr="00C3611D">
        <w:rPr>
          <w:rFonts w:ascii="Tahoma" w:hAnsi="Tahoma" w:cs="Tahoma"/>
          <w:color w:val="000000"/>
          <w:sz w:val="24"/>
          <w:szCs w:val="24"/>
        </w:rPr>
        <w:t>Хранить в сухих и хорошо проветриваемых помещениях, вне досягаемости прямых солнечных лучей, при температуре от +5° до +25° С.</w:t>
      </w:r>
      <w:r w:rsidR="009F0408" w:rsidRPr="009F0408">
        <w:t xml:space="preserve"> </w:t>
      </w:r>
      <w:r w:rsidR="009F0408" w:rsidRPr="009F0408">
        <w:rPr>
          <w:rFonts w:ascii="Tahoma" w:hAnsi="Tahoma" w:cs="Tahoma"/>
          <w:color w:val="000000"/>
          <w:sz w:val="24"/>
          <w:szCs w:val="24"/>
        </w:rPr>
        <w:t>Предохранять от замерзания. Срок годности 2 года в заводской упаковке</w:t>
      </w:r>
      <w:r w:rsidR="009F0408">
        <w:rPr>
          <w:rFonts w:ascii="Tahoma" w:hAnsi="Tahoma" w:cs="Tahoma"/>
          <w:color w:val="000000"/>
          <w:sz w:val="24"/>
          <w:szCs w:val="24"/>
        </w:rPr>
        <w:t>.</w:t>
      </w:r>
    </w:p>
    <w:p w:rsidR="00C3611D" w:rsidRDefault="008E17BD" w:rsidP="008E17BD">
      <w:pPr>
        <w:spacing w:after="0" w:line="240" w:lineRule="auto"/>
        <w:jc w:val="both"/>
        <w:rPr>
          <w:rFonts w:ascii="Tahoma" w:hAnsi="Tahoma" w:cs="Tahoma"/>
          <w:bCs/>
          <w:iCs/>
          <w:sz w:val="24"/>
          <w:szCs w:val="24"/>
        </w:rPr>
      </w:pPr>
      <w:r>
        <w:rPr>
          <w:rFonts w:ascii="Tahoma" w:hAnsi="Tahoma" w:cs="Tahoma"/>
          <w:bCs/>
          <w:iCs/>
          <w:sz w:val="24"/>
          <w:szCs w:val="24"/>
        </w:rPr>
        <w:t xml:space="preserve">                   </w:t>
      </w:r>
      <w:r w:rsidR="00CF3DEB">
        <w:rPr>
          <w:rFonts w:ascii="Tahoma" w:hAnsi="Tahoma" w:cs="Tahoma"/>
          <w:b/>
          <w:bCs/>
          <w:iCs/>
          <w:sz w:val="24"/>
          <w:szCs w:val="24"/>
          <w:u w:val="single"/>
        </w:rPr>
        <w:t xml:space="preserve">Состав: </w:t>
      </w:r>
    </w:p>
    <w:p w:rsidR="00CF3DEB" w:rsidRDefault="00C3611D" w:rsidP="00C3611D">
      <w:pPr>
        <w:spacing w:after="0" w:line="240" w:lineRule="auto"/>
        <w:ind w:left="567" w:firstLine="851"/>
        <w:jc w:val="both"/>
        <w:rPr>
          <w:rFonts w:ascii="Tahoma" w:hAnsi="Tahoma" w:cs="Tahoma"/>
          <w:b/>
          <w:bCs/>
          <w:color w:val="000000"/>
          <w:sz w:val="24"/>
          <w:szCs w:val="24"/>
          <w:u w:val="single"/>
        </w:rPr>
      </w:pPr>
      <w:r w:rsidRPr="00C3611D">
        <w:rPr>
          <w:rFonts w:ascii="Tahoma" w:hAnsi="Tahoma" w:cs="Tahoma"/>
          <w:color w:val="000000"/>
          <w:sz w:val="24"/>
          <w:szCs w:val="24"/>
        </w:rPr>
        <w:t xml:space="preserve">Изготовлено на базе полимерного связующего и добавок. </w:t>
      </w:r>
    </w:p>
    <w:p w:rsidR="00CF3DEB" w:rsidRDefault="00CF3DEB" w:rsidP="00CF3DEB">
      <w:pPr>
        <w:tabs>
          <w:tab w:val="left" w:pos="1418"/>
        </w:tabs>
        <w:spacing w:after="0" w:line="240" w:lineRule="auto"/>
        <w:ind w:left="1418"/>
        <w:jc w:val="both"/>
        <w:rPr>
          <w:rFonts w:ascii="Tahoma" w:hAnsi="Tahoma" w:cs="Tahoma"/>
          <w:b/>
          <w:bCs/>
          <w:color w:val="000000"/>
          <w:sz w:val="24"/>
          <w:szCs w:val="24"/>
          <w:u w:val="single"/>
        </w:rPr>
      </w:pPr>
    </w:p>
    <w:p w:rsidR="00AE39A8" w:rsidRPr="008E17BD" w:rsidRDefault="00CF3DEB" w:rsidP="008E17BD">
      <w:pPr>
        <w:tabs>
          <w:tab w:val="left" w:pos="1418"/>
        </w:tabs>
        <w:spacing w:after="0" w:line="240" w:lineRule="auto"/>
        <w:ind w:left="1418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t>Произведено</w:t>
      </w:r>
      <w:r>
        <w:rPr>
          <w:rFonts w:ascii="Tahoma" w:hAnsi="Tahoma" w:cs="Tahoma"/>
          <w:bCs/>
          <w:color w:val="000000"/>
          <w:sz w:val="24"/>
          <w:szCs w:val="24"/>
        </w:rPr>
        <w:t xml:space="preserve">: </w:t>
      </w:r>
      <w:r w:rsidR="009F0408">
        <w:rPr>
          <w:rFonts w:ascii="Tahoma" w:hAnsi="Tahoma" w:cs="Tahoma"/>
          <w:bCs/>
          <w:color w:val="000000"/>
          <w:sz w:val="24"/>
          <w:szCs w:val="24"/>
        </w:rPr>
        <w:t>в Хорватии.</w:t>
      </w: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</w:p>
    <w:sectPr w:rsidR="00AE39A8" w:rsidRPr="008E17BD" w:rsidSect="008649E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294" w:footer="17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385" w:rsidRDefault="007E3385" w:rsidP="00EA155B">
      <w:pPr>
        <w:spacing w:after="0" w:line="240" w:lineRule="auto"/>
      </w:pPr>
      <w:r>
        <w:separator/>
      </w:r>
    </w:p>
  </w:endnote>
  <w:endnote w:type="continuationSeparator" w:id="0">
    <w:p w:rsidR="007E3385" w:rsidRDefault="007E3385" w:rsidP="00EA1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416" w:rsidRDefault="00F622FB" w:rsidP="00BB7EFE">
    <w:pPr>
      <w:pStyle w:val="a5"/>
      <w:spacing w:after="0" w:line="240" w:lineRule="atLeast"/>
      <w:rPr>
        <w:rFonts w:ascii="Tahoma" w:hAnsi="Tahoma" w:cs="Tahoma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-30480</wp:posOffset>
              </wp:positionH>
              <wp:positionV relativeFrom="paragraph">
                <wp:posOffset>-44451</wp:posOffset>
              </wp:positionV>
              <wp:extent cx="6310630" cy="0"/>
              <wp:effectExtent l="0" t="0" r="1397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06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801A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4pt;margin-top:-3.5pt;width:496.9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3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JPMFKk&#10;B4qe9l7HyCgL7RmMK8CqUlsbCqRH9WqeNf3qkNJVR1TLo/HbyYBv9EjuXMLFGQiyGz5pBjYE8GOv&#10;jo3tAyR0AR0jJacbJfzoEYXH2SRLZx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PBphrdAAAACAEAAA8AAABkcnMvZG93bnJldi54bWxMj8tOwzAQ&#10;RfdI/IM1SGxQ67Ti0aRxqgqJBUvaSmyn8TQJxOModprQr2cQC1jN447unJtvJteqM/Wh8WxgMU9A&#10;EZfeNlwZOOxfZitQISJbbD2TgS8KsCmur3LMrB/5jc67WCkx4ZChgTrGLtM6lDU5DHPfEYt28r3D&#10;KGNfadvjKOau1cskedQOG5YPNXb0XFP5uRucAQrDwyLZpq46vF7Gu/fl5WPs9sbc3kzbNahIU/w7&#10;hh98QYdCmI5+YBtUa2B2L+RR6pNEEj1dpdIcfxe6yPX/AMU3AAAA//8DAFBLAQItABQABgAIAAAA&#10;IQC2gziS/gAAAOEBAAATAAAAAAAAAAAAAAAAAAAAAABbQ29udGVudF9UeXBlc10ueG1sUEsBAi0A&#10;FAAGAAgAAAAhADj9If/WAAAAlAEAAAsAAAAAAAAAAAAAAAAALwEAAF9yZWxzLy5yZWxzUEsBAi0A&#10;FAAGAAgAAAAhALNR7fkfAgAAOwQAAA4AAAAAAAAAAAAAAAAALgIAAGRycy9lMm9Eb2MueG1sUEsB&#10;Ai0AFAAGAAgAAAAhALPBphrdAAAACAEAAA8AAAAAAAAAAAAAAAAAeQQAAGRycy9kb3ducmV2Lnht&#10;bFBLBQYAAAAABAAEAPMAAACDBQAAAAA=&#10;"/>
          </w:pict>
        </mc:Fallback>
      </mc:AlternateContent>
    </w:r>
    <w:hyperlink r:id="rId1" w:history="1">
      <w:r w:rsidR="00BB7EFE" w:rsidRPr="00A23AE7">
        <w:rPr>
          <w:rStyle w:val="ab"/>
          <w:rFonts w:ascii="Tahoma" w:hAnsi="Tahoma" w:cs="Tahoma"/>
          <w:color w:val="auto"/>
          <w:u w:val="none"/>
        </w:rPr>
        <w:t>www.goodhim.com</w:t>
      </w:r>
    </w:hyperlink>
    <w:r w:rsidR="00BB7EFE" w:rsidRPr="00A23AE7">
      <w:rPr>
        <w:rFonts w:ascii="Tahoma" w:hAnsi="Tahoma" w:cs="Tahoma"/>
      </w:rPr>
      <w:t xml:space="preserve"> </w:t>
    </w:r>
    <w:r w:rsidR="00DE7D48">
      <w:rPr>
        <w:rFonts w:ascii="Tahoma" w:hAnsi="Tahoma" w:cs="Tahoma"/>
      </w:rPr>
      <w:t xml:space="preserve">       </w:t>
    </w:r>
    <w:r w:rsidR="00BB7EFE" w:rsidRPr="00A23AE7">
      <w:rPr>
        <w:rFonts w:ascii="Tahoma" w:hAnsi="Tahoma" w:cs="Tahoma"/>
        <w:sz w:val="18"/>
        <w:szCs w:val="18"/>
      </w:rPr>
      <w:t xml:space="preserve">                                    </w:t>
    </w:r>
    <w:r w:rsidR="00A23AE7">
      <w:rPr>
        <w:rFonts w:ascii="Tahoma" w:hAnsi="Tahoma" w:cs="Tahoma"/>
        <w:sz w:val="18"/>
        <w:szCs w:val="18"/>
      </w:rPr>
      <w:t xml:space="preserve">        </w:t>
    </w:r>
    <w:r w:rsidR="00E42C29">
      <w:rPr>
        <w:rFonts w:ascii="Tahoma" w:hAnsi="Tahoma" w:cs="Tahoma"/>
        <w:sz w:val="18"/>
        <w:szCs w:val="18"/>
      </w:rPr>
      <w:t xml:space="preserve">    </w:t>
    </w:r>
  </w:p>
  <w:p w:rsidR="00EA155B" w:rsidRPr="00A23AE7" w:rsidRDefault="00AD1416" w:rsidP="00BB7EFE">
    <w:pPr>
      <w:pStyle w:val="a5"/>
      <w:spacing w:after="0" w:line="240" w:lineRule="atLeas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                                           </w:t>
    </w:r>
    <w:r w:rsidR="00E42C29">
      <w:rPr>
        <w:rFonts w:ascii="Tahoma" w:hAnsi="Tahoma" w:cs="Tahoma"/>
        <w:sz w:val="18"/>
        <w:szCs w:val="18"/>
      </w:rPr>
      <w:t xml:space="preserve">  </w:t>
    </w:r>
    <w:r w:rsidR="00BB7EFE" w:rsidRPr="00A23AE7">
      <w:rPr>
        <w:rFonts w:ascii="Tahoma" w:hAnsi="Tahoma" w:cs="Tahoma"/>
        <w:sz w:val="18"/>
        <w:szCs w:val="18"/>
      </w:rPr>
      <w:t>Тел./факс:</w:t>
    </w:r>
    <w:r w:rsidR="004F4952">
      <w:rPr>
        <w:rFonts w:ascii="Tahoma" w:hAnsi="Tahoma" w:cs="Tahoma"/>
        <w:sz w:val="18"/>
        <w:szCs w:val="18"/>
      </w:rPr>
      <w:t xml:space="preserve"> </w:t>
    </w:r>
    <w:r w:rsidR="00BB7EFE" w:rsidRPr="00A23AE7">
      <w:rPr>
        <w:rFonts w:ascii="Tahoma" w:hAnsi="Tahoma" w:cs="Tahoma"/>
        <w:sz w:val="18"/>
        <w:szCs w:val="18"/>
      </w:rPr>
      <w:t xml:space="preserve">+7 (495) 215-13-29, E-mail: </w:t>
    </w:r>
    <w:r w:rsidR="00245C44">
      <w:rPr>
        <w:rFonts w:ascii="Tahoma" w:hAnsi="Tahoma" w:cs="Tahoma"/>
        <w:color w:val="0F2837"/>
        <w:sz w:val="18"/>
        <w:szCs w:val="18"/>
        <w:lang w:val="en-US"/>
      </w:rPr>
      <w:t>prom@goodhim.com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9A8" w:rsidRDefault="00AE39A8" w:rsidP="00AE39A8">
    <w:pPr>
      <w:pStyle w:val="a5"/>
      <w:spacing w:after="0" w:line="240" w:lineRule="atLeast"/>
      <w:rPr>
        <w:rFonts w:ascii="Tahoma" w:hAnsi="Tahoma" w:cs="Tahoma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0507FEAC" wp14:editId="1EC1D0E5">
              <wp:simplePos x="0" y="0"/>
              <wp:positionH relativeFrom="column">
                <wp:posOffset>-30480</wp:posOffset>
              </wp:positionH>
              <wp:positionV relativeFrom="paragraph">
                <wp:posOffset>-44451</wp:posOffset>
              </wp:positionV>
              <wp:extent cx="6310630" cy="0"/>
              <wp:effectExtent l="0" t="0" r="13970" b="0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06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61A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4pt;margin-top:-3.5pt;width:496.9pt;height:0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jQx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V+xEiR&#10;Hih63nsdI6MstGcwrgCrSm1tKJAe1at50fSrQ0pXHVEtj8ZvJwO+0SO5cwkXZyDIbvioGdgQwI+9&#10;Oja2D5DQBXSMlJxulPCjRxQeZ5MsnU2AOXrVJaS4Ohrr/AeuexSEEjtviWg7X2mlgHhtsxiGHF6c&#10;h0LA8eoQoiq9EVJG/qVCQ4kX0/E0OjgtBQvKYOZsu6ukRQcSJih+oSsAdmdm9V6xCNZxwtYX2RMh&#10;zzLYSxXwoDBI5yKdR+TbIl2s5+t5PsrHs/UoT+t69Lyp8tFskz1O60ldVXX2PaSW5UUnGOMqZHcd&#10;1yz/u3G4LM550G4De2tDco8eS4Rkr/+YdGQ2kHkei51mp60N3Qgkw4RG48s2hRX49R6tfu786gcA&#10;AAD//wMAUEsDBBQABgAIAAAAIQCzwaYa3QAAAAgBAAAPAAAAZHJzL2Rvd25yZXYueG1sTI/LTsMw&#10;EEX3SPyDNUhsUOu04tGkcaoKiQVL2kpsp/E0CcTjKHaa0K9nEAtYzeOO7pybbybXqjP1ofFsYDFP&#10;QBGX3jZcGTjsX2YrUCEiW2w9k4EvCrAprq9yzKwf+Y3Ou1gpMeGQoYE6xi7TOpQ1OQxz3xGLdvK9&#10;wyhjX2nb4yjmrtXLJHnUDhuWDzV29FxT+bkbnAEKw8Mi2aauOrxexrv35eVj7PbG3N5M2zWoSFP8&#10;O4YffEGHQpiOfmAbVGtgdi/kUeqTRBI9XaXSHH8Xusj1/wDFNwAAAP//AwBQSwECLQAUAAYACAAA&#10;ACEAtoM4kv4AAADhAQAAEwAAAAAAAAAAAAAAAAAAAAAAW0NvbnRlbnRfVHlwZXNdLnhtbFBLAQIt&#10;ABQABgAIAAAAIQA4/SH/1gAAAJQBAAALAAAAAAAAAAAAAAAAAC8BAABfcmVscy8ucmVsc1BLAQIt&#10;ABQABgAIAAAAIQD/JjQxIAIAADsEAAAOAAAAAAAAAAAAAAAAAC4CAABkcnMvZTJvRG9jLnhtbFBL&#10;AQItABQABgAIAAAAIQCzwaYa3QAAAAgBAAAPAAAAAAAAAAAAAAAAAHoEAABkcnMvZG93bnJldi54&#10;bWxQSwUGAAAAAAQABADzAAAAhAUAAAAA&#10;"/>
          </w:pict>
        </mc:Fallback>
      </mc:AlternateContent>
    </w:r>
    <w:hyperlink r:id="rId1" w:history="1">
      <w:r w:rsidRPr="00A23AE7">
        <w:rPr>
          <w:rStyle w:val="ab"/>
          <w:rFonts w:ascii="Tahoma" w:hAnsi="Tahoma" w:cs="Tahoma"/>
          <w:color w:val="auto"/>
          <w:u w:val="none"/>
        </w:rPr>
        <w:t>www.goodhim.com</w:t>
      </w:r>
    </w:hyperlink>
    <w:r w:rsidRPr="00A23AE7">
      <w:rPr>
        <w:rFonts w:ascii="Tahoma" w:hAnsi="Tahoma" w:cs="Tahoma"/>
      </w:rPr>
      <w:t xml:space="preserve"> </w:t>
    </w:r>
    <w:r>
      <w:rPr>
        <w:rFonts w:ascii="Tahoma" w:hAnsi="Tahoma" w:cs="Tahoma"/>
      </w:rPr>
      <w:t xml:space="preserve">       </w:t>
    </w:r>
    <w:r w:rsidRPr="00A23AE7">
      <w:rPr>
        <w:rFonts w:ascii="Tahoma" w:hAnsi="Tahoma" w:cs="Tahoma"/>
        <w:sz w:val="18"/>
        <w:szCs w:val="18"/>
      </w:rPr>
      <w:t xml:space="preserve">                                    </w:t>
    </w:r>
    <w:r>
      <w:rPr>
        <w:rFonts w:ascii="Tahoma" w:hAnsi="Tahoma" w:cs="Tahoma"/>
        <w:sz w:val="18"/>
        <w:szCs w:val="18"/>
      </w:rPr>
      <w:t xml:space="preserve">            </w:t>
    </w:r>
  </w:p>
  <w:p w:rsidR="00AE39A8" w:rsidRPr="00AE39A8" w:rsidRDefault="00AE39A8" w:rsidP="00AE39A8">
    <w:pPr>
      <w:pStyle w:val="a5"/>
      <w:spacing w:after="0" w:line="240" w:lineRule="atLeas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                                             </w:t>
    </w:r>
    <w:r w:rsidRPr="00A23AE7">
      <w:rPr>
        <w:rFonts w:ascii="Tahoma" w:hAnsi="Tahoma" w:cs="Tahoma"/>
        <w:sz w:val="18"/>
        <w:szCs w:val="18"/>
      </w:rPr>
      <w:t>Тел./факс:</w:t>
    </w:r>
    <w:r>
      <w:rPr>
        <w:rFonts w:ascii="Tahoma" w:hAnsi="Tahoma" w:cs="Tahoma"/>
        <w:sz w:val="18"/>
        <w:szCs w:val="18"/>
      </w:rPr>
      <w:t xml:space="preserve"> </w:t>
    </w:r>
    <w:r w:rsidRPr="00A23AE7">
      <w:rPr>
        <w:rFonts w:ascii="Tahoma" w:hAnsi="Tahoma" w:cs="Tahoma"/>
        <w:sz w:val="18"/>
        <w:szCs w:val="18"/>
      </w:rPr>
      <w:t xml:space="preserve">+7 (495) 215-13-29, E-mail: </w:t>
    </w:r>
    <w:r>
      <w:rPr>
        <w:rFonts w:ascii="Tahoma" w:hAnsi="Tahoma" w:cs="Tahoma"/>
        <w:color w:val="0F2837"/>
        <w:sz w:val="18"/>
        <w:szCs w:val="18"/>
        <w:lang w:val="en-US"/>
      </w:rPr>
      <w:t>prom@goodhim.com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385" w:rsidRDefault="007E3385" w:rsidP="00EA155B">
      <w:pPr>
        <w:spacing w:after="0" w:line="240" w:lineRule="auto"/>
      </w:pPr>
      <w:r>
        <w:separator/>
      </w:r>
    </w:p>
  </w:footnote>
  <w:footnote w:type="continuationSeparator" w:id="0">
    <w:p w:rsidR="007E3385" w:rsidRDefault="007E3385" w:rsidP="00EA1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38" w:rsidRDefault="00F527A3">
    <w:pPr>
      <w:pStyle w:val="a3"/>
    </w:pPr>
    <w:r>
      <w:rPr>
        <w:rFonts w:ascii="Tahoma" w:hAnsi="Tahoma" w:cs="Tahoma"/>
        <w:noProof/>
      </w:rPr>
      <w:drawing>
        <wp:inline distT="0" distB="0" distL="0" distR="0">
          <wp:extent cx="3343275" cy="533400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38" w:rsidRDefault="00254B38">
    <w:pPr>
      <w:pStyle w:val="a3"/>
      <w:rPr>
        <w:rFonts w:ascii="Tahoma" w:hAnsi="Tahoma" w:cs="Tahoma"/>
        <w:noProof/>
      </w:rPr>
    </w:pPr>
  </w:p>
  <w:p w:rsidR="00254B38" w:rsidRDefault="00F527A3">
    <w:pPr>
      <w:pStyle w:val="a3"/>
      <w:rPr>
        <w:rFonts w:ascii="Tahoma" w:hAnsi="Tahoma" w:cs="Tahoma"/>
        <w:noProof/>
      </w:rPr>
    </w:pPr>
    <w:r>
      <w:rPr>
        <w:rFonts w:ascii="Tahoma" w:hAnsi="Tahoma" w:cs="Tahoma"/>
        <w:noProof/>
      </w:rPr>
      <w:drawing>
        <wp:inline distT="0" distB="0" distL="0" distR="0">
          <wp:extent cx="6181725" cy="940902"/>
          <wp:effectExtent l="19050" t="0" r="9525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940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2787" w:rsidRDefault="009A692F" w:rsidP="00BB2787">
    <w:pPr>
      <w:spacing w:after="0" w:line="240" w:lineRule="auto"/>
      <w:rPr>
        <w:rFonts w:ascii="Tahoma" w:hAnsi="Tahoma" w:cs="Tahoma"/>
        <w:color w:val="0F2837"/>
        <w:lang w:val="en-US"/>
      </w:rPr>
    </w:pPr>
    <w:hyperlink r:id="rId2" w:history="1">
      <w:r w:rsidR="00254B38" w:rsidRPr="00D15D73">
        <w:rPr>
          <w:rStyle w:val="ab"/>
          <w:rFonts w:ascii="Tahoma" w:hAnsi="Tahoma" w:cs="Tahoma"/>
          <w:color w:val="0F2837"/>
          <w:u w:val="none"/>
          <w:lang w:val="en-US"/>
        </w:rPr>
        <w:t>www.goodhim.com</w:t>
      </w:r>
    </w:hyperlink>
    <w:r w:rsidR="00BB2787">
      <w:rPr>
        <w:rFonts w:ascii="Tahoma" w:hAnsi="Tahoma" w:cs="Tahoma"/>
        <w:color w:val="0F2837"/>
        <w:lang w:val="en-US"/>
      </w:rPr>
      <w:tab/>
    </w:r>
  </w:p>
  <w:p w:rsidR="00254B38" w:rsidRDefault="00254B38" w:rsidP="00BB2787">
    <w:pPr>
      <w:spacing w:after="0" w:line="240" w:lineRule="auto"/>
      <w:rPr>
        <w:rFonts w:ascii="Tahoma" w:hAnsi="Tahoma" w:cs="Tahoma"/>
        <w:color w:val="0F2837"/>
        <w:sz w:val="18"/>
        <w:szCs w:val="18"/>
        <w:lang w:val="en-US"/>
      </w:rPr>
    </w:pPr>
    <w:r w:rsidRPr="000F6502">
      <w:rPr>
        <w:rFonts w:ascii="Tahoma" w:hAnsi="Tahoma" w:cs="Tahoma"/>
        <w:color w:val="0F2837"/>
        <w:sz w:val="18"/>
        <w:szCs w:val="18"/>
      </w:rPr>
      <w:t>Тел</w:t>
    </w:r>
    <w:r w:rsidRPr="00D15D73">
      <w:rPr>
        <w:rFonts w:ascii="Tahoma" w:hAnsi="Tahoma" w:cs="Tahoma"/>
        <w:color w:val="0F2837"/>
        <w:sz w:val="18"/>
        <w:szCs w:val="18"/>
        <w:lang w:val="en-US"/>
      </w:rPr>
      <w:t>./</w:t>
    </w:r>
    <w:r w:rsidRPr="000F6502">
      <w:rPr>
        <w:rFonts w:ascii="Tahoma" w:hAnsi="Tahoma" w:cs="Tahoma"/>
        <w:color w:val="0F2837"/>
        <w:sz w:val="18"/>
        <w:szCs w:val="18"/>
      </w:rPr>
      <w:t>факс</w:t>
    </w:r>
    <w:r w:rsidRPr="00D15D73">
      <w:rPr>
        <w:rFonts w:ascii="Tahoma" w:hAnsi="Tahoma" w:cs="Tahoma"/>
        <w:color w:val="0F2837"/>
        <w:sz w:val="18"/>
        <w:szCs w:val="18"/>
        <w:lang w:val="en-US"/>
      </w:rPr>
      <w:t>: +7 (495) 215-13-29,</w:t>
    </w:r>
    <w:r w:rsidR="00BB2787">
      <w:rPr>
        <w:rFonts w:ascii="Tahoma" w:hAnsi="Tahoma" w:cs="Tahoma"/>
        <w:color w:val="0F2837"/>
        <w:sz w:val="18"/>
        <w:szCs w:val="18"/>
        <w:lang w:val="en-US"/>
      </w:rPr>
      <w:t xml:space="preserve"> E-mail: </w:t>
    </w:r>
    <w:r w:rsidR="00BB2787" w:rsidRPr="00AD1416">
      <w:rPr>
        <w:rFonts w:ascii="Tahoma" w:hAnsi="Tahoma" w:cs="Tahoma"/>
        <w:sz w:val="18"/>
        <w:szCs w:val="18"/>
        <w:lang w:val="en-US"/>
      </w:rPr>
      <w:t>prom@goodhim.com</w:t>
    </w:r>
  </w:p>
  <w:p w:rsidR="00BB2787" w:rsidRPr="00BB2787" w:rsidRDefault="00AE39A8" w:rsidP="00BB2787">
    <w:pPr>
      <w:spacing w:after="0" w:line="240" w:lineRule="auto"/>
      <w:rPr>
        <w:rFonts w:ascii="Tahoma" w:hAnsi="Tahoma" w:cs="Tahoma"/>
        <w:color w:val="0F2837"/>
        <w:sz w:val="18"/>
        <w:szCs w:val="18"/>
        <w:lang w:val="en-US"/>
      </w:rPr>
    </w:pPr>
    <w:r>
      <w:rPr>
        <w:rFonts w:ascii="Tahoma" w:hAnsi="Tahoma" w:cs="Tahoma"/>
        <w:b/>
        <w:caps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C2611F8" wp14:editId="6B8C25C4">
              <wp:simplePos x="0" y="0"/>
              <wp:positionH relativeFrom="column">
                <wp:posOffset>0</wp:posOffset>
              </wp:positionH>
              <wp:positionV relativeFrom="paragraph">
                <wp:posOffset>9525</wp:posOffset>
              </wp:positionV>
              <wp:extent cx="6829425" cy="0"/>
              <wp:effectExtent l="9525" t="9525" r="9525" b="952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9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1D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.75pt;width:537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ZlAGwIAADsEAAAOAAAAZHJzL2Uyb0RvYy54bWysU9uO2yAQfa/Uf0C8Z32pkyZWnNXKTvqy&#10;7Uba7QcQwDYqBgQkTlT13zuQi3a3L1VVP+CBmTlz5ra8Pw4SHbh1QqsKZ3cpRlxRzYTqKvz9ZTOZ&#10;Y+Q8UYxIrXiFT9zh+9XHD8vRlDzXvZaMWwQgypWjqXDvvSmTxNGeD8TdacMVKFttB+LharuEWTIC&#10;+iCTPE1nyagtM1ZT7hy8NmclXkX8tuXUP7Wt4x7JCgM3H08bz104k9WSlJ0lphf0QoP8A4uBCAVB&#10;b1AN8QTtrfgDahDUaqdbf0f1kOi2FZTHHCCbLH2XzXNPDI+5QHGcuZXJ/T9Y+u2wtUiwCucYKTJA&#10;ix72XsfIKA/lGY0rwapWWxsSpEf1bB41/eGQ0nVPVMej8cvJgG8WPJI3LuHiDATZjV81AxsC+LFW&#10;x9YOARKqgI6xJadbS/jRIwqPs3m+KPIpRvSqS0h5dTTW+S9cDygIFXbeEtH1vtZKQeO1zWIYcnh0&#10;PtAi5dUhRFV6I6SM/ZcKjRVeTCFO0DgtBQvKeLHdrpYWHUiYoPjFHN+ZWb1XLIL1nLD1RfZEyLMM&#10;waUKeJAY0LlI5xH5uUgX6/l6XkyKfLaeFGnTTB42dTGZbbLP0+ZTU9dN9itQy4qyF4xxFdhdxzUr&#10;/m4cLotzHrTbwN7KkLxFj/UCstd/JB07G5p5HoudZqetvXYcJjQaX7YprMDrO8ivd371GwAA//8D&#10;AFBLAwQUAAYACAAAACEAMv7YwtkAAAAFAQAADwAAAGRycy9kb3ducmV2LnhtbEyPT0/DMAzF70h8&#10;h8hIXBBLNqn8KU2nCYkDR7ZJXL3GtIXGqZp0Lfv0eFzgZr9nPf9esZ59p440xDawheXCgCKugmu5&#10;trDfvdw+gIoJ2WEXmCx8U4R1eXlRYO7CxG903KZaSQjHHC00KfW51rFqyGNchJ5YvI8weEyyDrV2&#10;A04S7ju9MuZOe2xZPjTY03ND1dd29BYojtnSbB59vX89TTfvq9Pn1O+svb6aN0+gEs3p7xjO+IIO&#10;pTAdwsguqs6CFEmiZqDOprnPZDr8Cros9H/68gcAAP//AwBQSwECLQAUAAYACAAAACEAtoM4kv4A&#10;AADhAQAAEwAAAAAAAAAAAAAAAAAAAAAAW0NvbnRlbnRfVHlwZXNdLnhtbFBLAQItABQABgAIAAAA&#10;IQA4/SH/1gAAAJQBAAALAAAAAAAAAAAAAAAAAC8BAABfcmVscy8ucmVsc1BLAQItABQABgAIAAAA&#10;IQA5CZlAGwIAADsEAAAOAAAAAAAAAAAAAAAAAC4CAABkcnMvZTJvRG9jLnhtbFBLAQItABQABgAI&#10;AAAAIQAy/tjC2QAAAAUBAAAPAAAAAAAAAAAAAAAAAHUEAABkcnMvZG93bnJldi54bWxQSwUGAAAA&#10;AAQABADzAAAAe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 w15:restartNumberingAfterBreak="0">
    <w:nsid w:val="000E3DBE"/>
    <w:multiLevelType w:val="hybridMultilevel"/>
    <w:tmpl w:val="C20851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DC2A7B"/>
    <w:multiLevelType w:val="hybridMultilevel"/>
    <w:tmpl w:val="E5603C8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98E1F71"/>
    <w:multiLevelType w:val="hybridMultilevel"/>
    <w:tmpl w:val="83328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42575"/>
    <w:multiLevelType w:val="hybridMultilevel"/>
    <w:tmpl w:val="60CE26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0D12F71"/>
    <w:multiLevelType w:val="hybridMultilevel"/>
    <w:tmpl w:val="A2089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47FF6"/>
    <w:multiLevelType w:val="hybridMultilevel"/>
    <w:tmpl w:val="854A0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BB3536"/>
    <w:multiLevelType w:val="hybridMultilevel"/>
    <w:tmpl w:val="4D924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B323A"/>
    <w:multiLevelType w:val="multilevel"/>
    <w:tmpl w:val="406E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F00EE7"/>
    <w:multiLevelType w:val="hybridMultilevel"/>
    <w:tmpl w:val="4C88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8231E"/>
    <w:multiLevelType w:val="multilevel"/>
    <w:tmpl w:val="B862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3C3F3B"/>
    <w:multiLevelType w:val="hybridMultilevel"/>
    <w:tmpl w:val="795AD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E4432"/>
    <w:multiLevelType w:val="hybridMultilevel"/>
    <w:tmpl w:val="E50CA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147B2F"/>
    <w:multiLevelType w:val="hybridMultilevel"/>
    <w:tmpl w:val="1172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B1D4D"/>
    <w:multiLevelType w:val="hybridMultilevel"/>
    <w:tmpl w:val="BA446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308AA"/>
    <w:multiLevelType w:val="hybridMultilevel"/>
    <w:tmpl w:val="D054A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845DC"/>
    <w:multiLevelType w:val="hybridMultilevel"/>
    <w:tmpl w:val="94F29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C5872"/>
    <w:multiLevelType w:val="multilevel"/>
    <w:tmpl w:val="9D6E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FC6573"/>
    <w:multiLevelType w:val="hybridMultilevel"/>
    <w:tmpl w:val="654EF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7424C"/>
    <w:multiLevelType w:val="hybridMultilevel"/>
    <w:tmpl w:val="20805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44CAD"/>
    <w:multiLevelType w:val="hybridMultilevel"/>
    <w:tmpl w:val="739A5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25954"/>
    <w:multiLevelType w:val="multilevel"/>
    <w:tmpl w:val="4D02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631A9E"/>
    <w:multiLevelType w:val="hybridMultilevel"/>
    <w:tmpl w:val="E2C41CBE"/>
    <w:lvl w:ilvl="0" w:tplc="24BCA3A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62245208"/>
    <w:multiLevelType w:val="hybridMultilevel"/>
    <w:tmpl w:val="671C0E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4A68EC"/>
    <w:multiLevelType w:val="hybridMultilevel"/>
    <w:tmpl w:val="F0302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129AB"/>
    <w:multiLevelType w:val="multilevel"/>
    <w:tmpl w:val="65B0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C11261"/>
    <w:multiLevelType w:val="hybridMultilevel"/>
    <w:tmpl w:val="AF469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8403C"/>
    <w:multiLevelType w:val="hybridMultilevel"/>
    <w:tmpl w:val="09741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8424C"/>
    <w:multiLevelType w:val="multilevel"/>
    <w:tmpl w:val="1A2C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5D127D"/>
    <w:multiLevelType w:val="hybridMultilevel"/>
    <w:tmpl w:val="0B8C71FA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1" w15:restartNumberingAfterBreak="0">
    <w:nsid w:val="77333FCA"/>
    <w:multiLevelType w:val="hybridMultilevel"/>
    <w:tmpl w:val="D8806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C76A7"/>
    <w:multiLevelType w:val="hybridMultilevel"/>
    <w:tmpl w:val="67907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7"/>
  </w:num>
  <w:num w:numId="4">
    <w:abstractNumId w:val="9"/>
  </w:num>
  <w:num w:numId="5">
    <w:abstractNumId w:val="22"/>
  </w:num>
  <w:num w:numId="6">
    <w:abstractNumId w:val="30"/>
  </w:num>
  <w:num w:numId="7">
    <w:abstractNumId w:val="12"/>
  </w:num>
  <w:num w:numId="8">
    <w:abstractNumId w:val="14"/>
  </w:num>
  <w:num w:numId="9">
    <w:abstractNumId w:val="26"/>
  </w:num>
  <w:num w:numId="10">
    <w:abstractNumId w:val="19"/>
  </w:num>
  <w:num w:numId="11">
    <w:abstractNumId w:val="29"/>
  </w:num>
  <w:num w:numId="12">
    <w:abstractNumId w:val="18"/>
  </w:num>
  <w:num w:numId="13">
    <w:abstractNumId w:val="11"/>
  </w:num>
  <w:num w:numId="14">
    <w:abstractNumId w:val="14"/>
  </w:num>
  <w:num w:numId="15">
    <w:abstractNumId w:val="16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6"/>
  </w:num>
  <w:num w:numId="19">
    <w:abstractNumId w:val="10"/>
  </w:num>
  <w:num w:numId="20">
    <w:abstractNumId w:val="21"/>
  </w:num>
  <w:num w:numId="21">
    <w:abstractNumId w:val="5"/>
  </w:num>
  <w:num w:numId="22">
    <w:abstractNumId w:val="6"/>
  </w:num>
  <w:num w:numId="23">
    <w:abstractNumId w:val="2"/>
  </w:num>
  <w:num w:numId="24">
    <w:abstractNumId w:val="17"/>
  </w:num>
  <w:num w:numId="25">
    <w:abstractNumId w:val="4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31"/>
  </w:num>
  <w:num w:numId="30">
    <w:abstractNumId w:val="28"/>
  </w:num>
  <w:num w:numId="31">
    <w:abstractNumId w:val="25"/>
  </w:num>
  <w:num w:numId="32">
    <w:abstractNumId w:val="8"/>
  </w:num>
  <w:num w:numId="33">
    <w:abstractNumId w:val="15"/>
  </w:num>
  <w:num w:numId="34">
    <w:abstractNumId w:val="32"/>
  </w:num>
  <w:num w:numId="35">
    <w:abstractNumId w:val="20"/>
  </w:num>
  <w:num w:numId="36">
    <w:abstractNumId w:val="3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5B"/>
    <w:rsid w:val="000172DE"/>
    <w:rsid w:val="0002009B"/>
    <w:rsid w:val="00066627"/>
    <w:rsid w:val="00073BD3"/>
    <w:rsid w:val="000A6168"/>
    <w:rsid w:val="000C1333"/>
    <w:rsid w:val="000E0319"/>
    <w:rsid w:val="000E13CF"/>
    <w:rsid w:val="000E6EB5"/>
    <w:rsid w:val="000F1E6D"/>
    <w:rsid w:val="000F4870"/>
    <w:rsid w:val="000F4918"/>
    <w:rsid w:val="000F6502"/>
    <w:rsid w:val="001043FB"/>
    <w:rsid w:val="00111BD8"/>
    <w:rsid w:val="001172E5"/>
    <w:rsid w:val="00117C53"/>
    <w:rsid w:val="00120FE6"/>
    <w:rsid w:val="001226F4"/>
    <w:rsid w:val="001502F1"/>
    <w:rsid w:val="00164245"/>
    <w:rsid w:val="00183A5E"/>
    <w:rsid w:val="001869F1"/>
    <w:rsid w:val="001951E5"/>
    <w:rsid w:val="001A2F38"/>
    <w:rsid w:val="001B586C"/>
    <w:rsid w:val="001C6FF3"/>
    <w:rsid w:val="001D6A44"/>
    <w:rsid w:val="00205B93"/>
    <w:rsid w:val="002128A0"/>
    <w:rsid w:val="00223667"/>
    <w:rsid w:val="0022490E"/>
    <w:rsid w:val="00245C44"/>
    <w:rsid w:val="002464E7"/>
    <w:rsid w:val="00254B38"/>
    <w:rsid w:val="00271757"/>
    <w:rsid w:val="00273627"/>
    <w:rsid w:val="00281EB0"/>
    <w:rsid w:val="002860C2"/>
    <w:rsid w:val="002A2A7B"/>
    <w:rsid w:val="002A5E4B"/>
    <w:rsid w:val="002B3F1A"/>
    <w:rsid w:val="002D7B80"/>
    <w:rsid w:val="00336EF0"/>
    <w:rsid w:val="003443FC"/>
    <w:rsid w:val="00373CB0"/>
    <w:rsid w:val="0037558F"/>
    <w:rsid w:val="003862BB"/>
    <w:rsid w:val="003A0DDB"/>
    <w:rsid w:val="003A63BC"/>
    <w:rsid w:val="003B0085"/>
    <w:rsid w:val="003C5579"/>
    <w:rsid w:val="003D6386"/>
    <w:rsid w:val="003E1ADD"/>
    <w:rsid w:val="003E752E"/>
    <w:rsid w:val="003F34FD"/>
    <w:rsid w:val="004034FF"/>
    <w:rsid w:val="00406E0E"/>
    <w:rsid w:val="0041531E"/>
    <w:rsid w:val="00460F44"/>
    <w:rsid w:val="0048167B"/>
    <w:rsid w:val="004B4693"/>
    <w:rsid w:val="004F4952"/>
    <w:rsid w:val="00505E18"/>
    <w:rsid w:val="005B5E83"/>
    <w:rsid w:val="005C0BEF"/>
    <w:rsid w:val="005C5A79"/>
    <w:rsid w:val="005D1A48"/>
    <w:rsid w:val="005E2405"/>
    <w:rsid w:val="00623701"/>
    <w:rsid w:val="006303F5"/>
    <w:rsid w:val="00666A6E"/>
    <w:rsid w:val="00672E3E"/>
    <w:rsid w:val="00682A89"/>
    <w:rsid w:val="0068663C"/>
    <w:rsid w:val="006B55D2"/>
    <w:rsid w:val="006D0ABA"/>
    <w:rsid w:val="006D3B83"/>
    <w:rsid w:val="00701148"/>
    <w:rsid w:val="007605C6"/>
    <w:rsid w:val="0077675F"/>
    <w:rsid w:val="00793C9A"/>
    <w:rsid w:val="007B1E4D"/>
    <w:rsid w:val="007B5601"/>
    <w:rsid w:val="007C192C"/>
    <w:rsid w:val="007D115D"/>
    <w:rsid w:val="007E17AB"/>
    <w:rsid w:val="007E3385"/>
    <w:rsid w:val="007F5F62"/>
    <w:rsid w:val="00810AFE"/>
    <w:rsid w:val="008210F3"/>
    <w:rsid w:val="00847BFE"/>
    <w:rsid w:val="008649E9"/>
    <w:rsid w:val="00873E62"/>
    <w:rsid w:val="00885C94"/>
    <w:rsid w:val="00886943"/>
    <w:rsid w:val="008B01E8"/>
    <w:rsid w:val="008C28C5"/>
    <w:rsid w:val="008D50D2"/>
    <w:rsid w:val="008E17BD"/>
    <w:rsid w:val="008F4671"/>
    <w:rsid w:val="009342C2"/>
    <w:rsid w:val="00974675"/>
    <w:rsid w:val="009A692F"/>
    <w:rsid w:val="009B664D"/>
    <w:rsid w:val="009F0408"/>
    <w:rsid w:val="00A23AE7"/>
    <w:rsid w:val="00A24B7C"/>
    <w:rsid w:val="00A32141"/>
    <w:rsid w:val="00A42C00"/>
    <w:rsid w:val="00A72FD7"/>
    <w:rsid w:val="00A813A2"/>
    <w:rsid w:val="00A8570C"/>
    <w:rsid w:val="00AB1B79"/>
    <w:rsid w:val="00AB2502"/>
    <w:rsid w:val="00AD1416"/>
    <w:rsid w:val="00AD6A48"/>
    <w:rsid w:val="00AE39A8"/>
    <w:rsid w:val="00B13F48"/>
    <w:rsid w:val="00B23D4F"/>
    <w:rsid w:val="00B41B55"/>
    <w:rsid w:val="00B44E91"/>
    <w:rsid w:val="00B9073A"/>
    <w:rsid w:val="00B960A8"/>
    <w:rsid w:val="00B96525"/>
    <w:rsid w:val="00BB0BA7"/>
    <w:rsid w:val="00BB2787"/>
    <w:rsid w:val="00BB7EFE"/>
    <w:rsid w:val="00BE1706"/>
    <w:rsid w:val="00BE7ED4"/>
    <w:rsid w:val="00BF438E"/>
    <w:rsid w:val="00BF4824"/>
    <w:rsid w:val="00BF50E4"/>
    <w:rsid w:val="00C0293F"/>
    <w:rsid w:val="00C1259B"/>
    <w:rsid w:val="00C12F74"/>
    <w:rsid w:val="00C3611D"/>
    <w:rsid w:val="00C439DE"/>
    <w:rsid w:val="00C83B18"/>
    <w:rsid w:val="00CB4FFD"/>
    <w:rsid w:val="00CC2949"/>
    <w:rsid w:val="00CF0889"/>
    <w:rsid w:val="00CF3DEB"/>
    <w:rsid w:val="00D12947"/>
    <w:rsid w:val="00D14B17"/>
    <w:rsid w:val="00D15D73"/>
    <w:rsid w:val="00D270A2"/>
    <w:rsid w:val="00D341BD"/>
    <w:rsid w:val="00D428FB"/>
    <w:rsid w:val="00D71E11"/>
    <w:rsid w:val="00D7629E"/>
    <w:rsid w:val="00D80E1A"/>
    <w:rsid w:val="00D81836"/>
    <w:rsid w:val="00D8425E"/>
    <w:rsid w:val="00D87238"/>
    <w:rsid w:val="00DD5817"/>
    <w:rsid w:val="00DE7D48"/>
    <w:rsid w:val="00DF1D80"/>
    <w:rsid w:val="00E005B7"/>
    <w:rsid w:val="00E169A0"/>
    <w:rsid w:val="00E2327D"/>
    <w:rsid w:val="00E24DA5"/>
    <w:rsid w:val="00E42C29"/>
    <w:rsid w:val="00E45B3C"/>
    <w:rsid w:val="00E66810"/>
    <w:rsid w:val="00E67E1D"/>
    <w:rsid w:val="00E9784E"/>
    <w:rsid w:val="00EA155B"/>
    <w:rsid w:val="00EB2FE8"/>
    <w:rsid w:val="00EC6B80"/>
    <w:rsid w:val="00ED611D"/>
    <w:rsid w:val="00EF7DB3"/>
    <w:rsid w:val="00F2279C"/>
    <w:rsid w:val="00F36898"/>
    <w:rsid w:val="00F4547E"/>
    <w:rsid w:val="00F527A3"/>
    <w:rsid w:val="00F60EC3"/>
    <w:rsid w:val="00F622FB"/>
    <w:rsid w:val="00F76542"/>
    <w:rsid w:val="00F8523D"/>
    <w:rsid w:val="00FB6400"/>
    <w:rsid w:val="00FB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29AA81"/>
  <w15:docId w15:val="{5C0D6EAF-207C-45BB-89CA-5EC588D9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09B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D1A4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D1A4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A155B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uiPriority w:val="99"/>
    <w:locked/>
    <w:rsid w:val="00EA155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A155B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link w:val="a5"/>
    <w:uiPriority w:val="99"/>
    <w:locked/>
    <w:rsid w:val="00EA155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A1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EA155B"/>
    <w:rPr>
      <w:rFonts w:ascii="Segoe UI" w:hAnsi="Segoe UI" w:cs="Times New Roman"/>
      <w:sz w:val="18"/>
    </w:rPr>
  </w:style>
  <w:style w:type="paragraph" w:styleId="a9">
    <w:name w:val="Body Text"/>
    <w:basedOn w:val="a"/>
    <w:link w:val="aa"/>
    <w:uiPriority w:val="99"/>
    <w:rsid w:val="00EA155B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a">
    <w:name w:val="Основной текст Знак"/>
    <w:link w:val="a9"/>
    <w:uiPriority w:val="99"/>
    <w:locked/>
    <w:rsid w:val="00EA155B"/>
    <w:rPr>
      <w:rFonts w:ascii="Times New Roman" w:hAnsi="Times New Roman" w:cs="Times New Roman"/>
      <w:kern w:val="1"/>
      <w:sz w:val="24"/>
      <w:lang w:eastAsia="ar-SA" w:bidi="ar-SA"/>
    </w:rPr>
  </w:style>
  <w:style w:type="character" w:styleId="ab">
    <w:name w:val="Hyperlink"/>
    <w:uiPriority w:val="99"/>
    <w:unhideWhenUsed/>
    <w:rsid w:val="00BB7EFE"/>
    <w:rPr>
      <w:rFonts w:cs="Times New Roman"/>
      <w:color w:val="0563C1"/>
      <w:u w:val="single"/>
    </w:rPr>
  </w:style>
  <w:style w:type="paragraph" w:customStyle="1" w:styleId="ac">
    <w:name w:val="Стиль"/>
    <w:basedOn w:val="a"/>
    <w:next w:val="a"/>
    <w:uiPriority w:val="10"/>
    <w:qFormat/>
    <w:rsid w:val="00CF088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d">
    <w:name w:val="List Paragraph"/>
    <w:basedOn w:val="a"/>
    <w:uiPriority w:val="34"/>
    <w:qFormat/>
    <w:rsid w:val="00CF0889"/>
    <w:pPr>
      <w:spacing w:after="200" w:line="276" w:lineRule="auto"/>
      <w:ind w:left="720"/>
    </w:pPr>
    <w:rPr>
      <w:rFonts w:cs="Calibri"/>
    </w:rPr>
  </w:style>
  <w:style w:type="paragraph" w:styleId="ae">
    <w:name w:val="Title"/>
    <w:basedOn w:val="a"/>
    <w:next w:val="a"/>
    <w:link w:val="af"/>
    <w:uiPriority w:val="10"/>
    <w:qFormat/>
    <w:rsid w:val="00CF0889"/>
    <w:pPr>
      <w:spacing w:before="240" w:after="60"/>
      <w:jc w:val="center"/>
      <w:outlineLvl w:val="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">
    <w:name w:val="Заголовок Знак"/>
    <w:link w:val="ae"/>
    <w:uiPriority w:val="10"/>
    <w:locked/>
    <w:rsid w:val="00CF088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0">
    <w:name w:val="Normal (Web)"/>
    <w:basedOn w:val="a"/>
    <w:uiPriority w:val="99"/>
    <w:unhideWhenUsed/>
    <w:rsid w:val="002128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irst">
    <w:name w:val="first"/>
    <w:basedOn w:val="a"/>
    <w:rsid w:val="002128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No Spacing"/>
    <w:uiPriority w:val="1"/>
    <w:qFormat/>
    <w:rsid w:val="005D1A48"/>
    <w:rPr>
      <w:rFonts w:cs="Times New Roman"/>
      <w:sz w:val="22"/>
      <w:szCs w:val="22"/>
    </w:rPr>
  </w:style>
  <w:style w:type="character" w:customStyle="1" w:styleId="apple-converted-space">
    <w:name w:val="apple-converted-space"/>
    <w:rsid w:val="002D7B80"/>
  </w:style>
  <w:style w:type="character" w:styleId="af2">
    <w:name w:val="Strong"/>
    <w:basedOn w:val="a0"/>
    <w:qFormat/>
    <w:rsid w:val="007D115D"/>
    <w:rPr>
      <w:b/>
      <w:bCs/>
    </w:rPr>
  </w:style>
  <w:style w:type="paragraph" w:customStyle="1" w:styleId="Standard">
    <w:name w:val="Standard"/>
    <w:rsid w:val="00623701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WW8Num2z1">
    <w:name w:val="WW8Num2z1"/>
    <w:rsid w:val="00D14B17"/>
    <w:rPr>
      <w:rFonts w:ascii="Courier New" w:hAnsi="Courier New" w:cs="Courier New"/>
    </w:rPr>
  </w:style>
  <w:style w:type="paragraph" w:customStyle="1" w:styleId="Bodytext2">
    <w:name w:val="Body text (2)"/>
    <w:basedOn w:val="a"/>
    <w:rsid w:val="00D14B17"/>
    <w:pPr>
      <w:shd w:val="clear" w:color="auto" w:fill="FFFFFF"/>
      <w:suppressAutoHyphens/>
      <w:spacing w:before="480" w:after="240" w:line="322" w:lineRule="exact"/>
      <w:jc w:val="center"/>
    </w:pPr>
    <w:rPr>
      <w:rFonts w:ascii="Times New Roman" w:eastAsia="SimSun" w:hAnsi="Times New Roman"/>
      <w:b/>
      <w:bCs/>
      <w:kern w:val="1"/>
      <w:sz w:val="30"/>
      <w:szCs w:val="3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4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odhim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odhi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odhim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A081E-2C0D-4206-B234-06FC60CF1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Компания "GOODHIM"</cp:lastModifiedBy>
  <cp:revision>8</cp:revision>
  <cp:lastPrinted>2019-12-13T14:50:00Z</cp:lastPrinted>
  <dcterms:created xsi:type="dcterms:W3CDTF">2018-10-05T10:39:00Z</dcterms:created>
  <dcterms:modified xsi:type="dcterms:W3CDTF">2020-06-23T10:03:00Z</dcterms:modified>
</cp:coreProperties>
</file>